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11024" w:rsidTr="00411024">
        <w:tc>
          <w:tcPr>
            <w:tcW w:w="8296" w:type="dxa"/>
          </w:tcPr>
          <w:p w:rsidR="00411024" w:rsidRDefault="00411024">
            <w:r w:rsidRPr="00411024">
              <w:t>YY/T 0772.5-2009外科植入物 超高分子量聚乙烯 第5部分:形态评价方法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>
            <w:r w:rsidRPr="00411024">
              <w:t>YY/T 0815-2010差示扫描量热法测定超高分子量聚乙烯熔化</w:t>
            </w:r>
            <w:proofErr w:type="gramStart"/>
            <w:r w:rsidRPr="00411024">
              <w:t>焓</w:t>
            </w:r>
            <w:proofErr w:type="gramEnd"/>
            <w:r w:rsidRPr="00411024">
              <w:t>、结晶度和熔点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>
            <w:r w:rsidRPr="00411024">
              <w:t>YY/T 1430-2016外科植入物用超高分子量聚乙烯小冲孔试验方法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>
            <w:r w:rsidRPr="00411024">
              <w:t>YY/T 0814-2010红外光谱法评价外科植入物用辐射后超高分子量聚乙烯制品中</w:t>
            </w:r>
            <w:proofErr w:type="gramStart"/>
            <w:r w:rsidRPr="00411024">
              <w:t>反式亚乙烯</w:t>
            </w:r>
            <w:proofErr w:type="gramEnd"/>
            <w:r w:rsidRPr="00411024">
              <w:t>基含量的标准测试方法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>
            <w:r w:rsidRPr="00411024">
              <w:t>YY/T 0813-2010交联超高分子量聚乙烯（UHMWPE）分子网状结构参数的原位测定标准方法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>
            <w:r w:rsidRPr="00411024">
              <w:t>YY/T 1507.2-2016外科植入物用超分子量聚乙烯粉料中杂质元素的测定 第2部分：离子色谱法测定氯（Cl）元素含量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>
            <w:r w:rsidRPr="00411024">
              <w:t>YY/T 1507.3-2016外科植入物用超分子量聚乙烯粉料中杂质元素的测定 第3部分：ICP-MS法测定钙（Ca）元素含量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>
            <w:r w:rsidRPr="00411024">
              <w:t>YY/T 1507.4-2016外科植入物用超分子量聚乙烯粉料中杂质元素的测定 第4部分：ICP-MS法测定铝（Al）元素含量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>GB 23101.2-2008 外科植入物 羟基磷灰石 第2部分：羟基磷灰石涂层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>GB 23101.4-2008 外科植入物 羟基磷灰石 第4部分：涂层粘结强度的测定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>YY/T 0988.15-2016外科植入物涂层 第15部分：金属热喷涂涂层耐磨性能试验方法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>YY/T 0988.14-2016外科植入物涂层 第14部分：多孔涂层体视学评价方法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>YY/T 0988.13-2016外科植入物涂层 第13部分：磷酸钙、金属和磷酸钙/金属复合涂层剪切和弯曲疲劳试验方法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>YY/T 0988.12-2016外科植入物涂层 第12部分：磷酸钙涂层和金属涂层剪切试验方法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>YY/T 0988.11-2016外科植入物涂层 第11部分：磷酸钙涂层和金属涂层拉伸试验方法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>YY/T 0988.2-2016外科植入物涂层 第2部分：</w:t>
            </w:r>
            <w:proofErr w:type="gramStart"/>
            <w:r w:rsidRPr="00411024">
              <w:t>钛及钛</w:t>
            </w:r>
            <w:proofErr w:type="gramEnd"/>
            <w:r w:rsidRPr="00411024">
              <w:t>-6铝-4钒合金粉末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 xml:space="preserve">YY/T 0988.1-2016外科植入物涂层 第1部分：钴-28 铬-6 </w:t>
            </w:r>
            <w:proofErr w:type="gramStart"/>
            <w:r w:rsidRPr="00411024">
              <w:t>钼</w:t>
            </w:r>
            <w:proofErr w:type="gramEnd"/>
            <w:r w:rsidRPr="00411024">
              <w:t>粉末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>YY/T 1706.1-2020 外科植入物 金属外科植入物等离子</w:t>
            </w:r>
            <w:proofErr w:type="gramStart"/>
            <w:r w:rsidRPr="00411024">
              <w:t>喷涂纯钛涂层</w:t>
            </w:r>
            <w:proofErr w:type="gramEnd"/>
            <w:r w:rsidRPr="00411024">
              <w:t xml:space="preserve"> 第1部分：通用要求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>YY/T 0119.4-2014脊柱植入物 脊柱内固定系统部件 第4部分：金属脊柱棒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>YY/T 0119.5-2014脊柱植入物 脊柱内固定系统部件 第5部分：金属脊柱螺钉静态和疲劳弯曲强度测定试验方法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>YY/T 1560-2017脊柱植入物 椎体切除模型中</w:t>
            </w:r>
            <w:proofErr w:type="gramStart"/>
            <w:r w:rsidRPr="00411024">
              <w:t>枕颈和枕颈</w:t>
            </w:r>
            <w:proofErr w:type="gramEnd"/>
            <w:r w:rsidRPr="00411024">
              <w:t>胸植入物试验方法</w:t>
            </w:r>
          </w:p>
        </w:tc>
      </w:tr>
      <w:tr w:rsidR="00411024" w:rsidTr="00411024">
        <w:tc>
          <w:tcPr>
            <w:tcW w:w="8296" w:type="dxa"/>
          </w:tcPr>
          <w:p w:rsidR="00411024" w:rsidRDefault="00411024" w:rsidP="002246BE">
            <w:r w:rsidRPr="00411024">
              <w:t>YY/T 1428—2016《脊柱植入物相关术语》</w:t>
            </w:r>
          </w:p>
        </w:tc>
      </w:tr>
    </w:tbl>
    <w:p w:rsidR="00B0392A" w:rsidRDefault="00B0392A">
      <w:bookmarkStart w:id="0" w:name="_GoBack"/>
      <w:bookmarkEnd w:id="0"/>
    </w:p>
    <w:sectPr w:rsidR="00B0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8E"/>
    <w:rsid w:val="00411024"/>
    <w:rsid w:val="00667C8E"/>
    <w:rsid w:val="00981CFB"/>
    <w:rsid w:val="009C3508"/>
    <w:rsid w:val="00A40744"/>
    <w:rsid w:val="00A8493F"/>
    <w:rsid w:val="00B0173B"/>
    <w:rsid w:val="00B0392A"/>
    <w:rsid w:val="00C15226"/>
    <w:rsid w:val="00C173AA"/>
    <w:rsid w:val="00C20A32"/>
    <w:rsid w:val="00C87630"/>
    <w:rsid w:val="00E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A3C52-7258-482C-BB56-7FC794B3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姜雨萌</dc:creator>
  <cp:keywords/>
  <dc:description/>
  <cp:lastModifiedBy>姜雨萌</cp:lastModifiedBy>
  <cp:revision>2</cp:revision>
  <dcterms:created xsi:type="dcterms:W3CDTF">2021-04-22T02:15:00Z</dcterms:created>
  <dcterms:modified xsi:type="dcterms:W3CDTF">2021-04-22T02:18:00Z</dcterms:modified>
</cp:coreProperties>
</file>