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F9960B" w14:textId="77777777" w:rsidR="00E46FFD" w:rsidRPr="000777FD" w:rsidRDefault="00E46FFD" w:rsidP="00E46FFD">
      <w:pPr>
        <w:spacing w:line="520" w:lineRule="exact"/>
        <w:ind w:firstLineChars="500" w:firstLine="2200"/>
        <w:rPr>
          <w:rFonts w:ascii="方正小标宋简体" w:eastAsia="方正小标宋简体"/>
          <w:sz w:val="44"/>
        </w:rPr>
      </w:pPr>
      <w:r w:rsidRPr="000777FD">
        <w:rPr>
          <w:rFonts w:ascii="方正小标宋简体" w:eastAsia="方正小标宋简体" w:hint="eastAsia"/>
          <w:sz w:val="44"/>
        </w:rPr>
        <w:t>主动脉覆膜支架系统</w:t>
      </w:r>
    </w:p>
    <w:p w14:paraId="06F09CAB" w14:textId="01AAEC11" w:rsidR="00E46FFD" w:rsidRPr="000777FD" w:rsidRDefault="00E46FFD" w:rsidP="00E46FFD">
      <w:pPr>
        <w:spacing w:line="520" w:lineRule="exact"/>
        <w:ind w:firstLineChars="550" w:firstLine="2420"/>
        <w:rPr>
          <w:rFonts w:ascii="方正小标宋简体" w:eastAsia="方正小标宋简体"/>
          <w:sz w:val="44"/>
        </w:rPr>
      </w:pPr>
      <w:r w:rsidRPr="000777FD">
        <w:rPr>
          <w:rFonts w:ascii="方正小标宋简体" w:eastAsia="方正小标宋简体" w:hint="eastAsia"/>
          <w:sz w:val="44"/>
        </w:rPr>
        <w:t>注册审查指导原则</w:t>
      </w:r>
    </w:p>
    <w:p w14:paraId="152EEAB8" w14:textId="7325B16E" w:rsidR="00E46FFD" w:rsidRPr="000777FD" w:rsidRDefault="001D6FE9" w:rsidP="00E46FFD">
      <w:pPr>
        <w:pStyle w:val="a0"/>
        <w:jc w:val="center"/>
        <w:rPr>
          <w:rFonts w:ascii="方正小标宋简体" w:eastAsia="方正小标宋简体" w:hAnsi="Times New Roman"/>
          <w:kern w:val="2"/>
          <w:sz w:val="44"/>
          <w:szCs w:val="24"/>
        </w:rPr>
      </w:pPr>
      <w:r>
        <w:rPr>
          <w:rFonts w:ascii="方正小标宋简体" w:eastAsia="方正小标宋简体" w:hAnsi="Times New Roman" w:hint="eastAsia"/>
          <w:kern w:val="2"/>
          <w:sz w:val="44"/>
          <w:szCs w:val="24"/>
        </w:rPr>
        <w:t>（征求意见稿</w:t>
      </w:r>
      <w:r w:rsidR="00E46FFD" w:rsidRPr="000777FD">
        <w:rPr>
          <w:rFonts w:ascii="方正小标宋简体" w:eastAsia="方正小标宋简体" w:hAnsi="Times New Roman" w:hint="eastAsia"/>
          <w:kern w:val="2"/>
          <w:sz w:val="44"/>
          <w:szCs w:val="24"/>
        </w:rPr>
        <w:t>）</w:t>
      </w:r>
    </w:p>
    <w:p w14:paraId="4554BA04" w14:textId="6B8E4301" w:rsidR="00770110" w:rsidRPr="00962736" w:rsidRDefault="00770110" w:rsidP="00BF6FDA">
      <w:pPr>
        <w:spacing w:line="520" w:lineRule="exact"/>
        <w:ind w:firstLineChars="200" w:firstLine="640"/>
        <w:rPr>
          <w:rFonts w:eastAsia="仿宋_GB2312"/>
          <w:szCs w:val="32"/>
        </w:rPr>
      </w:pPr>
    </w:p>
    <w:p w14:paraId="44645930" w14:textId="1E4FBE89"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本指导原则旨在指导注册申请人对</w:t>
      </w:r>
      <w:r w:rsidR="00240674" w:rsidRPr="000777FD">
        <w:rPr>
          <w:rFonts w:eastAsia="仿宋_GB2312" w:hint="eastAsia"/>
          <w:szCs w:val="32"/>
        </w:rPr>
        <w:t>主动脉覆膜支架系统</w:t>
      </w:r>
      <w:r w:rsidRPr="000777FD">
        <w:rPr>
          <w:rFonts w:eastAsia="仿宋_GB2312"/>
          <w:szCs w:val="32"/>
        </w:rPr>
        <w:t>产品注册申报资料的准备及撰写，同时也为技术审评部门对注册申报资料的审评提供技术参考。</w:t>
      </w:r>
    </w:p>
    <w:p w14:paraId="58BE6E96" w14:textId="4E1A5688"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本指导原则是对</w:t>
      </w:r>
      <w:r w:rsidR="00240674" w:rsidRPr="000777FD">
        <w:rPr>
          <w:rFonts w:eastAsia="仿宋_GB2312" w:hint="eastAsia"/>
          <w:szCs w:val="32"/>
        </w:rPr>
        <w:t>主动脉覆膜支架系统</w:t>
      </w:r>
      <w:r w:rsidRPr="000777FD">
        <w:rPr>
          <w:rFonts w:eastAsia="仿宋_GB2312"/>
          <w:szCs w:val="32"/>
        </w:rPr>
        <w:t>注册申报资料的一般要求，注册申请人需依据产品的具体特性确定其中内容是否</w:t>
      </w:r>
      <w:r w:rsidR="00F043B2" w:rsidRPr="000777FD">
        <w:rPr>
          <w:rFonts w:eastAsia="仿宋_GB2312"/>
          <w:szCs w:val="32"/>
        </w:rPr>
        <w:t>适</w:t>
      </w:r>
      <w:r w:rsidRPr="000777FD">
        <w:rPr>
          <w:rFonts w:eastAsia="仿宋_GB2312"/>
          <w:szCs w:val="32"/>
        </w:rPr>
        <w:t>用。若不适用，需具体阐述理由及相应的科学依据，并依据产品的具体特性对注册申报资料的内容进行充实和细化。</w:t>
      </w:r>
    </w:p>
    <w:p w14:paraId="1CA55CC4" w14:textId="688A8DBF"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本指导原则是</w:t>
      </w:r>
      <w:proofErr w:type="gramStart"/>
      <w:r w:rsidRPr="000777FD">
        <w:rPr>
          <w:rFonts w:eastAsia="仿宋_GB2312"/>
          <w:szCs w:val="32"/>
        </w:rPr>
        <w:t>供注册</w:t>
      </w:r>
      <w:proofErr w:type="gramEnd"/>
      <w:r w:rsidRPr="000777FD">
        <w:rPr>
          <w:rFonts w:eastAsia="仿宋_GB2312"/>
          <w:szCs w:val="32"/>
        </w:rPr>
        <w:t>申请人和技术审评人员</w:t>
      </w:r>
      <w:r w:rsidR="00334EC3" w:rsidRPr="000777FD">
        <w:rPr>
          <w:rFonts w:eastAsia="仿宋_GB2312"/>
          <w:szCs w:val="32"/>
        </w:rPr>
        <w:t>参考使用</w:t>
      </w:r>
      <w:r w:rsidRPr="000777FD">
        <w:rPr>
          <w:rFonts w:eastAsia="仿宋_GB2312"/>
          <w:szCs w:val="32"/>
        </w:rPr>
        <w:t>的指导性文件，但不包括注册审批所涉及的行政事项，</w:t>
      </w:r>
      <w:r w:rsidR="006E3F3B" w:rsidRPr="000777FD">
        <w:rPr>
          <w:rFonts w:eastAsia="仿宋_GB2312"/>
          <w:szCs w:val="32"/>
        </w:rPr>
        <w:t>也</w:t>
      </w:r>
      <w:r w:rsidRPr="000777FD">
        <w:rPr>
          <w:rFonts w:eastAsia="仿宋_GB2312"/>
          <w:szCs w:val="32"/>
        </w:rPr>
        <w:t>不作为法规强制执行，需在遵循相关法规和强制性标准的前提下使用本指导原则。如果有能够满足相关法规要求的其他方法，也可以采用，但是需要提供详细的研究资料和验证资料。</w:t>
      </w:r>
    </w:p>
    <w:p w14:paraId="0EE490BD" w14:textId="77777777" w:rsidR="001D7A0A" w:rsidRPr="000777FD" w:rsidRDefault="0020657D" w:rsidP="00BF6FDA">
      <w:pPr>
        <w:spacing w:line="520" w:lineRule="exact"/>
        <w:ind w:firstLineChars="200" w:firstLine="640"/>
        <w:rPr>
          <w:rFonts w:eastAsia="黑体"/>
          <w:szCs w:val="32"/>
        </w:rPr>
      </w:pPr>
      <w:r w:rsidRPr="000777FD">
        <w:rPr>
          <w:rFonts w:eastAsia="仿宋_GB2312"/>
          <w:szCs w:val="32"/>
        </w:rPr>
        <w:t>本指导原则是在现行法规和标准体系以及当前认知水平下制定的，随着法规和标准的不断完善，以及科学技术的不断发展，本指导原则相关内容也将进行适时的调整。</w:t>
      </w:r>
    </w:p>
    <w:p w14:paraId="71916BB6" w14:textId="77777777" w:rsidR="001D7A0A" w:rsidRPr="000777FD" w:rsidRDefault="0020657D" w:rsidP="00BF6FDA">
      <w:pPr>
        <w:spacing w:line="520" w:lineRule="exact"/>
        <w:ind w:firstLineChars="200" w:firstLine="640"/>
        <w:rPr>
          <w:rFonts w:eastAsia="黑体"/>
          <w:szCs w:val="32"/>
        </w:rPr>
      </w:pPr>
      <w:r w:rsidRPr="00BE081D">
        <w:rPr>
          <w:rFonts w:eastAsia="黑体" w:hint="eastAsia"/>
          <w:szCs w:val="32"/>
        </w:rPr>
        <w:t>一、适用范围</w:t>
      </w:r>
    </w:p>
    <w:p w14:paraId="74647406" w14:textId="2BA9014A" w:rsidR="00E2355B" w:rsidRDefault="0020657D" w:rsidP="008631B9">
      <w:pPr>
        <w:spacing w:line="520" w:lineRule="exact"/>
        <w:ind w:firstLineChars="200" w:firstLine="640"/>
        <w:rPr>
          <w:rFonts w:eastAsia="仿宋_GB2312"/>
          <w:szCs w:val="32"/>
        </w:rPr>
      </w:pPr>
      <w:r w:rsidRPr="000E6FEA">
        <w:rPr>
          <w:rFonts w:eastAsia="仿宋_GB2312"/>
          <w:szCs w:val="32"/>
        </w:rPr>
        <w:t>本指导原则适用于</w:t>
      </w:r>
      <w:r w:rsidR="008631B9" w:rsidRPr="000E6FEA">
        <w:rPr>
          <w:rFonts w:eastAsia="仿宋_GB2312" w:hint="eastAsia"/>
          <w:szCs w:val="32"/>
        </w:rPr>
        <w:t>治疗</w:t>
      </w:r>
      <w:r w:rsidR="009D6789">
        <w:rPr>
          <w:rFonts w:eastAsia="仿宋_GB2312" w:hint="eastAsia"/>
          <w:szCs w:val="32"/>
        </w:rPr>
        <w:t>主</w:t>
      </w:r>
      <w:r w:rsidR="008631B9" w:rsidRPr="00BE081D">
        <w:rPr>
          <w:rFonts w:eastAsia="仿宋_GB2312" w:hint="eastAsia"/>
          <w:szCs w:val="32"/>
        </w:rPr>
        <w:t>动脉瘤、</w:t>
      </w:r>
      <w:r w:rsidR="00E52834" w:rsidRPr="00BE081D">
        <w:rPr>
          <w:rFonts w:eastAsia="仿宋_GB2312" w:hint="eastAsia"/>
          <w:szCs w:val="32"/>
        </w:rPr>
        <w:t>主</w:t>
      </w:r>
      <w:r w:rsidR="008631B9" w:rsidRPr="00BE081D">
        <w:rPr>
          <w:rFonts w:eastAsia="仿宋_GB2312" w:hint="eastAsia"/>
          <w:szCs w:val="32"/>
        </w:rPr>
        <w:t>动脉夹层</w:t>
      </w:r>
      <w:r w:rsidR="00E52834" w:rsidRPr="000E6FEA">
        <w:rPr>
          <w:rFonts w:eastAsia="仿宋_GB2312" w:hint="eastAsia"/>
          <w:szCs w:val="32"/>
        </w:rPr>
        <w:t>和主动脉穿透性</w:t>
      </w:r>
      <w:r w:rsidR="00E52834" w:rsidRPr="000E6FEA">
        <w:rPr>
          <w:rFonts w:eastAsia="仿宋_GB2312"/>
          <w:szCs w:val="32"/>
        </w:rPr>
        <w:t>溃疡</w:t>
      </w:r>
      <w:r w:rsidR="008631B9" w:rsidRPr="000E6FEA">
        <w:rPr>
          <w:rFonts w:eastAsia="仿宋_GB2312"/>
          <w:szCs w:val="32"/>
        </w:rPr>
        <w:t>等血管病变的主动脉覆膜支架系统，</w:t>
      </w:r>
      <w:r w:rsidRPr="000E6FEA">
        <w:rPr>
          <w:rFonts w:eastAsia="仿宋_GB2312"/>
          <w:szCs w:val="32"/>
        </w:rPr>
        <w:t>通常由</w:t>
      </w:r>
      <w:r w:rsidR="008631B9" w:rsidRPr="000E6FEA">
        <w:rPr>
          <w:rFonts w:eastAsia="仿宋_GB2312" w:hint="eastAsia"/>
          <w:szCs w:val="32"/>
        </w:rPr>
        <w:t>覆膜支架及其</w:t>
      </w:r>
      <w:r w:rsidRPr="000E6FEA">
        <w:rPr>
          <w:rFonts w:eastAsia="仿宋_GB2312"/>
          <w:szCs w:val="32"/>
        </w:rPr>
        <w:t>输送系统组成</w:t>
      </w:r>
      <w:r w:rsidR="00E81FFF" w:rsidRPr="000E6FEA">
        <w:rPr>
          <w:rFonts w:eastAsia="仿宋_GB2312" w:hint="eastAsia"/>
          <w:szCs w:val="32"/>
        </w:rPr>
        <w:t>，覆膜支架可进行表面改性处理</w:t>
      </w:r>
      <w:r w:rsidRPr="000E6FEA">
        <w:rPr>
          <w:rFonts w:eastAsia="仿宋_GB2312"/>
          <w:szCs w:val="32"/>
        </w:rPr>
        <w:t>。</w:t>
      </w:r>
    </w:p>
    <w:p w14:paraId="5C6B039C" w14:textId="0DDBC1C2" w:rsidR="00E2355B" w:rsidRDefault="00E2355B" w:rsidP="00346366">
      <w:pPr>
        <w:spacing w:line="520" w:lineRule="exact"/>
        <w:ind w:firstLineChars="200" w:firstLine="640"/>
        <w:rPr>
          <w:rFonts w:eastAsia="仿宋_GB2312"/>
          <w:szCs w:val="32"/>
        </w:rPr>
      </w:pPr>
      <w:r w:rsidRPr="00E2355B">
        <w:rPr>
          <w:rFonts w:eastAsia="仿宋_GB2312" w:hint="eastAsia"/>
          <w:szCs w:val="32"/>
        </w:rPr>
        <w:t>本指导原则适用于直管型</w:t>
      </w:r>
      <w:r w:rsidR="00A469E6">
        <w:rPr>
          <w:rFonts w:eastAsia="仿宋_GB2312" w:hint="eastAsia"/>
          <w:szCs w:val="32"/>
        </w:rPr>
        <w:t>主动脉覆膜支架系统（</w:t>
      </w:r>
      <w:r w:rsidR="00CE243C">
        <w:rPr>
          <w:rFonts w:eastAsia="仿宋_GB2312" w:hint="eastAsia"/>
          <w:szCs w:val="32"/>
        </w:rPr>
        <w:t>包括</w:t>
      </w:r>
      <w:r w:rsidR="00A469E6">
        <w:rPr>
          <w:rFonts w:eastAsia="仿宋_GB2312" w:hint="eastAsia"/>
          <w:szCs w:val="32"/>
        </w:rPr>
        <w:t>胸主动脉和腹主动脉）</w:t>
      </w:r>
      <w:r w:rsidR="00E8230A">
        <w:rPr>
          <w:rFonts w:eastAsia="仿宋_GB2312" w:hint="eastAsia"/>
          <w:szCs w:val="32"/>
        </w:rPr>
        <w:t>、</w:t>
      </w:r>
      <w:r w:rsidR="000A1591" w:rsidRPr="000A1591">
        <w:rPr>
          <w:rFonts w:eastAsia="仿宋_GB2312" w:hint="eastAsia"/>
          <w:szCs w:val="32"/>
        </w:rPr>
        <w:t>分叉型腹主动脉覆膜支架系统、分叉</w:t>
      </w:r>
      <w:r w:rsidR="000A1591" w:rsidRPr="000A1591">
        <w:rPr>
          <w:rFonts w:eastAsia="仿宋_GB2312" w:hint="eastAsia"/>
          <w:szCs w:val="32"/>
        </w:rPr>
        <w:lastRenderedPageBreak/>
        <w:t>型髂动脉覆膜支架系统</w:t>
      </w:r>
      <w:r w:rsidR="00C218C8">
        <w:rPr>
          <w:rFonts w:eastAsia="仿宋_GB2312" w:hint="eastAsia"/>
          <w:szCs w:val="32"/>
        </w:rPr>
        <w:t>、</w:t>
      </w:r>
      <w:r w:rsidRPr="00E2355B">
        <w:rPr>
          <w:rFonts w:eastAsia="仿宋_GB2312" w:hint="eastAsia"/>
          <w:szCs w:val="32"/>
        </w:rPr>
        <w:t>带主动脉弓分支</w:t>
      </w:r>
      <w:r w:rsidR="00E8230A">
        <w:rPr>
          <w:rFonts w:eastAsia="仿宋_GB2312" w:hint="eastAsia"/>
          <w:szCs w:val="32"/>
        </w:rPr>
        <w:t>的</w:t>
      </w:r>
      <w:r w:rsidR="00B10C5A">
        <w:rPr>
          <w:rFonts w:eastAsia="仿宋_GB2312" w:hint="eastAsia"/>
          <w:szCs w:val="32"/>
        </w:rPr>
        <w:t>主动脉</w:t>
      </w:r>
      <w:r w:rsidR="00C218C8">
        <w:rPr>
          <w:rFonts w:eastAsia="仿宋_GB2312" w:hint="eastAsia"/>
          <w:szCs w:val="32"/>
        </w:rPr>
        <w:t>覆膜支架系统以及</w:t>
      </w:r>
      <w:r w:rsidR="00E8230A">
        <w:rPr>
          <w:rFonts w:eastAsia="仿宋_GB2312" w:hint="eastAsia"/>
          <w:szCs w:val="32"/>
        </w:rPr>
        <w:t>带</w:t>
      </w:r>
      <w:r w:rsidRPr="00E2355B">
        <w:rPr>
          <w:rFonts w:eastAsia="仿宋_GB2312" w:hint="eastAsia"/>
          <w:szCs w:val="32"/>
        </w:rPr>
        <w:t>肾动脉分支的主动脉覆膜支架</w:t>
      </w:r>
      <w:r w:rsidR="00E81FFF" w:rsidRPr="000777FD">
        <w:rPr>
          <w:rFonts w:eastAsia="仿宋_GB2312" w:hint="eastAsia"/>
          <w:szCs w:val="32"/>
        </w:rPr>
        <w:t>系统</w:t>
      </w:r>
      <w:r w:rsidR="0036548A">
        <w:rPr>
          <w:rFonts w:eastAsia="仿宋_GB2312" w:hint="eastAsia"/>
          <w:szCs w:val="32"/>
        </w:rPr>
        <w:t>，</w:t>
      </w:r>
      <w:r w:rsidR="000A1591" w:rsidRPr="000A1591">
        <w:rPr>
          <w:rFonts w:eastAsia="仿宋_GB2312" w:hint="eastAsia"/>
          <w:szCs w:val="32"/>
        </w:rPr>
        <w:t>胸腹主动脉覆膜支架系统</w:t>
      </w:r>
      <w:r w:rsidR="00CE243C">
        <w:rPr>
          <w:rFonts w:eastAsia="仿宋_GB2312" w:hint="eastAsia"/>
          <w:szCs w:val="32"/>
        </w:rPr>
        <w:t>等其他构型的覆膜支架系统</w:t>
      </w:r>
      <w:r w:rsidR="0020657D" w:rsidRPr="000777FD">
        <w:rPr>
          <w:rFonts w:eastAsia="仿宋_GB2312"/>
          <w:szCs w:val="32"/>
        </w:rPr>
        <w:t>可参考本指导原则适用部分。</w:t>
      </w:r>
    </w:p>
    <w:p w14:paraId="4FDD2604" w14:textId="77777777" w:rsidR="001D7A0A" w:rsidRPr="000777FD" w:rsidRDefault="0020657D" w:rsidP="00BF6FDA">
      <w:pPr>
        <w:spacing w:line="520" w:lineRule="exact"/>
        <w:ind w:firstLineChars="200" w:firstLine="640"/>
        <w:rPr>
          <w:rFonts w:eastAsia="黑体"/>
          <w:szCs w:val="32"/>
        </w:rPr>
      </w:pPr>
      <w:r w:rsidRPr="000777FD">
        <w:rPr>
          <w:rFonts w:eastAsia="黑体"/>
          <w:szCs w:val="32"/>
        </w:rPr>
        <w:t>二、注册审查要点</w:t>
      </w:r>
    </w:p>
    <w:p w14:paraId="3F43815C" w14:textId="78BF5691" w:rsidR="00CA600A" w:rsidRPr="000777FD" w:rsidRDefault="00CA600A" w:rsidP="00BF6FDA">
      <w:pPr>
        <w:pStyle w:val="a0"/>
        <w:spacing w:line="520" w:lineRule="exact"/>
        <w:ind w:firstLineChars="200" w:firstLine="640"/>
        <w:jc w:val="both"/>
        <w:rPr>
          <w:rFonts w:ascii="Times New Roman" w:eastAsia="仿宋_GB2312" w:hAnsi="Times New Roman"/>
          <w:kern w:val="2"/>
          <w:sz w:val="32"/>
          <w:szCs w:val="32"/>
        </w:rPr>
      </w:pPr>
      <w:r w:rsidRPr="000777FD">
        <w:rPr>
          <w:rFonts w:ascii="Times New Roman" w:eastAsia="仿宋_GB2312" w:hAnsi="Times New Roman"/>
          <w:kern w:val="2"/>
          <w:sz w:val="32"/>
          <w:szCs w:val="32"/>
        </w:rPr>
        <w:t>注册申报资料</w:t>
      </w:r>
      <w:r w:rsidR="006E3F3B" w:rsidRPr="000777FD">
        <w:rPr>
          <w:rFonts w:ascii="Times New Roman" w:eastAsia="仿宋_GB2312" w:hAnsi="Times New Roman"/>
          <w:kern w:val="2"/>
          <w:sz w:val="32"/>
          <w:szCs w:val="32"/>
        </w:rPr>
        <w:t>应</w:t>
      </w:r>
      <w:r w:rsidRPr="000777FD">
        <w:rPr>
          <w:rFonts w:ascii="Times New Roman" w:eastAsia="仿宋_GB2312" w:hAnsi="Times New Roman"/>
          <w:kern w:val="2"/>
          <w:sz w:val="32"/>
          <w:szCs w:val="32"/>
        </w:rPr>
        <w:t>符合国家药品监督管理局《关于公布医疗器械注册申报资料要求和批准证明文件格式的公告》中对注册申报资料的要求，同时宜符合以下要求：</w:t>
      </w:r>
    </w:p>
    <w:p w14:paraId="72083C7E" w14:textId="77777777" w:rsidR="001D7A0A" w:rsidRPr="000777FD" w:rsidRDefault="0020657D" w:rsidP="00BF6FDA">
      <w:pPr>
        <w:spacing w:line="520" w:lineRule="exact"/>
        <w:ind w:firstLineChars="200" w:firstLine="640"/>
        <w:rPr>
          <w:rFonts w:eastAsia="楷体_GB2312"/>
          <w:szCs w:val="32"/>
        </w:rPr>
      </w:pPr>
      <w:r w:rsidRPr="000777FD">
        <w:rPr>
          <w:rFonts w:eastAsia="楷体_GB2312"/>
          <w:szCs w:val="32"/>
        </w:rPr>
        <w:t>（一）监管信息</w:t>
      </w:r>
    </w:p>
    <w:p w14:paraId="4105B432" w14:textId="77777777"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1.</w:t>
      </w:r>
      <w:r w:rsidRPr="000777FD">
        <w:rPr>
          <w:rFonts w:eastAsia="仿宋_GB2312"/>
          <w:szCs w:val="32"/>
        </w:rPr>
        <w:t>产品名称</w:t>
      </w:r>
    </w:p>
    <w:p w14:paraId="3CB9B576" w14:textId="10773FB1" w:rsidR="004E78F9" w:rsidRPr="000777FD" w:rsidRDefault="006F0117" w:rsidP="00BF6FDA">
      <w:pPr>
        <w:spacing w:line="520" w:lineRule="exact"/>
        <w:ind w:firstLineChars="200" w:firstLine="640"/>
        <w:rPr>
          <w:rFonts w:eastAsia="仿宋_GB2312"/>
          <w:szCs w:val="32"/>
        </w:rPr>
      </w:pPr>
      <w:r w:rsidRPr="000777FD">
        <w:rPr>
          <w:rFonts w:eastAsia="仿宋_GB2312" w:hint="eastAsia"/>
          <w:szCs w:val="32"/>
        </w:rPr>
        <w:t>主动脉覆膜支架系统</w:t>
      </w:r>
      <w:r w:rsidR="0020657D" w:rsidRPr="000777FD">
        <w:rPr>
          <w:rFonts w:eastAsia="仿宋_GB2312"/>
          <w:szCs w:val="32"/>
        </w:rPr>
        <w:t>的</w:t>
      </w:r>
      <w:r w:rsidR="00C720A6" w:rsidRPr="000777FD">
        <w:rPr>
          <w:rFonts w:eastAsia="仿宋_GB2312"/>
          <w:szCs w:val="32"/>
        </w:rPr>
        <w:t>名称宜使用中文表述，</w:t>
      </w:r>
      <w:r w:rsidR="0020657D" w:rsidRPr="000777FD">
        <w:rPr>
          <w:rFonts w:eastAsia="仿宋_GB2312"/>
          <w:szCs w:val="32"/>
        </w:rPr>
        <w:t>命名</w:t>
      </w:r>
      <w:r w:rsidR="009E1A98" w:rsidRPr="000777FD">
        <w:rPr>
          <w:rFonts w:eastAsia="仿宋_GB2312"/>
          <w:szCs w:val="32"/>
        </w:rPr>
        <w:t>需符合《医疗器械通用名称命名规则》</w:t>
      </w:r>
      <w:r w:rsidR="00D33508" w:rsidRPr="000777FD">
        <w:rPr>
          <w:rFonts w:eastAsia="仿宋_GB2312"/>
          <w:szCs w:val="32"/>
        </w:rPr>
        <w:t>，</w:t>
      </w:r>
      <w:r w:rsidR="0020657D" w:rsidRPr="000777FD">
        <w:rPr>
          <w:rFonts w:eastAsia="仿宋_GB2312"/>
          <w:szCs w:val="32"/>
        </w:rPr>
        <w:t>可参考《医疗器械分类目录》</w:t>
      </w:r>
      <w:r w:rsidR="004E78F9" w:rsidRPr="000777FD">
        <w:rPr>
          <w:rFonts w:eastAsia="仿宋_GB2312"/>
          <w:szCs w:val="32"/>
        </w:rPr>
        <w:t>、</w:t>
      </w:r>
      <w:r w:rsidR="0020657D" w:rsidRPr="000777FD">
        <w:rPr>
          <w:rFonts w:eastAsia="仿宋_GB2312"/>
          <w:szCs w:val="32"/>
        </w:rPr>
        <w:t>国家标准</w:t>
      </w:r>
      <w:r w:rsidR="005764C3" w:rsidRPr="000777FD">
        <w:rPr>
          <w:rFonts w:eastAsia="仿宋_GB2312"/>
          <w:szCs w:val="32"/>
        </w:rPr>
        <w:t>/</w:t>
      </w:r>
      <w:r w:rsidR="0020657D" w:rsidRPr="000777FD">
        <w:rPr>
          <w:rFonts w:eastAsia="仿宋_GB2312"/>
          <w:szCs w:val="32"/>
        </w:rPr>
        <w:t>行业标准中的通用名称，或</w:t>
      </w:r>
      <w:r w:rsidR="004E78F9" w:rsidRPr="000777FD">
        <w:rPr>
          <w:rFonts w:eastAsia="仿宋_GB2312"/>
          <w:szCs w:val="32"/>
        </w:rPr>
        <w:t>参考《无源植入器械通用名称命名指导原则》《神经和心血管手术器械通用名称命名指导原则》等相关规范性文件的要求</w:t>
      </w:r>
      <w:r w:rsidR="00453E60" w:rsidRPr="000777FD">
        <w:rPr>
          <w:rFonts w:eastAsia="仿宋_GB2312"/>
          <w:szCs w:val="32"/>
        </w:rPr>
        <w:t>制定</w:t>
      </w:r>
      <w:r w:rsidR="004E78F9" w:rsidRPr="000777FD">
        <w:rPr>
          <w:rFonts w:eastAsia="仿宋_GB2312"/>
          <w:szCs w:val="32"/>
        </w:rPr>
        <w:t>。</w:t>
      </w:r>
      <w:r w:rsidR="00867E06" w:rsidRPr="000777FD">
        <w:rPr>
          <w:rFonts w:eastAsia="仿宋_GB2312"/>
          <w:szCs w:val="32"/>
        </w:rPr>
        <w:t>产品名称的</w:t>
      </w:r>
      <w:r w:rsidR="004E78F9" w:rsidRPr="000777FD">
        <w:rPr>
          <w:rFonts w:eastAsia="仿宋_GB2312"/>
          <w:szCs w:val="32"/>
        </w:rPr>
        <w:t>核心词为</w:t>
      </w:r>
      <w:r w:rsidR="004E78F9" w:rsidRPr="000777FD">
        <w:rPr>
          <w:rFonts w:eastAsia="仿宋_GB2312"/>
          <w:szCs w:val="32"/>
        </w:rPr>
        <w:t>“</w:t>
      </w:r>
      <w:r w:rsidR="001A6862" w:rsidRPr="000777FD">
        <w:rPr>
          <w:rFonts w:eastAsia="仿宋_GB2312" w:hint="eastAsia"/>
          <w:szCs w:val="32"/>
        </w:rPr>
        <w:t>覆膜支架系统</w:t>
      </w:r>
      <w:r w:rsidR="004E78F9" w:rsidRPr="000777FD">
        <w:rPr>
          <w:rFonts w:eastAsia="仿宋_GB2312"/>
          <w:szCs w:val="32"/>
        </w:rPr>
        <w:t>”</w:t>
      </w:r>
      <w:r w:rsidR="004E78F9" w:rsidRPr="000777FD">
        <w:rPr>
          <w:rFonts w:eastAsia="仿宋_GB2312"/>
          <w:szCs w:val="32"/>
        </w:rPr>
        <w:t>，</w:t>
      </w:r>
      <w:r w:rsidR="0017215B" w:rsidRPr="000777FD">
        <w:rPr>
          <w:rFonts w:eastAsia="仿宋_GB2312"/>
          <w:szCs w:val="32"/>
        </w:rPr>
        <w:t>并增加适用范围特征词</w:t>
      </w:r>
      <w:r w:rsidR="00C37F91">
        <w:rPr>
          <w:rFonts w:eastAsia="仿宋_GB2312" w:hint="eastAsia"/>
          <w:szCs w:val="32"/>
        </w:rPr>
        <w:t>，</w:t>
      </w:r>
      <w:r w:rsidR="00C37F91">
        <w:rPr>
          <w:rFonts w:eastAsia="仿宋_GB2312"/>
          <w:szCs w:val="32"/>
        </w:rPr>
        <w:t>如</w:t>
      </w:r>
      <w:r w:rsidR="0017215B" w:rsidRPr="000777FD">
        <w:rPr>
          <w:rFonts w:eastAsia="仿宋_GB2312"/>
          <w:szCs w:val="32"/>
        </w:rPr>
        <w:t>“</w:t>
      </w:r>
      <w:r w:rsidR="001A6862" w:rsidRPr="000777FD">
        <w:rPr>
          <w:rFonts w:eastAsia="仿宋_GB2312" w:hint="eastAsia"/>
          <w:szCs w:val="32"/>
        </w:rPr>
        <w:t>胸主动脉</w:t>
      </w:r>
      <w:r w:rsidR="0017215B" w:rsidRPr="000777FD">
        <w:rPr>
          <w:rFonts w:eastAsia="仿宋_GB2312"/>
          <w:szCs w:val="32"/>
        </w:rPr>
        <w:t>”</w:t>
      </w:r>
      <w:r w:rsidR="001A6862" w:rsidRPr="000777FD">
        <w:rPr>
          <w:rFonts w:eastAsia="仿宋_GB2312"/>
          <w:szCs w:val="32"/>
        </w:rPr>
        <w:t>“</w:t>
      </w:r>
      <w:r w:rsidR="001A6862" w:rsidRPr="000777FD">
        <w:rPr>
          <w:rFonts w:eastAsia="仿宋_GB2312" w:hint="eastAsia"/>
          <w:szCs w:val="32"/>
        </w:rPr>
        <w:t>腹主动脉</w:t>
      </w:r>
      <w:r w:rsidR="001A6862" w:rsidRPr="000777FD">
        <w:rPr>
          <w:rFonts w:eastAsia="仿宋_GB2312"/>
          <w:szCs w:val="32"/>
        </w:rPr>
        <w:t>”</w:t>
      </w:r>
      <w:r w:rsidR="0017215B" w:rsidRPr="000777FD">
        <w:rPr>
          <w:rFonts w:eastAsia="仿宋_GB2312"/>
          <w:szCs w:val="32"/>
        </w:rPr>
        <w:t>，同时可根据</w:t>
      </w:r>
      <w:r w:rsidR="001A6862" w:rsidRPr="000777FD">
        <w:rPr>
          <w:rFonts w:eastAsia="仿宋_GB2312" w:hint="eastAsia"/>
          <w:szCs w:val="32"/>
        </w:rPr>
        <w:t>支架形状</w:t>
      </w:r>
      <w:r w:rsidR="00867E06" w:rsidRPr="000777FD">
        <w:rPr>
          <w:rFonts w:eastAsia="仿宋_GB2312"/>
          <w:szCs w:val="32"/>
        </w:rPr>
        <w:t>（如</w:t>
      </w:r>
      <w:r w:rsidR="00867E06" w:rsidRPr="000777FD">
        <w:rPr>
          <w:rFonts w:eastAsia="仿宋_GB2312"/>
          <w:szCs w:val="32"/>
        </w:rPr>
        <w:t>“</w:t>
      </w:r>
      <w:r w:rsidR="001A6862" w:rsidRPr="000777FD">
        <w:rPr>
          <w:rFonts w:eastAsia="仿宋_GB2312" w:hint="eastAsia"/>
          <w:szCs w:val="32"/>
        </w:rPr>
        <w:t>分叉型</w:t>
      </w:r>
      <w:r w:rsidR="00867E06" w:rsidRPr="000777FD">
        <w:rPr>
          <w:rFonts w:eastAsia="仿宋_GB2312"/>
          <w:szCs w:val="32"/>
        </w:rPr>
        <w:t>”“</w:t>
      </w:r>
      <w:r w:rsidR="001A6862" w:rsidRPr="000777FD">
        <w:rPr>
          <w:rFonts w:eastAsia="仿宋_GB2312" w:hint="eastAsia"/>
          <w:szCs w:val="32"/>
        </w:rPr>
        <w:t>直管型</w:t>
      </w:r>
      <w:r w:rsidR="00867E06" w:rsidRPr="000777FD">
        <w:rPr>
          <w:rFonts w:eastAsia="仿宋_GB2312"/>
          <w:szCs w:val="32"/>
        </w:rPr>
        <w:t>”</w:t>
      </w:r>
      <w:r w:rsidR="00867E06" w:rsidRPr="000777FD">
        <w:rPr>
          <w:rFonts w:eastAsia="仿宋_GB2312"/>
          <w:szCs w:val="32"/>
        </w:rPr>
        <w:t>）</w:t>
      </w:r>
      <w:r w:rsidR="001A6862" w:rsidRPr="000777FD">
        <w:rPr>
          <w:rFonts w:eastAsia="仿宋_GB2312" w:hint="eastAsia"/>
          <w:szCs w:val="32"/>
        </w:rPr>
        <w:t>和</w:t>
      </w:r>
      <w:r w:rsidR="001A6862" w:rsidRPr="000777FD">
        <w:rPr>
          <w:rFonts w:eastAsia="仿宋_GB2312"/>
          <w:szCs w:val="32"/>
        </w:rPr>
        <w:t>结构特点</w:t>
      </w:r>
      <w:r w:rsidR="001A6862" w:rsidRPr="000777FD">
        <w:rPr>
          <w:rFonts w:eastAsia="仿宋_GB2312" w:hint="eastAsia"/>
          <w:szCs w:val="32"/>
        </w:rPr>
        <w:t>（如</w:t>
      </w:r>
      <w:r w:rsidR="001A6862" w:rsidRPr="000777FD">
        <w:rPr>
          <w:rFonts w:eastAsia="仿宋_GB2312"/>
          <w:szCs w:val="32"/>
        </w:rPr>
        <w:t>“</w:t>
      </w:r>
      <w:r w:rsidR="001A6862" w:rsidRPr="000777FD">
        <w:rPr>
          <w:rFonts w:eastAsia="仿宋_GB2312" w:hint="eastAsia"/>
          <w:szCs w:val="32"/>
        </w:rPr>
        <w:t>分支型</w:t>
      </w:r>
      <w:r w:rsidR="001A6862" w:rsidRPr="000777FD">
        <w:rPr>
          <w:rFonts w:eastAsia="仿宋_GB2312"/>
          <w:szCs w:val="32"/>
        </w:rPr>
        <w:t>”</w:t>
      </w:r>
      <w:r w:rsidR="00C37F91">
        <w:rPr>
          <w:rFonts w:eastAsia="仿宋_GB2312"/>
          <w:szCs w:val="32"/>
        </w:rPr>
        <w:t>“</w:t>
      </w:r>
      <w:r w:rsidR="00C37F91">
        <w:rPr>
          <w:rFonts w:eastAsia="仿宋_GB2312" w:hint="eastAsia"/>
          <w:szCs w:val="32"/>
        </w:rPr>
        <w:t>一体式</w:t>
      </w:r>
      <w:r w:rsidR="00C37F91">
        <w:rPr>
          <w:rFonts w:eastAsia="仿宋_GB2312"/>
          <w:szCs w:val="32"/>
        </w:rPr>
        <w:t>”</w:t>
      </w:r>
      <w:r w:rsidR="001A6862" w:rsidRPr="000777FD">
        <w:rPr>
          <w:rFonts w:eastAsia="仿宋_GB2312"/>
          <w:szCs w:val="32"/>
        </w:rPr>
        <w:t>“</w:t>
      </w:r>
      <w:r w:rsidR="001A6862" w:rsidRPr="000777FD">
        <w:rPr>
          <w:rFonts w:eastAsia="仿宋_GB2312" w:hint="eastAsia"/>
          <w:szCs w:val="32"/>
        </w:rPr>
        <w:t>肝素涂层</w:t>
      </w:r>
      <w:r w:rsidR="001A6862" w:rsidRPr="000777FD">
        <w:rPr>
          <w:rFonts w:eastAsia="仿宋_GB2312"/>
          <w:szCs w:val="32"/>
        </w:rPr>
        <w:t>”</w:t>
      </w:r>
      <w:r w:rsidR="001A6862" w:rsidRPr="000777FD">
        <w:rPr>
          <w:rFonts w:eastAsia="仿宋_GB2312" w:hint="eastAsia"/>
          <w:szCs w:val="32"/>
        </w:rPr>
        <w:t>）</w:t>
      </w:r>
      <w:r w:rsidR="0031063E" w:rsidRPr="000777FD">
        <w:rPr>
          <w:rFonts w:eastAsia="仿宋_GB2312"/>
          <w:szCs w:val="32"/>
        </w:rPr>
        <w:t>等确定</w:t>
      </w:r>
      <w:r w:rsidR="0017215B" w:rsidRPr="000777FD">
        <w:rPr>
          <w:rFonts w:eastAsia="仿宋_GB2312"/>
          <w:szCs w:val="32"/>
        </w:rPr>
        <w:t>合适的特征词</w:t>
      </w:r>
      <w:r w:rsidR="00C720A6" w:rsidRPr="000777FD">
        <w:rPr>
          <w:rFonts w:eastAsia="仿宋_GB2312"/>
          <w:szCs w:val="32"/>
        </w:rPr>
        <w:t>。</w:t>
      </w:r>
    </w:p>
    <w:p w14:paraId="051BCCD5" w14:textId="77777777"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2.</w:t>
      </w:r>
      <w:r w:rsidRPr="000777FD">
        <w:rPr>
          <w:rFonts w:eastAsia="仿宋_GB2312"/>
          <w:szCs w:val="32"/>
        </w:rPr>
        <w:t>分类编码</w:t>
      </w:r>
    </w:p>
    <w:p w14:paraId="168DC619" w14:textId="574C1383"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根据《医疗器械分类目录》，分类编码为</w:t>
      </w:r>
      <w:r w:rsidRPr="000777FD">
        <w:rPr>
          <w:rFonts w:eastAsia="仿宋_GB2312"/>
          <w:szCs w:val="32"/>
        </w:rPr>
        <w:t>13-0</w:t>
      </w:r>
      <w:r w:rsidR="00F01151" w:rsidRPr="000777FD">
        <w:rPr>
          <w:rFonts w:eastAsia="仿宋_GB2312"/>
          <w:szCs w:val="32"/>
        </w:rPr>
        <w:t>7</w:t>
      </w:r>
      <w:r w:rsidRPr="000777FD">
        <w:rPr>
          <w:rFonts w:eastAsia="仿宋_GB2312"/>
          <w:szCs w:val="32"/>
        </w:rPr>
        <w:t>-0</w:t>
      </w:r>
      <w:r w:rsidR="00F01151" w:rsidRPr="000777FD">
        <w:rPr>
          <w:rFonts w:eastAsia="仿宋_GB2312"/>
          <w:szCs w:val="32"/>
        </w:rPr>
        <w:t>1</w:t>
      </w:r>
      <w:r w:rsidRPr="000777FD">
        <w:rPr>
          <w:rFonts w:eastAsia="仿宋_GB2312"/>
          <w:szCs w:val="32"/>
        </w:rPr>
        <w:t>。管理类别为</w:t>
      </w:r>
      <w:r w:rsidRPr="000777FD">
        <w:rPr>
          <w:rFonts w:ascii="宋体" w:eastAsia="宋体" w:hAnsi="宋体" w:cs="宋体" w:hint="eastAsia"/>
          <w:szCs w:val="32"/>
        </w:rPr>
        <w:t>Ⅲ</w:t>
      </w:r>
      <w:r w:rsidRPr="000777FD">
        <w:rPr>
          <w:rFonts w:eastAsia="仿宋_GB2312"/>
          <w:szCs w:val="32"/>
        </w:rPr>
        <w:t>类。</w:t>
      </w:r>
    </w:p>
    <w:p w14:paraId="57F561D5" w14:textId="77777777"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3.</w:t>
      </w:r>
      <w:r w:rsidRPr="000777FD">
        <w:rPr>
          <w:rFonts w:eastAsia="仿宋_GB2312"/>
          <w:szCs w:val="32"/>
        </w:rPr>
        <w:t>注册单元划分的原则和实例</w:t>
      </w:r>
    </w:p>
    <w:p w14:paraId="7BB6FD6B" w14:textId="10CFE446" w:rsidR="001D7A0A" w:rsidRPr="000777FD" w:rsidRDefault="00A7050F" w:rsidP="00BF6FDA">
      <w:pPr>
        <w:spacing w:line="520" w:lineRule="exact"/>
        <w:ind w:firstLineChars="200" w:firstLine="640"/>
        <w:rPr>
          <w:rFonts w:eastAsia="仿宋_GB2312"/>
          <w:szCs w:val="32"/>
        </w:rPr>
      </w:pPr>
      <w:r w:rsidRPr="000777FD">
        <w:rPr>
          <w:rFonts w:eastAsia="仿宋_GB2312" w:hint="eastAsia"/>
          <w:szCs w:val="32"/>
        </w:rPr>
        <w:t>主动脉覆膜支架系统</w:t>
      </w:r>
      <w:r w:rsidR="0020657D" w:rsidRPr="000777FD">
        <w:rPr>
          <w:rFonts w:eastAsia="仿宋_GB2312"/>
          <w:szCs w:val="32"/>
        </w:rPr>
        <w:t>注册单元划分建议依据《医疗器械注册单元划分指导原则》，并</w:t>
      </w:r>
      <w:r w:rsidR="00570081" w:rsidRPr="000777FD">
        <w:rPr>
          <w:rFonts w:eastAsia="仿宋_GB2312"/>
          <w:szCs w:val="32"/>
        </w:rPr>
        <w:t>结合</w:t>
      </w:r>
      <w:r w:rsidR="0020657D" w:rsidRPr="000777FD">
        <w:rPr>
          <w:rFonts w:eastAsia="仿宋_GB2312"/>
          <w:szCs w:val="32"/>
        </w:rPr>
        <w:t>产品的</w:t>
      </w:r>
      <w:r w:rsidR="00570081" w:rsidRPr="000777FD">
        <w:rPr>
          <w:rFonts w:eastAsia="仿宋_GB2312"/>
          <w:szCs w:val="32"/>
        </w:rPr>
        <w:t>主要组成材料、</w:t>
      </w:r>
      <w:r w:rsidR="0020657D" w:rsidRPr="000777FD">
        <w:rPr>
          <w:rFonts w:eastAsia="仿宋_GB2312"/>
          <w:szCs w:val="32"/>
        </w:rPr>
        <w:t>技术原理、结构组成、性能指标及适用范围等因素</w:t>
      </w:r>
      <w:r w:rsidR="00570081" w:rsidRPr="000777FD">
        <w:rPr>
          <w:rFonts w:eastAsia="仿宋_GB2312"/>
          <w:szCs w:val="32"/>
        </w:rPr>
        <w:t>进行考虑</w:t>
      </w:r>
      <w:r w:rsidR="0020657D" w:rsidRPr="000777FD">
        <w:rPr>
          <w:rFonts w:eastAsia="仿宋_GB2312"/>
          <w:szCs w:val="32"/>
        </w:rPr>
        <w:t>，</w:t>
      </w:r>
      <w:r w:rsidR="0020657D" w:rsidRPr="000777FD">
        <w:rPr>
          <w:rFonts w:eastAsia="仿宋_GB2312"/>
          <w:szCs w:val="32"/>
        </w:rPr>
        <w:lastRenderedPageBreak/>
        <w:t>如：</w:t>
      </w:r>
    </w:p>
    <w:p w14:paraId="3624F84B" w14:textId="1D623120" w:rsidR="001D7A0A" w:rsidRPr="000777FD" w:rsidRDefault="00635A27" w:rsidP="00BF6FDA">
      <w:pPr>
        <w:spacing w:line="520" w:lineRule="exact"/>
        <w:ind w:firstLineChars="200" w:firstLine="640"/>
        <w:rPr>
          <w:rFonts w:eastAsia="仿宋_GB2312"/>
          <w:szCs w:val="32"/>
        </w:rPr>
      </w:pPr>
      <w:r w:rsidRPr="000777FD">
        <w:rPr>
          <w:rFonts w:eastAsia="仿宋_GB2312" w:hint="eastAsia"/>
          <w:szCs w:val="32"/>
        </w:rPr>
        <w:t>3</w:t>
      </w:r>
      <w:r w:rsidRPr="000777FD">
        <w:rPr>
          <w:rFonts w:eastAsia="仿宋_GB2312"/>
          <w:szCs w:val="32"/>
        </w:rPr>
        <w:t>.1</w:t>
      </w:r>
      <w:r w:rsidR="00C60270" w:rsidRPr="000777FD">
        <w:rPr>
          <w:rFonts w:eastAsia="仿宋_GB2312" w:hint="eastAsia"/>
          <w:szCs w:val="32"/>
        </w:rPr>
        <w:t>适用范围</w:t>
      </w:r>
      <w:r w:rsidR="00C60270" w:rsidRPr="000777FD">
        <w:rPr>
          <w:rFonts w:eastAsia="仿宋_GB2312"/>
          <w:szCs w:val="32"/>
        </w:rPr>
        <w:t>：</w:t>
      </w:r>
      <w:r w:rsidR="006C2172" w:rsidRPr="000777FD">
        <w:rPr>
          <w:rFonts w:eastAsia="仿宋_GB2312" w:hint="eastAsia"/>
          <w:szCs w:val="32"/>
        </w:rPr>
        <w:t>胸主动脉覆膜支架和</w:t>
      </w:r>
      <w:r w:rsidR="006C2172" w:rsidRPr="000777FD">
        <w:rPr>
          <w:rFonts w:eastAsia="仿宋_GB2312"/>
          <w:szCs w:val="32"/>
        </w:rPr>
        <w:t>腹主动脉覆膜支架</w:t>
      </w:r>
      <w:r w:rsidR="0020657D" w:rsidRPr="000777FD">
        <w:rPr>
          <w:rFonts w:eastAsia="仿宋_GB2312"/>
          <w:szCs w:val="32"/>
        </w:rPr>
        <w:t>宜划分为不同的注册单元。</w:t>
      </w:r>
    </w:p>
    <w:p w14:paraId="4B570F81" w14:textId="77777777" w:rsidR="00B92EFE" w:rsidRDefault="00635A27" w:rsidP="00BF6FDA">
      <w:pPr>
        <w:spacing w:line="520" w:lineRule="exact"/>
        <w:ind w:firstLineChars="200" w:firstLine="640"/>
        <w:rPr>
          <w:rFonts w:eastAsia="仿宋_GB2312"/>
          <w:szCs w:val="32"/>
        </w:rPr>
      </w:pPr>
      <w:r w:rsidRPr="000777FD">
        <w:rPr>
          <w:rFonts w:eastAsia="仿宋_GB2312" w:hint="eastAsia"/>
          <w:szCs w:val="32"/>
        </w:rPr>
        <w:t>3</w:t>
      </w:r>
      <w:r w:rsidRPr="000777FD">
        <w:rPr>
          <w:rFonts w:eastAsia="仿宋_GB2312"/>
          <w:szCs w:val="32"/>
        </w:rPr>
        <w:t>.2</w:t>
      </w:r>
      <w:r w:rsidR="00C60270" w:rsidRPr="000777FD">
        <w:rPr>
          <w:rFonts w:eastAsia="仿宋_GB2312" w:hint="eastAsia"/>
          <w:szCs w:val="32"/>
        </w:rPr>
        <w:t>结</w:t>
      </w:r>
      <w:r w:rsidR="00C60270" w:rsidRPr="00A24DED">
        <w:rPr>
          <w:rFonts w:eastAsia="仿宋_GB2312" w:hint="eastAsia"/>
          <w:szCs w:val="32"/>
        </w:rPr>
        <w:t>构特点：</w:t>
      </w:r>
      <w:r w:rsidR="00A24DED" w:rsidRPr="00B10C5A">
        <w:rPr>
          <w:rFonts w:eastAsia="仿宋_GB2312" w:hint="eastAsia"/>
          <w:szCs w:val="32"/>
        </w:rPr>
        <w:t>经表面处理</w:t>
      </w:r>
      <w:r w:rsidR="0020657D" w:rsidRPr="00A24DED">
        <w:rPr>
          <w:rFonts w:eastAsia="仿宋_GB2312" w:hint="eastAsia"/>
          <w:szCs w:val="32"/>
        </w:rPr>
        <w:t>的</w:t>
      </w:r>
      <w:r w:rsidR="006C2172" w:rsidRPr="00A24DED">
        <w:rPr>
          <w:rFonts w:eastAsia="仿宋_GB2312" w:hint="eastAsia"/>
          <w:szCs w:val="32"/>
        </w:rPr>
        <w:t>覆膜支架</w:t>
      </w:r>
      <w:r w:rsidR="0020657D" w:rsidRPr="00A24DED">
        <w:rPr>
          <w:rFonts w:eastAsia="仿宋_GB2312" w:hint="eastAsia"/>
          <w:szCs w:val="32"/>
        </w:rPr>
        <w:t>与</w:t>
      </w:r>
      <w:r w:rsidR="00A24DED" w:rsidRPr="00B10C5A">
        <w:rPr>
          <w:rFonts w:eastAsia="仿宋_GB2312" w:hint="eastAsia"/>
          <w:szCs w:val="32"/>
        </w:rPr>
        <w:t>未经表面处理</w:t>
      </w:r>
      <w:r w:rsidR="0020657D" w:rsidRPr="00A24DED">
        <w:rPr>
          <w:rFonts w:eastAsia="仿宋_GB2312" w:hint="eastAsia"/>
          <w:szCs w:val="32"/>
        </w:rPr>
        <w:t>的</w:t>
      </w:r>
      <w:r w:rsidR="006C2172" w:rsidRPr="00A24DED">
        <w:rPr>
          <w:rFonts w:eastAsia="仿宋_GB2312" w:hint="eastAsia"/>
          <w:szCs w:val="32"/>
        </w:rPr>
        <w:t>覆膜支架</w:t>
      </w:r>
      <w:r w:rsidR="0020657D" w:rsidRPr="00A24DED">
        <w:rPr>
          <w:rFonts w:eastAsia="仿宋_GB2312" w:hint="eastAsia"/>
          <w:szCs w:val="32"/>
        </w:rPr>
        <w:t>宜划分为不同的注册单元。</w:t>
      </w:r>
    </w:p>
    <w:p w14:paraId="435629FD" w14:textId="685977D5" w:rsidR="001D7A0A" w:rsidRPr="000777FD" w:rsidRDefault="00B92EFE" w:rsidP="00BF6FDA">
      <w:pPr>
        <w:spacing w:line="520" w:lineRule="exact"/>
        <w:ind w:firstLineChars="200" w:firstLine="640"/>
        <w:rPr>
          <w:rFonts w:eastAsia="仿宋_GB2312"/>
          <w:szCs w:val="32"/>
        </w:rPr>
      </w:pPr>
      <w:r>
        <w:rPr>
          <w:rFonts w:eastAsia="仿宋_GB2312" w:hint="eastAsia"/>
          <w:szCs w:val="32"/>
        </w:rPr>
        <w:t xml:space="preserve">3.3 </w:t>
      </w:r>
      <w:r w:rsidRPr="00B92EFE">
        <w:rPr>
          <w:rFonts w:eastAsia="仿宋_GB2312" w:hint="eastAsia"/>
          <w:szCs w:val="32"/>
        </w:rPr>
        <w:t>由于病变部位解剖结构的复杂性，需要用不同支架搭接的组合支架可划分为同一注册单元</w:t>
      </w:r>
    </w:p>
    <w:p w14:paraId="19F8A296" w14:textId="77777777"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4.</w:t>
      </w:r>
      <w:r w:rsidRPr="000777FD">
        <w:rPr>
          <w:rFonts w:eastAsia="仿宋_GB2312"/>
          <w:szCs w:val="32"/>
        </w:rPr>
        <w:t>型号规格</w:t>
      </w:r>
    </w:p>
    <w:p w14:paraId="7282093D" w14:textId="42A4DCA9"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需提供产品各型号规格的划分原则。存在多种型号、规格的产品，需明确各型号、规格的区别</w:t>
      </w:r>
      <w:r w:rsidR="001E77F3" w:rsidRPr="000777FD">
        <w:rPr>
          <w:rFonts w:eastAsia="仿宋_GB2312"/>
          <w:szCs w:val="32"/>
        </w:rPr>
        <w:t>，建议</w:t>
      </w:r>
      <w:r w:rsidRPr="000777FD">
        <w:rPr>
          <w:rFonts w:eastAsia="仿宋_GB2312"/>
          <w:szCs w:val="32"/>
        </w:rPr>
        <w:t>采用</w:t>
      </w:r>
      <w:r w:rsidR="00C37F91">
        <w:rPr>
          <w:rFonts w:eastAsia="仿宋_GB2312" w:hint="eastAsia"/>
          <w:szCs w:val="32"/>
        </w:rPr>
        <w:t>表格形式</w:t>
      </w:r>
      <w:r w:rsidRPr="000777FD">
        <w:rPr>
          <w:rFonts w:eastAsia="仿宋_GB2312"/>
          <w:szCs w:val="32"/>
        </w:rPr>
        <w:t>及带有说明性文字的图片、图表，对各种型号、规格的结构组成、功能、产品特征、性能指标等方面加以描述。</w:t>
      </w:r>
    </w:p>
    <w:p w14:paraId="01A96492" w14:textId="44BF6C40"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5.</w:t>
      </w:r>
      <w:r w:rsidRPr="000777FD">
        <w:rPr>
          <w:rFonts w:eastAsia="仿宋_GB2312"/>
          <w:szCs w:val="32"/>
        </w:rPr>
        <w:t>结构</w:t>
      </w:r>
      <w:r w:rsidR="00D20CF5" w:rsidRPr="000777FD">
        <w:rPr>
          <w:rFonts w:eastAsia="仿宋_GB2312"/>
          <w:szCs w:val="32"/>
        </w:rPr>
        <w:t>及</w:t>
      </w:r>
      <w:r w:rsidRPr="000777FD">
        <w:rPr>
          <w:rFonts w:eastAsia="仿宋_GB2312"/>
          <w:szCs w:val="32"/>
        </w:rPr>
        <w:t>组成</w:t>
      </w:r>
    </w:p>
    <w:p w14:paraId="2BBB2FB9" w14:textId="77777777" w:rsidR="00CB27DD" w:rsidRDefault="0020657D" w:rsidP="00BF6FDA">
      <w:pPr>
        <w:spacing w:line="520" w:lineRule="exact"/>
        <w:ind w:firstLineChars="200" w:firstLine="640"/>
        <w:rPr>
          <w:rFonts w:eastAsia="仿宋_GB2312"/>
          <w:szCs w:val="32"/>
        </w:rPr>
      </w:pPr>
      <w:r w:rsidRPr="000777FD">
        <w:rPr>
          <w:rFonts w:eastAsia="仿宋_GB2312"/>
          <w:szCs w:val="32"/>
        </w:rPr>
        <w:t>需提供所含组件描述（包括</w:t>
      </w:r>
      <w:r w:rsidR="00080FC6" w:rsidRPr="000777FD">
        <w:rPr>
          <w:rFonts w:eastAsia="仿宋_GB2312"/>
          <w:szCs w:val="32"/>
        </w:rPr>
        <w:t>配件</w:t>
      </w:r>
      <w:r w:rsidRPr="000777FD">
        <w:rPr>
          <w:rFonts w:eastAsia="仿宋_GB2312"/>
          <w:szCs w:val="32"/>
        </w:rPr>
        <w:t>）、</w:t>
      </w:r>
      <w:r w:rsidR="00295286" w:rsidRPr="000777FD">
        <w:rPr>
          <w:rFonts w:eastAsia="仿宋_GB2312"/>
          <w:szCs w:val="32"/>
        </w:rPr>
        <w:t>植入部件材料、</w:t>
      </w:r>
      <w:r w:rsidRPr="000777FD">
        <w:rPr>
          <w:rFonts w:eastAsia="仿宋_GB2312"/>
          <w:szCs w:val="32"/>
        </w:rPr>
        <w:t>灭菌方式及货架有效期信息。</w:t>
      </w:r>
    </w:p>
    <w:p w14:paraId="5A83EECF" w14:textId="2E6E3FB7" w:rsidR="001D7A0A" w:rsidRPr="000777FD" w:rsidRDefault="00CB27DD" w:rsidP="00BF6FDA">
      <w:pPr>
        <w:spacing w:line="520" w:lineRule="exact"/>
        <w:ind w:firstLineChars="200" w:firstLine="640"/>
        <w:rPr>
          <w:rFonts w:eastAsia="仿宋_GB2312"/>
          <w:szCs w:val="32"/>
        </w:rPr>
      </w:pPr>
      <w:r>
        <w:rPr>
          <w:rFonts w:eastAsia="仿宋_GB2312" w:hint="eastAsia"/>
          <w:szCs w:val="32"/>
        </w:rPr>
        <w:t>示例：该产品由覆膜支架和输送系统组成，分为主体覆膜支架系统、分支覆膜支架系统和延伸覆膜支架系统。覆膜</w:t>
      </w:r>
      <w:proofErr w:type="gramStart"/>
      <w:r>
        <w:rPr>
          <w:rFonts w:eastAsia="仿宋_GB2312" w:hint="eastAsia"/>
          <w:szCs w:val="32"/>
        </w:rPr>
        <w:t>支架由镍钛合金</w:t>
      </w:r>
      <w:proofErr w:type="gramEnd"/>
      <w:r>
        <w:rPr>
          <w:rFonts w:eastAsia="仿宋_GB2312" w:hint="eastAsia"/>
          <w:szCs w:val="32"/>
        </w:rPr>
        <w:t>支架、</w:t>
      </w:r>
      <w:r>
        <w:rPr>
          <w:rFonts w:eastAsia="仿宋_GB2312" w:hint="eastAsia"/>
          <w:szCs w:val="32"/>
        </w:rPr>
        <w:t>PET</w:t>
      </w:r>
      <w:r>
        <w:rPr>
          <w:rFonts w:eastAsia="仿宋_GB2312" w:hint="eastAsia"/>
          <w:szCs w:val="32"/>
        </w:rPr>
        <w:t>覆膜和</w:t>
      </w:r>
      <w:proofErr w:type="gramStart"/>
      <w:r>
        <w:rPr>
          <w:rFonts w:eastAsia="仿宋_GB2312" w:hint="eastAsia"/>
          <w:szCs w:val="32"/>
        </w:rPr>
        <w:t>钽显影</w:t>
      </w:r>
      <w:proofErr w:type="gramEnd"/>
      <w:r>
        <w:rPr>
          <w:rFonts w:eastAsia="仿宋_GB2312" w:hint="eastAsia"/>
          <w:szCs w:val="32"/>
        </w:rPr>
        <w:t>标记经聚酯线缝合而成</w:t>
      </w:r>
      <w:r w:rsidR="0011403F">
        <w:rPr>
          <w:rFonts w:eastAsia="仿宋_GB2312" w:hint="eastAsia"/>
          <w:szCs w:val="32"/>
        </w:rPr>
        <w:t>，支架表面经过肝素表面改性处理</w:t>
      </w:r>
      <w:r>
        <w:rPr>
          <w:rFonts w:eastAsia="仿宋_GB2312" w:hint="eastAsia"/>
          <w:szCs w:val="32"/>
        </w:rPr>
        <w:t>。输送系统由头端、内管、外管、手柄组成，远端外表面涂覆亲水涂层。产品采用环氧乙烷灭菌，一次性使用，货架有效期</w:t>
      </w:r>
      <w:r>
        <w:rPr>
          <w:rFonts w:eastAsia="仿宋_GB2312" w:hint="eastAsia"/>
          <w:szCs w:val="32"/>
        </w:rPr>
        <w:t>3</w:t>
      </w:r>
      <w:r>
        <w:rPr>
          <w:rFonts w:eastAsia="仿宋_GB2312" w:hint="eastAsia"/>
          <w:szCs w:val="32"/>
        </w:rPr>
        <w:t>年。</w:t>
      </w:r>
    </w:p>
    <w:p w14:paraId="1DBD954C" w14:textId="7FBE6ACC" w:rsidR="0096220E" w:rsidRPr="000777FD" w:rsidRDefault="00CB1D06" w:rsidP="00BF6FDA">
      <w:pPr>
        <w:pStyle w:val="a0"/>
        <w:spacing w:line="520" w:lineRule="exact"/>
        <w:ind w:firstLineChars="200" w:firstLine="640"/>
        <w:jc w:val="both"/>
        <w:rPr>
          <w:rFonts w:ascii="Times New Roman" w:eastAsia="仿宋_GB2312" w:hAnsi="Times New Roman"/>
          <w:szCs w:val="32"/>
        </w:rPr>
      </w:pPr>
      <w:r w:rsidRPr="000777FD">
        <w:rPr>
          <w:rFonts w:ascii="Times New Roman" w:eastAsia="仿宋_GB2312" w:hAnsi="Times New Roman"/>
          <w:kern w:val="2"/>
          <w:sz w:val="32"/>
          <w:szCs w:val="32"/>
        </w:rPr>
        <w:t>6.</w:t>
      </w:r>
      <w:r w:rsidR="0096220E" w:rsidRPr="000777FD">
        <w:rPr>
          <w:rFonts w:ascii="Times New Roman" w:eastAsia="仿宋_GB2312" w:hAnsi="Times New Roman"/>
          <w:kern w:val="2"/>
          <w:sz w:val="32"/>
          <w:szCs w:val="32"/>
        </w:rPr>
        <w:t>适用范围</w:t>
      </w:r>
    </w:p>
    <w:p w14:paraId="68FA89E7" w14:textId="2C4FD6BE" w:rsidR="00CB27DD" w:rsidRDefault="0017434D" w:rsidP="00BF6FDA">
      <w:pPr>
        <w:pStyle w:val="a0"/>
        <w:spacing w:line="520" w:lineRule="exact"/>
        <w:ind w:firstLineChars="200" w:firstLine="640"/>
        <w:jc w:val="both"/>
        <w:rPr>
          <w:rFonts w:ascii="Times New Roman" w:eastAsia="仿宋_GB2312" w:hAnsi="Times New Roman"/>
          <w:kern w:val="2"/>
          <w:sz w:val="32"/>
          <w:szCs w:val="32"/>
        </w:rPr>
      </w:pPr>
      <w:r>
        <w:rPr>
          <w:rFonts w:ascii="Times New Roman" w:eastAsia="仿宋_GB2312" w:hAnsi="Times New Roman" w:hint="eastAsia"/>
          <w:kern w:val="2"/>
          <w:sz w:val="32"/>
          <w:szCs w:val="32"/>
        </w:rPr>
        <w:t>结合临床</w:t>
      </w:r>
      <w:r w:rsidR="00CB27DD">
        <w:rPr>
          <w:rFonts w:ascii="Times New Roman" w:eastAsia="仿宋_GB2312" w:hAnsi="Times New Roman" w:hint="eastAsia"/>
          <w:kern w:val="2"/>
          <w:sz w:val="32"/>
          <w:szCs w:val="32"/>
        </w:rPr>
        <w:t>评价资料</w:t>
      </w:r>
      <w:r>
        <w:rPr>
          <w:rFonts w:ascii="Times New Roman" w:eastAsia="仿宋_GB2312" w:hAnsi="Times New Roman" w:hint="eastAsia"/>
          <w:kern w:val="2"/>
          <w:sz w:val="32"/>
          <w:szCs w:val="32"/>
        </w:rPr>
        <w:t>确</w:t>
      </w:r>
      <w:r w:rsidR="00C25112">
        <w:rPr>
          <w:rFonts w:ascii="Times New Roman" w:eastAsia="仿宋_GB2312" w:hAnsi="Times New Roman" w:hint="eastAsia"/>
          <w:kern w:val="2"/>
          <w:sz w:val="32"/>
          <w:szCs w:val="32"/>
        </w:rPr>
        <w:t>定</w:t>
      </w:r>
      <w:r w:rsidR="00CB27DD">
        <w:rPr>
          <w:rFonts w:ascii="Times New Roman" w:eastAsia="仿宋_GB2312" w:hAnsi="Times New Roman" w:hint="eastAsia"/>
          <w:kern w:val="2"/>
          <w:sz w:val="32"/>
          <w:szCs w:val="32"/>
        </w:rPr>
        <w:t>产品的</w:t>
      </w:r>
      <w:r w:rsidR="00AA4CDA">
        <w:rPr>
          <w:rFonts w:ascii="Times New Roman" w:eastAsia="仿宋_GB2312" w:hAnsi="Times New Roman" w:hint="eastAsia"/>
          <w:kern w:val="2"/>
          <w:sz w:val="32"/>
          <w:szCs w:val="32"/>
        </w:rPr>
        <w:t>适用范围，</w:t>
      </w:r>
      <w:r w:rsidR="00CB27DD" w:rsidRPr="00CB27DD">
        <w:rPr>
          <w:rFonts w:ascii="Times New Roman" w:eastAsia="仿宋_GB2312" w:hAnsi="Times New Roman" w:hint="eastAsia"/>
          <w:kern w:val="2"/>
          <w:sz w:val="32"/>
          <w:szCs w:val="32"/>
        </w:rPr>
        <w:t>产品的适用范围信息包括</w:t>
      </w:r>
      <w:r w:rsidR="00C41DCB">
        <w:rPr>
          <w:rFonts w:ascii="Times New Roman" w:eastAsia="仿宋_GB2312" w:hAnsi="Times New Roman" w:hint="eastAsia"/>
          <w:kern w:val="2"/>
          <w:sz w:val="32"/>
          <w:szCs w:val="32"/>
        </w:rPr>
        <w:t>病变</w:t>
      </w:r>
      <w:r w:rsidR="00CB27DD">
        <w:rPr>
          <w:rFonts w:ascii="Times New Roman" w:eastAsia="仿宋_GB2312" w:hAnsi="Times New Roman" w:hint="eastAsia"/>
          <w:kern w:val="2"/>
          <w:sz w:val="32"/>
          <w:szCs w:val="32"/>
        </w:rPr>
        <w:t>类型、</w:t>
      </w:r>
      <w:r w:rsidR="00C41DCB">
        <w:rPr>
          <w:rFonts w:ascii="Times New Roman" w:eastAsia="仿宋_GB2312" w:hAnsi="Times New Roman" w:hint="eastAsia"/>
          <w:kern w:val="2"/>
          <w:sz w:val="32"/>
          <w:szCs w:val="32"/>
        </w:rPr>
        <w:t>解剖部位</w:t>
      </w:r>
      <w:r w:rsidR="00E603B2">
        <w:rPr>
          <w:rFonts w:ascii="Times New Roman" w:eastAsia="仿宋_GB2312" w:hAnsi="Times New Roman" w:hint="eastAsia"/>
          <w:kern w:val="2"/>
          <w:sz w:val="32"/>
          <w:szCs w:val="32"/>
        </w:rPr>
        <w:t>、</w:t>
      </w:r>
      <w:r w:rsidR="00C41DCB">
        <w:rPr>
          <w:rFonts w:ascii="Times New Roman" w:eastAsia="仿宋_GB2312" w:hAnsi="Times New Roman" w:hint="eastAsia"/>
          <w:kern w:val="2"/>
          <w:sz w:val="32"/>
          <w:szCs w:val="32"/>
        </w:rPr>
        <w:t>需满足的条件等。</w:t>
      </w:r>
    </w:p>
    <w:p w14:paraId="0CFA9F9A" w14:textId="33A0E440" w:rsidR="00C41DCB" w:rsidRDefault="00C41DCB" w:rsidP="00C41DCB">
      <w:pPr>
        <w:pStyle w:val="a0"/>
        <w:spacing w:line="520" w:lineRule="exact"/>
        <w:ind w:firstLineChars="200" w:firstLine="640"/>
        <w:jc w:val="both"/>
        <w:rPr>
          <w:rFonts w:ascii="Times New Roman" w:eastAsia="仿宋_GB2312" w:hAnsi="Times New Roman"/>
          <w:kern w:val="2"/>
          <w:sz w:val="32"/>
          <w:szCs w:val="32"/>
        </w:rPr>
      </w:pPr>
      <w:r>
        <w:rPr>
          <w:rFonts w:ascii="Times New Roman" w:eastAsia="仿宋_GB2312" w:hAnsi="Times New Roman" w:hint="eastAsia"/>
          <w:kern w:val="2"/>
          <w:sz w:val="32"/>
          <w:szCs w:val="32"/>
        </w:rPr>
        <w:t>示例</w:t>
      </w:r>
      <w:r>
        <w:rPr>
          <w:rFonts w:ascii="Times New Roman" w:eastAsia="仿宋_GB2312" w:hAnsi="Times New Roman" w:hint="eastAsia"/>
          <w:kern w:val="2"/>
          <w:sz w:val="32"/>
          <w:szCs w:val="32"/>
        </w:rPr>
        <w:t>1</w:t>
      </w:r>
      <w:r>
        <w:rPr>
          <w:rFonts w:ascii="Times New Roman" w:eastAsia="仿宋_GB2312" w:hAnsi="Times New Roman" w:hint="eastAsia"/>
          <w:kern w:val="2"/>
          <w:sz w:val="32"/>
          <w:szCs w:val="32"/>
        </w:rPr>
        <w:t>：</w:t>
      </w:r>
      <w:r w:rsidR="000E6FEA">
        <w:rPr>
          <w:rFonts w:ascii="Times New Roman" w:eastAsia="仿宋_GB2312" w:hAnsi="Times New Roman" w:hint="eastAsia"/>
          <w:kern w:val="2"/>
          <w:sz w:val="32"/>
          <w:szCs w:val="32"/>
        </w:rPr>
        <w:t>该产品</w:t>
      </w:r>
      <w:r w:rsidR="000E6FEA" w:rsidRPr="000E6FEA">
        <w:rPr>
          <w:rFonts w:ascii="Times New Roman" w:eastAsia="仿宋_GB2312" w:hAnsi="Times New Roman" w:hint="eastAsia"/>
          <w:kern w:val="2"/>
          <w:sz w:val="32"/>
          <w:szCs w:val="32"/>
        </w:rPr>
        <w:t>适用于具有下列情况的</w:t>
      </w:r>
      <w:r w:rsidR="000E6FEA" w:rsidRPr="000E6FEA">
        <w:rPr>
          <w:rFonts w:ascii="Times New Roman" w:eastAsia="仿宋_GB2312" w:hAnsi="Times New Roman" w:hint="eastAsia"/>
          <w:kern w:val="2"/>
          <w:sz w:val="32"/>
          <w:szCs w:val="32"/>
        </w:rPr>
        <w:t>Stanford B</w:t>
      </w:r>
      <w:r w:rsidR="000E6FEA" w:rsidRPr="000E6FEA">
        <w:rPr>
          <w:rFonts w:ascii="Times New Roman" w:eastAsia="仿宋_GB2312" w:hAnsi="Times New Roman" w:hint="eastAsia"/>
          <w:kern w:val="2"/>
          <w:sz w:val="32"/>
          <w:szCs w:val="32"/>
        </w:rPr>
        <w:t>型主动脉夹层的腔内治疗：有足够的</w:t>
      </w:r>
      <w:proofErr w:type="gramStart"/>
      <w:r w:rsidR="000E6FEA" w:rsidRPr="000E6FEA">
        <w:rPr>
          <w:rFonts w:ascii="Times New Roman" w:eastAsia="仿宋_GB2312" w:hAnsi="Times New Roman" w:hint="eastAsia"/>
          <w:kern w:val="2"/>
          <w:sz w:val="32"/>
          <w:szCs w:val="32"/>
        </w:rPr>
        <w:t>髂</w:t>
      </w:r>
      <w:proofErr w:type="gramEnd"/>
      <w:r w:rsidR="000E6FEA" w:rsidRPr="000E6FEA">
        <w:rPr>
          <w:rFonts w:ascii="Times New Roman" w:eastAsia="仿宋_GB2312" w:hAnsi="Times New Roman" w:hint="eastAsia"/>
          <w:kern w:val="2"/>
          <w:sz w:val="32"/>
          <w:szCs w:val="32"/>
        </w:rPr>
        <w:t>/</w:t>
      </w:r>
      <w:r w:rsidR="000E6FEA" w:rsidRPr="000E6FEA">
        <w:rPr>
          <w:rFonts w:ascii="Times New Roman" w:eastAsia="仿宋_GB2312" w:hAnsi="Times New Roman" w:hint="eastAsia"/>
          <w:kern w:val="2"/>
          <w:sz w:val="32"/>
          <w:szCs w:val="32"/>
        </w:rPr>
        <w:t>股动脉入路；病变位于降</w:t>
      </w:r>
      <w:r w:rsidR="000E6FEA" w:rsidRPr="000E6FEA">
        <w:rPr>
          <w:rFonts w:ascii="Times New Roman" w:eastAsia="仿宋_GB2312" w:hAnsi="Times New Roman" w:hint="eastAsia"/>
          <w:kern w:val="2"/>
          <w:sz w:val="32"/>
          <w:szCs w:val="32"/>
        </w:rPr>
        <w:lastRenderedPageBreak/>
        <w:t>主动脉区，</w:t>
      </w:r>
      <w:proofErr w:type="gramStart"/>
      <w:r w:rsidR="000E6FEA" w:rsidRPr="000E6FEA">
        <w:rPr>
          <w:rFonts w:ascii="Times New Roman" w:eastAsia="仿宋_GB2312" w:hAnsi="Times New Roman" w:hint="eastAsia"/>
          <w:kern w:val="2"/>
          <w:sz w:val="32"/>
          <w:szCs w:val="32"/>
        </w:rPr>
        <w:t>锚定区直径</w:t>
      </w:r>
      <w:proofErr w:type="gramEnd"/>
      <w:r w:rsidR="000E6FEA" w:rsidRPr="000E6FEA">
        <w:rPr>
          <w:rFonts w:ascii="Times New Roman" w:eastAsia="仿宋_GB2312" w:hAnsi="Times New Roman" w:hint="eastAsia"/>
          <w:kern w:val="2"/>
          <w:sz w:val="32"/>
          <w:szCs w:val="32"/>
        </w:rPr>
        <w:t>为</w:t>
      </w:r>
      <w:r w:rsidR="00A867DA">
        <w:rPr>
          <w:rFonts w:ascii="Times New Roman" w:eastAsia="仿宋_GB2312" w:hAnsi="Times New Roman" w:hint="eastAsia"/>
          <w:kern w:val="2"/>
          <w:sz w:val="32"/>
          <w:szCs w:val="32"/>
        </w:rPr>
        <w:t>X</w:t>
      </w:r>
      <w:r w:rsidR="00AB0E5A">
        <w:rPr>
          <w:rFonts w:ascii="Times New Roman" w:eastAsia="仿宋_GB2312" w:hAnsi="Times New Roman"/>
          <w:kern w:val="2"/>
          <w:sz w:val="32"/>
          <w:szCs w:val="32"/>
        </w:rPr>
        <w:t>1-X2</w:t>
      </w:r>
      <w:r w:rsidR="000E6FEA" w:rsidRPr="000E6FEA">
        <w:rPr>
          <w:rFonts w:ascii="Times New Roman" w:eastAsia="仿宋_GB2312" w:hAnsi="Times New Roman" w:hint="eastAsia"/>
          <w:kern w:val="2"/>
          <w:sz w:val="32"/>
          <w:szCs w:val="32"/>
        </w:rPr>
        <w:t>mm</w:t>
      </w:r>
      <w:r w:rsidR="000E6FEA" w:rsidRPr="000E6FEA">
        <w:rPr>
          <w:rFonts w:ascii="Times New Roman" w:eastAsia="仿宋_GB2312" w:hAnsi="Times New Roman" w:hint="eastAsia"/>
          <w:kern w:val="2"/>
          <w:sz w:val="32"/>
          <w:szCs w:val="32"/>
        </w:rPr>
        <w:t>；近端锚定区长度≥</w:t>
      </w:r>
      <w:proofErr w:type="spellStart"/>
      <w:r w:rsidR="00A867DA">
        <w:rPr>
          <w:rFonts w:ascii="Times New Roman" w:eastAsia="仿宋_GB2312" w:hAnsi="Times New Roman" w:hint="eastAsia"/>
          <w:kern w:val="2"/>
          <w:sz w:val="32"/>
          <w:szCs w:val="32"/>
        </w:rPr>
        <w:t>X</w:t>
      </w:r>
      <w:r w:rsidR="000E6FEA" w:rsidRPr="000E6FEA">
        <w:rPr>
          <w:rFonts w:ascii="Times New Roman" w:eastAsia="仿宋_GB2312" w:hAnsi="Times New Roman" w:hint="eastAsia"/>
          <w:kern w:val="2"/>
          <w:sz w:val="32"/>
          <w:szCs w:val="32"/>
        </w:rPr>
        <w:t>mm</w:t>
      </w:r>
      <w:proofErr w:type="spellEnd"/>
      <w:r w:rsidR="000E6FEA" w:rsidRPr="000E6FEA">
        <w:rPr>
          <w:rFonts w:ascii="Times New Roman" w:eastAsia="仿宋_GB2312" w:hAnsi="Times New Roman" w:hint="eastAsia"/>
          <w:kern w:val="2"/>
          <w:sz w:val="32"/>
          <w:szCs w:val="32"/>
        </w:rPr>
        <w:t>，没有显著的钙化和</w:t>
      </w:r>
      <w:r w:rsidR="000E6FEA" w:rsidRPr="000E6FEA">
        <w:rPr>
          <w:rFonts w:ascii="Times New Roman" w:eastAsia="仿宋_GB2312" w:hAnsi="Times New Roman" w:hint="eastAsia"/>
          <w:kern w:val="2"/>
          <w:sz w:val="32"/>
          <w:szCs w:val="32"/>
        </w:rPr>
        <w:t>/</w:t>
      </w:r>
      <w:r w:rsidR="000E6FEA" w:rsidRPr="000E6FEA">
        <w:rPr>
          <w:rFonts w:ascii="Times New Roman" w:eastAsia="仿宋_GB2312" w:hAnsi="Times New Roman" w:hint="eastAsia"/>
          <w:kern w:val="2"/>
          <w:sz w:val="32"/>
          <w:szCs w:val="32"/>
        </w:rPr>
        <w:t>或显著的血栓；解剖形态适合进行血管内修复。</w:t>
      </w:r>
    </w:p>
    <w:p w14:paraId="22CCACBE" w14:textId="49B2072D" w:rsidR="00287BB4" w:rsidRPr="000777FD" w:rsidRDefault="00C41DCB" w:rsidP="0013501C">
      <w:pPr>
        <w:pStyle w:val="a0"/>
        <w:spacing w:line="520" w:lineRule="exact"/>
        <w:ind w:firstLineChars="200" w:firstLine="640"/>
        <w:jc w:val="both"/>
        <w:rPr>
          <w:rFonts w:ascii="Times New Roman" w:eastAsia="仿宋_GB2312" w:hAnsi="Times New Roman"/>
          <w:szCs w:val="32"/>
        </w:rPr>
      </w:pPr>
      <w:r>
        <w:rPr>
          <w:rFonts w:ascii="Times New Roman" w:eastAsia="仿宋_GB2312" w:hAnsi="Times New Roman" w:hint="eastAsia"/>
          <w:kern w:val="2"/>
          <w:sz w:val="32"/>
          <w:szCs w:val="32"/>
        </w:rPr>
        <w:t>示例</w:t>
      </w:r>
      <w:r>
        <w:rPr>
          <w:rFonts w:ascii="Times New Roman" w:eastAsia="仿宋_GB2312" w:hAnsi="Times New Roman" w:hint="eastAsia"/>
          <w:kern w:val="2"/>
          <w:sz w:val="32"/>
          <w:szCs w:val="32"/>
        </w:rPr>
        <w:t>2</w:t>
      </w:r>
      <w:r>
        <w:rPr>
          <w:rFonts w:ascii="Times New Roman" w:eastAsia="仿宋_GB2312" w:hAnsi="Times New Roman" w:hint="eastAsia"/>
          <w:kern w:val="2"/>
          <w:sz w:val="32"/>
          <w:szCs w:val="32"/>
        </w:rPr>
        <w:t>：</w:t>
      </w:r>
      <w:r w:rsidRPr="00C41DCB">
        <w:rPr>
          <w:rFonts w:ascii="Times New Roman" w:eastAsia="仿宋_GB2312" w:hAnsi="Times New Roman" w:hint="eastAsia"/>
          <w:kern w:val="2"/>
          <w:sz w:val="32"/>
          <w:szCs w:val="32"/>
        </w:rPr>
        <w:t>该产品用于肾下型腹主动脉瘤的腔内治疗：（</w:t>
      </w:r>
      <w:r w:rsidRPr="00C41DCB">
        <w:rPr>
          <w:rFonts w:ascii="Times New Roman" w:eastAsia="仿宋_GB2312" w:hAnsi="Times New Roman" w:hint="eastAsia"/>
          <w:kern w:val="2"/>
          <w:sz w:val="32"/>
          <w:szCs w:val="32"/>
        </w:rPr>
        <w:t>1</w:t>
      </w:r>
      <w:r w:rsidRPr="00C41DCB">
        <w:rPr>
          <w:rFonts w:ascii="Times New Roman" w:eastAsia="仿宋_GB2312" w:hAnsi="Times New Roman" w:hint="eastAsia"/>
          <w:kern w:val="2"/>
          <w:sz w:val="32"/>
          <w:szCs w:val="32"/>
        </w:rPr>
        <w:t>）有合适的</w:t>
      </w:r>
      <w:proofErr w:type="gramStart"/>
      <w:r w:rsidRPr="00C41DCB">
        <w:rPr>
          <w:rFonts w:ascii="Times New Roman" w:eastAsia="仿宋_GB2312" w:hAnsi="Times New Roman" w:hint="eastAsia"/>
          <w:kern w:val="2"/>
          <w:sz w:val="32"/>
          <w:szCs w:val="32"/>
        </w:rPr>
        <w:t>髂</w:t>
      </w:r>
      <w:proofErr w:type="gramEnd"/>
      <w:r w:rsidRPr="00C41DCB">
        <w:rPr>
          <w:rFonts w:ascii="Times New Roman" w:eastAsia="仿宋_GB2312" w:hAnsi="Times New Roman" w:hint="eastAsia"/>
          <w:kern w:val="2"/>
          <w:sz w:val="32"/>
          <w:szCs w:val="32"/>
        </w:rPr>
        <w:t>/</w:t>
      </w:r>
      <w:r w:rsidRPr="00C41DCB">
        <w:rPr>
          <w:rFonts w:ascii="Times New Roman" w:eastAsia="仿宋_GB2312" w:hAnsi="Times New Roman" w:hint="eastAsia"/>
          <w:kern w:val="2"/>
          <w:sz w:val="32"/>
          <w:szCs w:val="32"/>
        </w:rPr>
        <w:t>股动脉入路；（</w:t>
      </w:r>
      <w:r w:rsidRPr="00C41DCB">
        <w:rPr>
          <w:rFonts w:ascii="Times New Roman" w:eastAsia="仿宋_GB2312" w:hAnsi="Times New Roman" w:hint="eastAsia"/>
          <w:kern w:val="2"/>
          <w:sz w:val="32"/>
          <w:szCs w:val="32"/>
        </w:rPr>
        <w:t>2</w:t>
      </w:r>
      <w:r w:rsidRPr="00C41DCB">
        <w:rPr>
          <w:rFonts w:ascii="Times New Roman" w:eastAsia="仿宋_GB2312" w:hAnsi="Times New Roman" w:hint="eastAsia"/>
          <w:kern w:val="2"/>
          <w:sz w:val="32"/>
          <w:szCs w:val="32"/>
        </w:rPr>
        <w:t>）腹主动脉瘤</w:t>
      </w:r>
      <w:proofErr w:type="gramStart"/>
      <w:r w:rsidRPr="00C41DCB">
        <w:rPr>
          <w:rFonts w:ascii="Times New Roman" w:eastAsia="仿宋_GB2312" w:hAnsi="Times New Roman" w:hint="eastAsia"/>
          <w:kern w:val="2"/>
          <w:sz w:val="32"/>
          <w:szCs w:val="32"/>
        </w:rPr>
        <w:t>近端瘤颈直径</w:t>
      </w:r>
      <w:proofErr w:type="gramEnd"/>
      <w:r w:rsidRPr="00C41DCB">
        <w:rPr>
          <w:rFonts w:ascii="Times New Roman" w:eastAsia="仿宋_GB2312" w:hAnsi="Times New Roman" w:hint="eastAsia"/>
          <w:kern w:val="2"/>
          <w:sz w:val="32"/>
          <w:szCs w:val="32"/>
        </w:rPr>
        <w:t>为</w:t>
      </w:r>
      <w:r w:rsidR="00A867DA">
        <w:rPr>
          <w:rFonts w:ascii="Times New Roman" w:eastAsia="仿宋_GB2312" w:hAnsi="Times New Roman" w:hint="eastAsia"/>
          <w:kern w:val="2"/>
          <w:sz w:val="32"/>
          <w:szCs w:val="32"/>
        </w:rPr>
        <w:t>X</w:t>
      </w:r>
      <w:r w:rsidR="00AB0E5A">
        <w:rPr>
          <w:rFonts w:ascii="Times New Roman" w:eastAsia="仿宋_GB2312" w:hAnsi="Times New Roman"/>
          <w:kern w:val="2"/>
          <w:sz w:val="32"/>
          <w:szCs w:val="32"/>
        </w:rPr>
        <w:t>1-X2</w:t>
      </w:r>
      <w:r w:rsidRPr="00C41DCB">
        <w:rPr>
          <w:rFonts w:ascii="Times New Roman" w:eastAsia="仿宋_GB2312" w:hAnsi="Times New Roman" w:hint="eastAsia"/>
          <w:kern w:val="2"/>
          <w:sz w:val="32"/>
          <w:szCs w:val="32"/>
        </w:rPr>
        <w:t xml:space="preserve"> </w:t>
      </w:r>
      <w:r w:rsidR="00AB0E5A">
        <w:rPr>
          <w:rFonts w:ascii="Times New Roman" w:eastAsia="仿宋_GB2312" w:hAnsi="Times New Roman"/>
          <w:kern w:val="2"/>
          <w:sz w:val="32"/>
          <w:szCs w:val="32"/>
        </w:rPr>
        <w:t>m</w:t>
      </w:r>
      <w:r w:rsidRPr="00C41DCB">
        <w:rPr>
          <w:rFonts w:ascii="Times New Roman" w:eastAsia="仿宋_GB2312" w:hAnsi="Times New Roman" w:hint="eastAsia"/>
          <w:kern w:val="2"/>
          <w:sz w:val="32"/>
          <w:szCs w:val="32"/>
        </w:rPr>
        <w:t>m</w:t>
      </w:r>
      <w:r w:rsidRPr="00C41DCB">
        <w:rPr>
          <w:rFonts w:ascii="Times New Roman" w:eastAsia="仿宋_GB2312" w:hAnsi="Times New Roman" w:hint="eastAsia"/>
          <w:kern w:val="2"/>
          <w:sz w:val="32"/>
          <w:szCs w:val="32"/>
        </w:rPr>
        <w:t>，长度≥</w:t>
      </w:r>
      <w:proofErr w:type="spellStart"/>
      <w:r w:rsidR="00A867DA">
        <w:rPr>
          <w:rFonts w:ascii="Times New Roman" w:eastAsia="仿宋_GB2312" w:hAnsi="Times New Roman" w:hint="eastAsia"/>
          <w:kern w:val="2"/>
          <w:sz w:val="32"/>
          <w:szCs w:val="32"/>
        </w:rPr>
        <w:t>X</w:t>
      </w:r>
      <w:r w:rsidRPr="00C41DCB">
        <w:rPr>
          <w:rFonts w:ascii="Times New Roman" w:eastAsia="仿宋_GB2312" w:hAnsi="Times New Roman" w:hint="eastAsia"/>
          <w:kern w:val="2"/>
          <w:sz w:val="32"/>
          <w:szCs w:val="32"/>
        </w:rPr>
        <w:t>mm</w:t>
      </w:r>
      <w:proofErr w:type="spellEnd"/>
      <w:r w:rsidRPr="00C41DCB">
        <w:rPr>
          <w:rFonts w:ascii="Times New Roman" w:eastAsia="仿宋_GB2312" w:hAnsi="Times New Roman" w:hint="eastAsia"/>
          <w:kern w:val="2"/>
          <w:sz w:val="32"/>
          <w:szCs w:val="32"/>
        </w:rPr>
        <w:t>，且近端</w:t>
      </w:r>
      <w:proofErr w:type="gramStart"/>
      <w:r w:rsidRPr="00C41DCB">
        <w:rPr>
          <w:rFonts w:ascii="Times New Roman" w:eastAsia="仿宋_GB2312" w:hAnsi="Times New Roman" w:hint="eastAsia"/>
          <w:kern w:val="2"/>
          <w:sz w:val="32"/>
          <w:szCs w:val="32"/>
        </w:rPr>
        <w:t>瘤颈成</w:t>
      </w:r>
      <w:proofErr w:type="gramEnd"/>
      <w:r w:rsidRPr="00C41DCB">
        <w:rPr>
          <w:rFonts w:ascii="Times New Roman" w:eastAsia="仿宋_GB2312" w:hAnsi="Times New Roman" w:hint="eastAsia"/>
          <w:kern w:val="2"/>
          <w:sz w:val="32"/>
          <w:szCs w:val="32"/>
        </w:rPr>
        <w:t>角≤</w:t>
      </w:r>
      <w:r w:rsidR="00A867DA">
        <w:rPr>
          <w:rFonts w:ascii="Times New Roman" w:eastAsia="仿宋_GB2312" w:hAnsi="Times New Roman" w:hint="eastAsia"/>
          <w:kern w:val="2"/>
          <w:sz w:val="32"/>
          <w:szCs w:val="32"/>
        </w:rPr>
        <w:t>X</w:t>
      </w:r>
      <w:r w:rsidRPr="00C41DCB">
        <w:rPr>
          <w:rFonts w:ascii="Times New Roman" w:eastAsia="仿宋_GB2312" w:hAnsi="Times New Roman" w:hint="eastAsia"/>
          <w:kern w:val="2"/>
          <w:sz w:val="32"/>
          <w:szCs w:val="32"/>
        </w:rPr>
        <w:t>度；（</w:t>
      </w:r>
      <w:r w:rsidRPr="00C41DCB">
        <w:rPr>
          <w:rFonts w:ascii="Times New Roman" w:eastAsia="仿宋_GB2312" w:hAnsi="Times New Roman" w:hint="eastAsia"/>
          <w:kern w:val="2"/>
          <w:sz w:val="32"/>
          <w:szCs w:val="32"/>
        </w:rPr>
        <w:t>3</w:t>
      </w:r>
      <w:r w:rsidRPr="00C41DCB">
        <w:rPr>
          <w:rFonts w:ascii="Times New Roman" w:eastAsia="仿宋_GB2312" w:hAnsi="Times New Roman" w:hint="eastAsia"/>
          <w:kern w:val="2"/>
          <w:sz w:val="32"/>
          <w:szCs w:val="32"/>
        </w:rPr>
        <w:t>）髂动脉</w:t>
      </w:r>
      <w:proofErr w:type="gramStart"/>
      <w:r w:rsidRPr="00C41DCB">
        <w:rPr>
          <w:rFonts w:ascii="Times New Roman" w:eastAsia="仿宋_GB2312" w:hAnsi="Times New Roman" w:hint="eastAsia"/>
          <w:kern w:val="2"/>
          <w:sz w:val="32"/>
          <w:szCs w:val="32"/>
        </w:rPr>
        <w:t>锚定区直径</w:t>
      </w:r>
      <w:proofErr w:type="gramEnd"/>
      <w:r w:rsidRPr="00C41DCB">
        <w:rPr>
          <w:rFonts w:ascii="Times New Roman" w:eastAsia="仿宋_GB2312" w:hAnsi="Times New Roman" w:hint="eastAsia"/>
          <w:kern w:val="2"/>
          <w:sz w:val="32"/>
          <w:szCs w:val="32"/>
        </w:rPr>
        <w:t>范围</w:t>
      </w:r>
      <w:r w:rsidR="00A867DA">
        <w:rPr>
          <w:rFonts w:ascii="Times New Roman" w:eastAsia="仿宋_GB2312" w:hAnsi="Times New Roman" w:hint="eastAsia"/>
          <w:kern w:val="2"/>
          <w:sz w:val="32"/>
          <w:szCs w:val="32"/>
        </w:rPr>
        <w:t>X</w:t>
      </w:r>
      <w:r w:rsidR="00AB0E5A">
        <w:rPr>
          <w:rFonts w:ascii="Times New Roman" w:eastAsia="仿宋_GB2312" w:hAnsi="Times New Roman"/>
          <w:kern w:val="2"/>
          <w:sz w:val="32"/>
          <w:szCs w:val="32"/>
        </w:rPr>
        <w:t>1-X2</w:t>
      </w:r>
      <w:r w:rsidRPr="00C41DCB">
        <w:rPr>
          <w:rFonts w:ascii="Times New Roman" w:eastAsia="仿宋_GB2312" w:hAnsi="Times New Roman" w:hint="eastAsia"/>
          <w:kern w:val="2"/>
          <w:sz w:val="32"/>
          <w:szCs w:val="32"/>
        </w:rPr>
        <w:t>mm</w:t>
      </w:r>
      <w:r w:rsidRPr="00C41DCB">
        <w:rPr>
          <w:rFonts w:ascii="Times New Roman" w:eastAsia="仿宋_GB2312" w:hAnsi="Times New Roman" w:hint="eastAsia"/>
          <w:kern w:val="2"/>
          <w:sz w:val="32"/>
          <w:szCs w:val="32"/>
        </w:rPr>
        <w:t>，长度≥</w:t>
      </w:r>
      <w:proofErr w:type="spellStart"/>
      <w:r w:rsidR="00A867DA">
        <w:rPr>
          <w:rFonts w:ascii="Times New Roman" w:eastAsia="仿宋_GB2312" w:hAnsi="Times New Roman" w:hint="eastAsia"/>
          <w:kern w:val="2"/>
          <w:sz w:val="32"/>
          <w:szCs w:val="32"/>
        </w:rPr>
        <w:t>X</w:t>
      </w:r>
      <w:r w:rsidRPr="00C41DCB">
        <w:rPr>
          <w:rFonts w:ascii="Times New Roman" w:eastAsia="仿宋_GB2312" w:hAnsi="Times New Roman" w:hint="eastAsia"/>
          <w:kern w:val="2"/>
          <w:sz w:val="32"/>
          <w:szCs w:val="32"/>
        </w:rPr>
        <w:t>mm</w:t>
      </w:r>
      <w:proofErr w:type="spellEnd"/>
      <w:r w:rsidRPr="00C41DCB">
        <w:rPr>
          <w:rFonts w:ascii="Times New Roman" w:eastAsia="仿宋_GB2312" w:hAnsi="Times New Roman" w:hint="eastAsia"/>
          <w:kern w:val="2"/>
          <w:sz w:val="32"/>
          <w:szCs w:val="32"/>
        </w:rPr>
        <w:t>。</w:t>
      </w:r>
    </w:p>
    <w:p w14:paraId="126D56C4" w14:textId="043C5E35"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（二）综述资料</w:t>
      </w:r>
    </w:p>
    <w:p w14:paraId="07A65ACC" w14:textId="77777777"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1.</w:t>
      </w:r>
      <w:r w:rsidRPr="000777FD">
        <w:rPr>
          <w:rFonts w:eastAsia="仿宋_GB2312"/>
          <w:szCs w:val="32"/>
        </w:rPr>
        <w:t>器械及操作原理描述</w:t>
      </w:r>
    </w:p>
    <w:p w14:paraId="52FB0292" w14:textId="5AE4ACA7" w:rsidR="00287BB4" w:rsidRPr="000777FD" w:rsidRDefault="00635A27" w:rsidP="00BF6FDA">
      <w:pPr>
        <w:spacing w:line="520" w:lineRule="exact"/>
        <w:ind w:firstLineChars="200" w:firstLine="640"/>
        <w:rPr>
          <w:rFonts w:eastAsia="仿宋_GB2312"/>
          <w:szCs w:val="32"/>
        </w:rPr>
      </w:pPr>
      <w:r w:rsidRPr="000777FD">
        <w:rPr>
          <w:rFonts w:eastAsia="仿宋_GB2312" w:hint="eastAsia"/>
          <w:szCs w:val="32"/>
        </w:rPr>
        <w:t>1</w:t>
      </w:r>
      <w:r w:rsidRPr="000777FD">
        <w:rPr>
          <w:rFonts w:eastAsia="仿宋_GB2312"/>
          <w:szCs w:val="32"/>
        </w:rPr>
        <w:t>.1</w:t>
      </w:r>
      <w:r w:rsidR="00287BB4" w:rsidRPr="000777FD">
        <w:rPr>
          <w:rFonts w:eastAsia="仿宋_GB2312"/>
          <w:szCs w:val="32"/>
        </w:rPr>
        <w:t>详述产品立题依据，描述产品研发的目的、研发的基础和必要性，基于所申报产品的自身特点，论述临床使用的必需性。概述产品基于立题依据开展的相关研究。</w:t>
      </w:r>
    </w:p>
    <w:p w14:paraId="13F6036D" w14:textId="0FA896AA" w:rsidR="001D7A0A" w:rsidRPr="000777FD" w:rsidRDefault="00635A27" w:rsidP="00B66DEE">
      <w:pPr>
        <w:spacing w:line="520" w:lineRule="exact"/>
        <w:ind w:firstLineChars="200" w:firstLine="640"/>
        <w:rPr>
          <w:rFonts w:eastAsia="仿宋_GB2312"/>
          <w:szCs w:val="32"/>
        </w:rPr>
      </w:pPr>
      <w:r w:rsidRPr="000777FD">
        <w:rPr>
          <w:rFonts w:eastAsia="仿宋_GB2312" w:hint="eastAsia"/>
          <w:szCs w:val="32"/>
        </w:rPr>
        <w:t>1</w:t>
      </w:r>
      <w:r w:rsidRPr="000777FD">
        <w:rPr>
          <w:rFonts w:eastAsia="仿宋_GB2312"/>
          <w:szCs w:val="32"/>
        </w:rPr>
        <w:t>.2</w:t>
      </w:r>
      <w:r w:rsidR="0020657D" w:rsidRPr="000777FD">
        <w:rPr>
          <w:rFonts w:eastAsia="仿宋_GB2312"/>
          <w:szCs w:val="32"/>
        </w:rPr>
        <w:t>阐述产品工作原理</w:t>
      </w:r>
      <w:r w:rsidR="0020657D" w:rsidRPr="000777FD">
        <w:rPr>
          <w:rFonts w:eastAsia="仿宋_GB2312"/>
          <w:szCs w:val="32"/>
        </w:rPr>
        <w:t>/</w:t>
      </w:r>
      <w:r w:rsidR="0020657D" w:rsidRPr="000777FD">
        <w:rPr>
          <w:rFonts w:eastAsia="仿宋_GB2312"/>
          <w:szCs w:val="32"/>
        </w:rPr>
        <w:t>作用机理。</w:t>
      </w:r>
      <w:r w:rsidR="00142A69">
        <w:rPr>
          <w:rFonts w:eastAsia="仿宋_GB2312" w:hint="eastAsia"/>
          <w:szCs w:val="32"/>
        </w:rPr>
        <w:t>例如</w:t>
      </w:r>
      <w:r w:rsidR="00142A69">
        <w:rPr>
          <w:rFonts w:eastAsia="仿宋_GB2312"/>
          <w:szCs w:val="32"/>
        </w:rPr>
        <w:t>：</w:t>
      </w:r>
      <w:r w:rsidR="0011403F">
        <w:rPr>
          <w:rFonts w:eastAsia="仿宋_GB2312" w:hint="eastAsia"/>
          <w:szCs w:val="32"/>
        </w:rPr>
        <w:t>正常动脉壁分三层：内膜为光滑内皮，隔绝血液；中膜为弹力纤维和平滑肌，支撑血管弹性；外膜为结缔组织，包裹保护血管。血管壁全层向外膨出，形成动脉瘤</w:t>
      </w:r>
      <w:r w:rsidR="00B66DEE">
        <w:rPr>
          <w:rFonts w:eastAsia="仿宋_GB2312" w:hint="eastAsia"/>
          <w:szCs w:val="32"/>
        </w:rPr>
        <w:t>，</w:t>
      </w:r>
      <w:r w:rsidR="0011403F">
        <w:rPr>
          <w:rFonts w:eastAsia="仿宋_GB2312" w:hint="eastAsia"/>
          <w:szCs w:val="32"/>
        </w:rPr>
        <w:t>覆膜支架</w:t>
      </w:r>
      <w:r w:rsidR="00B66DEE">
        <w:rPr>
          <w:rFonts w:eastAsia="仿宋_GB2312" w:hint="eastAsia"/>
          <w:szCs w:val="32"/>
        </w:rPr>
        <w:t>可隔绝瘤囊，</w:t>
      </w:r>
      <w:r w:rsidR="0011403F" w:rsidRPr="0011403F">
        <w:rPr>
          <w:rFonts w:eastAsia="仿宋_GB2312" w:hint="eastAsia"/>
          <w:szCs w:val="32"/>
        </w:rPr>
        <w:t>防</w:t>
      </w:r>
      <w:r w:rsidR="00B66DEE">
        <w:rPr>
          <w:rFonts w:eastAsia="仿宋_GB2312" w:hint="eastAsia"/>
          <w:szCs w:val="32"/>
        </w:rPr>
        <w:t>止</w:t>
      </w:r>
      <w:r w:rsidR="0011403F" w:rsidRPr="0011403F">
        <w:rPr>
          <w:rFonts w:eastAsia="仿宋_GB2312" w:hint="eastAsia"/>
          <w:szCs w:val="32"/>
        </w:rPr>
        <w:t>内漏。</w:t>
      </w:r>
      <w:r w:rsidR="0011403F">
        <w:rPr>
          <w:rFonts w:eastAsia="仿宋_GB2312" w:hint="eastAsia"/>
          <w:szCs w:val="32"/>
        </w:rPr>
        <w:t>内膜撕裂，血液冲进中膜形成动脉夹层</w:t>
      </w:r>
      <w:r w:rsidR="00B66DEE">
        <w:rPr>
          <w:rFonts w:eastAsia="仿宋_GB2312" w:hint="eastAsia"/>
          <w:szCs w:val="32"/>
        </w:rPr>
        <w:t>，覆膜支架可封堵原发内膜破口，保护真腔供血，</w:t>
      </w:r>
      <w:r w:rsidR="00B66DEE" w:rsidRPr="00B66DEE">
        <w:rPr>
          <w:rFonts w:eastAsia="仿宋_GB2312" w:hint="eastAsia"/>
          <w:szCs w:val="32"/>
        </w:rPr>
        <w:t>防</w:t>
      </w:r>
      <w:r w:rsidR="00B66DEE">
        <w:rPr>
          <w:rFonts w:eastAsia="仿宋_GB2312" w:hint="eastAsia"/>
          <w:szCs w:val="32"/>
        </w:rPr>
        <w:t>止</w:t>
      </w:r>
      <w:r w:rsidR="00B66DEE" w:rsidRPr="00B66DEE">
        <w:rPr>
          <w:rFonts w:eastAsia="仿宋_GB2312" w:hint="eastAsia"/>
          <w:szCs w:val="32"/>
        </w:rPr>
        <w:t>逆行撕裂、脏器缺血。</w:t>
      </w:r>
    </w:p>
    <w:p w14:paraId="5FEE32BB" w14:textId="0140A337" w:rsidR="001D7A0A" w:rsidRPr="000777FD" w:rsidRDefault="00635A27" w:rsidP="00BF6FDA">
      <w:pPr>
        <w:spacing w:line="520" w:lineRule="exact"/>
        <w:ind w:firstLineChars="200" w:firstLine="640"/>
        <w:rPr>
          <w:rFonts w:eastAsia="仿宋_GB2312"/>
          <w:szCs w:val="32"/>
        </w:rPr>
      </w:pPr>
      <w:r w:rsidRPr="000777FD">
        <w:rPr>
          <w:rFonts w:eastAsia="仿宋_GB2312" w:hint="eastAsia"/>
          <w:szCs w:val="32"/>
        </w:rPr>
        <w:t>1</w:t>
      </w:r>
      <w:r w:rsidRPr="000777FD">
        <w:rPr>
          <w:rFonts w:eastAsia="仿宋_GB2312"/>
          <w:szCs w:val="32"/>
        </w:rPr>
        <w:t>.3</w:t>
      </w:r>
      <w:r w:rsidR="00FB61E9">
        <w:rPr>
          <w:rFonts w:eastAsia="仿宋_GB2312"/>
          <w:szCs w:val="32"/>
        </w:rPr>
        <w:t>明确产品所有组成部分，</w:t>
      </w:r>
      <w:r w:rsidR="00FB61E9">
        <w:rPr>
          <w:rFonts w:eastAsia="仿宋_GB2312" w:hint="eastAsia"/>
          <w:szCs w:val="32"/>
        </w:rPr>
        <w:t>包括不同支架</w:t>
      </w:r>
      <w:r w:rsidR="00FB61E9">
        <w:rPr>
          <w:rFonts w:eastAsia="仿宋_GB2312"/>
          <w:szCs w:val="32"/>
        </w:rPr>
        <w:t>组件</w:t>
      </w:r>
      <w:r w:rsidR="00FB61E9">
        <w:rPr>
          <w:rFonts w:eastAsia="仿宋_GB2312" w:hint="eastAsia"/>
          <w:szCs w:val="32"/>
        </w:rPr>
        <w:t>（如</w:t>
      </w:r>
      <w:r w:rsidR="00FB61E9">
        <w:rPr>
          <w:rFonts w:eastAsia="仿宋_GB2312"/>
          <w:szCs w:val="32"/>
        </w:rPr>
        <w:t>主体支架、分支支架等</w:t>
      </w:r>
      <w:r w:rsidR="00FB61E9">
        <w:rPr>
          <w:rFonts w:eastAsia="仿宋_GB2312" w:hint="eastAsia"/>
          <w:szCs w:val="32"/>
        </w:rPr>
        <w:t>）</w:t>
      </w:r>
      <w:r w:rsidR="00FB61E9">
        <w:rPr>
          <w:rFonts w:eastAsia="仿宋_GB2312"/>
          <w:szCs w:val="32"/>
        </w:rPr>
        <w:t>和输送系统</w:t>
      </w:r>
      <w:r w:rsidR="0020657D" w:rsidRPr="000777FD">
        <w:rPr>
          <w:rFonts w:eastAsia="仿宋_GB2312"/>
          <w:szCs w:val="32"/>
        </w:rPr>
        <w:t>。描述各部件在产品中的功能、各组件连接方式</w:t>
      </w:r>
      <w:r w:rsidR="005368D2" w:rsidRPr="000777FD">
        <w:rPr>
          <w:rFonts w:eastAsia="仿宋_GB2312"/>
          <w:szCs w:val="32"/>
        </w:rPr>
        <w:t>等</w:t>
      </w:r>
      <w:r w:rsidR="0020657D" w:rsidRPr="000777FD">
        <w:rPr>
          <w:rFonts w:eastAsia="仿宋_GB2312"/>
          <w:szCs w:val="32"/>
        </w:rPr>
        <w:t>。</w:t>
      </w:r>
      <w:r w:rsidR="0031764F" w:rsidRPr="000777FD">
        <w:rPr>
          <w:rFonts w:eastAsia="仿宋_GB2312" w:hint="eastAsia"/>
          <w:szCs w:val="32"/>
        </w:rPr>
        <w:t>建议结合图示明确支架装载位置及释放原理。若可释放后回收，说明可回收操作及实现回收操作的原理。</w:t>
      </w:r>
    </w:p>
    <w:p w14:paraId="2F8CCE67" w14:textId="4C874580" w:rsidR="00232407" w:rsidRPr="000777FD" w:rsidRDefault="00635A27" w:rsidP="00BF6FDA">
      <w:pPr>
        <w:spacing w:line="520" w:lineRule="exact"/>
        <w:ind w:firstLineChars="200" w:firstLine="640"/>
        <w:rPr>
          <w:rFonts w:eastAsia="仿宋_GB2312"/>
          <w:szCs w:val="32"/>
        </w:rPr>
      </w:pPr>
      <w:r w:rsidRPr="000777FD">
        <w:rPr>
          <w:rFonts w:eastAsia="仿宋_GB2312" w:hint="eastAsia"/>
          <w:szCs w:val="32"/>
        </w:rPr>
        <w:t>1</w:t>
      </w:r>
      <w:r w:rsidRPr="000777FD">
        <w:rPr>
          <w:rFonts w:eastAsia="仿宋_GB2312"/>
          <w:szCs w:val="32"/>
        </w:rPr>
        <w:t>.4</w:t>
      </w:r>
      <w:r w:rsidR="004348F4">
        <w:rPr>
          <w:rFonts w:eastAsia="仿宋_GB2312" w:hint="eastAsia"/>
          <w:szCs w:val="32"/>
        </w:rPr>
        <w:t>详细说明所有</w:t>
      </w:r>
      <w:r w:rsidR="009E674F" w:rsidRPr="000777FD">
        <w:rPr>
          <w:rFonts w:eastAsia="仿宋_GB2312" w:hint="eastAsia"/>
          <w:szCs w:val="32"/>
        </w:rPr>
        <w:t>组件的结构组成</w:t>
      </w:r>
      <w:r w:rsidR="009E674F" w:rsidRPr="000777FD">
        <w:rPr>
          <w:rFonts w:eastAsia="仿宋_GB2312"/>
          <w:szCs w:val="32"/>
        </w:rPr>
        <w:t>并提供</w:t>
      </w:r>
      <w:r w:rsidR="009E674F" w:rsidRPr="000777FD">
        <w:rPr>
          <w:rFonts w:eastAsia="仿宋_GB2312" w:hint="eastAsia"/>
          <w:szCs w:val="32"/>
        </w:rPr>
        <w:t>各组件</w:t>
      </w:r>
      <w:r w:rsidR="004348F4">
        <w:rPr>
          <w:rFonts w:eastAsia="仿宋_GB2312"/>
          <w:szCs w:val="32"/>
        </w:rPr>
        <w:t>的结构图示</w:t>
      </w:r>
      <w:r w:rsidR="0020657D" w:rsidRPr="000777FD">
        <w:rPr>
          <w:rFonts w:eastAsia="仿宋_GB2312"/>
          <w:szCs w:val="32"/>
        </w:rPr>
        <w:t>。</w:t>
      </w:r>
    </w:p>
    <w:p w14:paraId="19FDBC5B" w14:textId="26C8A3DE" w:rsidR="00883A48" w:rsidRDefault="00635A27" w:rsidP="009E674F">
      <w:pPr>
        <w:spacing w:line="520" w:lineRule="exact"/>
        <w:ind w:firstLineChars="200" w:firstLine="640"/>
        <w:rPr>
          <w:rFonts w:eastAsia="仿宋_GB2312"/>
          <w:szCs w:val="32"/>
        </w:rPr>
      </w:pPr>
      <w:r w:rsidRPr="000777FD">
        <w:rPr>
          <w:rFonts w:eastAsia="仿宋_GB2312" w:hint="eastAsia"/>
          <w:szCs w:val="32"/>
        </w:rPr>
        <w:lastRenderedPageBreak/>
        <w:t>1</w:t>
      </w:r>
      <w:r w:rsidRPr="000777FD">
        <w:rPr>
          <w:rFonts w:eastAsia="仿宋_GB2312"/>
          <w:szCs w:val="32"/>
        </w:rPr>
        <w:t>.4.1</w:t>
      </w:r>
      <w:r w:rsidR="00232407" w:rsidRPr="000777FD">
        <w:rPr>
          <w:rFonts w:eastAsia="仿宋_GB2312" w:hint="eastAsia"/>
          <w:szCs w:val="32"/>
        </w:rPr>
        <w:t>提供支架结构图示，说明支架设计参数，如冠的数量、波峰的高度</w:t>
      </w:r>
      <w:r w:rsidR="00232407" w:rsidRPr="000777FD">
        <w:rPr>
          <w:rFonts w:eastAsia="仿宋_GB2312" w:hint="eastAsia"/>
          <w:szCs w:val="32"/>
        </w:rPr>
        <w:t>/</w:t>
      </w:r>
      <w:r w:rsidR="00232407" w:rsidRPr="000777FD">
        <w:rPr>
          <w:rFonts w:eastAsia="仿宋_GB2312" w:hint="eastAsia"/>
          <w:szCs w:val="32"/>
        </w:rPr>
        <w:t>宽度</w:t>
      </w:r>
      <w:r w:rsidR="00232407" w:rsidRPr="000777FD">
        <w:rPr>
          <w:rFonts w:eastAsia="仿宋_GB2312" w:hint="eastAsia"/>
          <w:szCs w:val="32"/>
        </w:rPr>
        <w:t>/</w:t>
      </w:r>
      <w:r w:rsidR="00232407" w:rsidRPr="000777FD">
        <w:rPr>
          <w:rFonts w:eastAsia="仿宋_GB2312" w:hint="eastAsia"/>
          <w:szCs w:val="32"/>
        </w:rPr>
        <w:t>角度以及支</w:t>
      </w:r>
      <w:r w:rsidR="0031764F" w:rsidRPr="000777FD">
        <w:rPr>
          <w:rFonts w:eastAsia="仿宋_GB2312" w:hint="eastAsia"/>
          <w:szCs w:val="32"/>
        </w:rPr>
        <w:t>撑单元的数量和支撑单元间距离等，</w:t>
      </w:r>
      <w:proofErr w:type="gramStart"/>
      <w:r w:rsidR="0031764F" w:rsidRPr="000777FD">
        <w:rPr>
          <w:rFonts w:eastAsia="仿宋_GB2312" w:hint="eastAsia"/>
          <w:szCs w:val="32"/>
        </w:rPr>
        <w:t>若不同段</w:t>
      </w:r>
      <w:proofErr w:type="gramEnd"/>
      <w:r w:rsidR="0031764F" w:rsidRPr="000777FD">
        <w:rPr>
          <w:rFonts w:eastAsia="仿宋_GB2312" w:hint="eastAsia"/>
          <w:szCs w:val="32"/>
        </w:rPr>
        <w:t>设计特征不同，应分别明确</w:t>
      </w:r>
      <w:r w:rsidR="00232407" w:rsidRPr="000777FD">
        <w:rPr>
          <w:rFonts w:eastAsia="仿宋_GB2312" w:hint="eastAsia"/>
          <w:szCs w:val="32"/>
        </w:rPr>
        <w:t>。明确覆膜的厚度、长度等相关信息。明确两个支撑单元间的连接方式</w:t>
      </w:r>
      <w:r w:rsidR="00142A69">
        <w:rPr>
          <w:rFonts w:eastAsia="仿宋_GB2312" w:hint="eastAsia"/>
          <w:szCs w:val="32"/>
        </w:rPr>
        <w:t>（如适用）</w:t>
      </w:r>
      <w:r w:rsidR="00232407" w:rsidRPr="000777FD">
        <w:rPr>
          <w:rFonts w:eastAsia="仿宋_GB2312" w:hint="eastAsia"/>
          <w:szCs w:val="32"/>
        </w:rPr>
        <w:t>，如是否有连接杆等。</w:t>
      </w:r>
      <w:r w:rsidR="0031764F" w:rsidRPr="000777FD">
        <w:rPr>
          <w:rFonts w:eastAsia="仿宋_GB2312" w:hint="eastAsia"/>
          <w:szCs w:val="32"/>
        </w:rPr>
        <w:t>说明支撑单元的加工方式及定型过程。</w:t>
      </w:r>
      <w:r w:rsidR="009E674F" w:rsidRPr="000777FD">
        <w:rPr>
          <w:rFonts w:eastAsia="仿宋_GB2312" w:hint="eastAsia"/>
          <w:szCs w:val="32"/>
        </w:rPr>
        <w:t>若支架上</w:t>
      </w:r>
      <w:r w:rsidR="009E674F" w:rsidRPr="000777FD">
        <w:rPr>
          <w:rFonts w:eastAsia="仿宋_GB2312"/>
          <w:szCs w:val="32"/>
        </w:rPr>
        <w:t>有</w:t>
      </w:r>
      <w:r w:rsidR="009E674F" w:rsidRPr="000777FD">
        <w:rPr>
          <w:rFonts w:eastAsia="仿宋_GB2312" w:hint="eastAsia"/>
          <w:szCs w:val="32"/>
        </w:rPr>
        <w:t>显影点</w:t>
      </w:r>
      <w:r w:rsidR="009E674F" w:rsidRPr="000777FD">
        <w:rPr>
          <w:rFonts w:eastAsia="仿宋_GB2312"/>
          <w:szCs w:val="32"/>
        </w:rPr>
        <w:t>，</w:t>
      </w:r>
      <w:r w:rsidR="009E674F" w:rsidRPr="000777FD">
        <w:rPr>
          <w:rFonts w:eastAsia="仿宋_GB2312" w:hint="eastAsia"/>
          <w:szCs w:val="32"/>
        </w:rPr>
        <w:t>说明显影点与覆膜支架的具体结合方式，显影点数量、位置分布以及标记的形状。若支架上有倒钩</w:t>
      </w:r>
      <w:r w:rsidR="009E674F" w:rsidRPr="000777FD">
        <w:rPr>
          <w:rFonts w:eastAsia="仿宋_GB2312"/>
          <w:szCs w:val="32"/>
        </w:rPr>
        <w:t>，</w:t>
      </w:r>
      <w:r w:rsidR="009E674F" w:rsidRPr="000777FD">
        <w:rPr>
          <w:rFonts w:eastAsia="仿宋_GB2312" w:hint="eastAsia"/>
          <w:szCs w:val="32"/>
        </w:rPr>
        <w:t>说明倒钩数量、尺寸及分布，并明确倒钩与支架结合方式。</w:t>
      </w:r>
      <w:r w:rsidR="00FB61E9">
        <w:rPr>
          <w:rFonts w:eastAsia="仿宋_GB2312" w:hint="eastAsia"/>
          <w:szCs w:val="32"/>
        </w:rPr>
        <w:t>若产品带分支支架</w:t>
      </w:r>
      <w:r w:rsidR="00FB61E9">
        <w:rPr>
          <w:rFonts w:eastAsia="仿宋_GB2312"/>
          <w:szCs w:val="32"/>
        </w:rPr>
        <w:t>，明确分支数量</w:t>
      </w:r>
      <w:r w:rsidR="00FB61E9">
        <w:rPr>
          <w:rFonts w:eastAsia="仿宋_GB2312" w:hint="eastAsia"/>
          <w:szCs w:val="32"/>
        </w:rPr>
        <w:t>以及</w:t>
      </w:r>
      <w:r w:rsidR="00FB61E9">
        <w:rPr>
          <w:rFonts w:eastAsia="仿宋_GB2312"/>
          <w:szCs w:val="32"/>
        </w:rPr>
        <w:t>分支支架与主体支架结合方式。</w:t>
      </w:r>
    </w:p>
    <w:p w14:paraId="5A94E425" w14:textId="524E5B9C" w:rsidR="009E674F" w:rsidRPr="000777FD" w:rsidRDefault="00755AF8" w:rsidP="001053F7">
      <w:pPr>
        <w:spacing w:line="520" w:lineRule="exact"/>
        <w:ind w:firstLineChars="200" w:firstLine="640"/>
        <w:rPr>
          <w:rFonts w:eastAsia="仿宋_GB2312"/>
          <w:szCs w:val="32"/>
        </w:rPr>
      </w:pPr>
      <w:r w:rsidRPr="000777FD">
        <w:rPr>
          <w:rFonts w:eastAsia="仿宋_GB2312" w:hint="eastAsia"/>
          <w:szCs w:val="32"/>
        </w:rPr>
        <w:t>若覆膜支架进行了表面改性</w:t>
      </w:r>
      <w:r w:rsidR="00E81FFF" w:rsidRPr="000777FD">
        <w:rPr>
          <w:rFonts w:eastAsia="仿宋_GB2312" w:hint="eastAsia"/>
          <w:szCs w:val="32"/>
        </w:rPr>
        <w:t>处理</w:t>
      </w:r>
      <w:r w:rsidRPr="000777FD">
        <w:rPr>
          <w:rFonts w:eastAsia="仿宋_GB2312" w:hint="eastAsia"/>
          <w:szCs w:val="32"/>
        </w:rPr>
        <w:t>，说明设计原理、工艺过程、设计目的</w:t>
      </w:r>
      <w:r w:rsidR="00A810D3" w:rsidRPr="000777FD">
        <w:rPr>
          <w:rFonts w:eastAsia="仿宋_GB2312" w:hint="eastAsia"/>
          <w:szCs w:val="32"/>
        </w:rPr>
        <w:t>、支</w:t>
      </w:r>
      <w:r w:rsidR="00A810D3" w:rsidRPr="00D766BB">
        <w:rPr>
          <w:rFonts w:eastAsia="仿宋_GB2312" w:hint="eastAsia"/>
          <w:szCs w:val="32"/>
        </w:rPr>
        <w:t>架与</w:t>
      </w:r>
      <w:r w:rsidR="00883A48" w:rsidRPr="00D766BB">
        <w:rPr>
          <w:rFonts w:eastAsia="仿宋_GB2312" w:hint="eastAsia"/>
          <w:szCs w:val="32"/>
        </w:rPr>
        <w:t>改性物质</w:t>
      </w:r>
      <w:r w:rsidR="00A810D3" w:rsidRPr="00D766BB">
        <w:rPr>
          <w:rFonts w:eastAsia="仿宋_GB2312" w:hint="eastAsia"/>
          <w:szCs w:val="32"/>
        </w:rPr>
        <w:t>结</w:t>
      </w:r>
      <w:r w:rsidR="00A810D3" w:rsidRPr="000777FD">
        <w:rPr>
          <w:rFonts w:eastAsia="仿宋_GB2312" w:hint="eastAsia"/>
          <w:szCs w:val="32"/>
        </w:rPr>
        <w:t>合机理</w:t>
      </w:r>
      <w:r w:rsidRPr="000777FD">
        <w:rPr>
          <w:rFonts w:eastAsia="仿宋_GB2312" w:hint="eastAsia"/>
          <w:szCs w:val="32"/>
        </w:rPr>
        <w:t>，并提供相应的支持性资料。</w:t>
      </w:r>
    </w:p>
    <w:p w14:paraId="501D0A5F" w14:textId="19A4AC72" w:rsidR="001D7A0A" w:rsidRPr="000777FD" w:rsidRDefault="00635A27" w:rsidP="00A810D3">
      <w:pPr>
        <w:spacing w:line="520" w:lineRule="exact"/>
        <w:ind w:firstLineChars="200" w:firstLine="640"/>
        <w:rPr>
          <w:rFonts w:eastAsia="仿宋_GB2312"/>
          <w:szCs w:val="32"/>
        </w:rPr>
      </w:pPr>
      <w:r w:rsidRPr="000777FD">
        <w:rPr>
          <w:rFonts w:eastAsia="仿宋_GB2312" w:hint="eastAsia"/>
          <w:szCs w:val="32"/>
        </w:rPr>
        <w:t>1</w:t>
      </w:r>
      <w:r w:rsidRPr="000777FD">
        <w:rPr>
          <w:rFonts w:eastAsia="仿宋_GB2312"/>
          <w:szCs w:val="32"/>
        </w:rPr>
        <w:t>.4.2</w:t>
      </w:r>
      <w:r w:rsidR="0031764F" w:rsidRPr="000777FD">
        <w:rPr>
          <w:rFonts w:eastAsia="仿宋_GB2312" w:hint="eastAsia"/>
          <w:szCs w:val="32"/>
        </w:rPr>
        <w:t>提供输送系统的详细结构图示，应能体现分层分段结构，关键位置提供截面图、剖面图和放大细节图。图示中标注所有部件名称以及关键尺寸测量位置。</w:t>
      </w:r>
      <w:r w:rsidR="00041EC1" w:rsidRPr="000777FD">
        <w:rPr>
          <w:rFonts w:eastAsia="仿宋_GB2312"/>
          <w:szCs w:val="32"/>
        </w:rPr>
        <w:t>对于表面有涂层的，</w:t>
      </w:r>
      <w:r w:rsidR="005C7EAC" w:rsidRPr="000777FD">
        <w:rPr>
          <w:rFonts w:eastAsia="仿宋_GB2312"/>
          <w:szCs w:val="32"/>
        </w:rPr>
        <w:t>依据《带有润滑涂层的血管介入器械注册审查指导原则》完善涂层信息，如</w:t>
      </w:r>
      <w:r w:rsidR="00026A9B">
        <w:rPr>
          <w:rFonts w:eastAsia="仿宋_GB2312" w:hint="eastAsia"/>
          <w:szCs w:val="32"/>
        </w:rPr>
        <w:t>涂层作用、</w:t>
      </w:r>
      <w:r w:rsidR="0031764F" w:rsidRPr="000777FD">
        <w:rPr>
          <w:rFonts w:eastAsia="仿宋_GB2312" w:hint="eastAsia"/>
          <w:szCs w:val="32"/>
        </w:rPr>
        <w:t>涂层特性</w:t>
      </w:r>
      <w:r w:rsidR="0031764F" w:rsidRPr="000777FD">
        <w:rPr>
          <w:rFonts w:eastAsia="仿宋_GB2312"/>
          <w:szCs w:val="32"/>
        </w:rPr>
        <w:t>、</w:t>
      </w:r>
      <w:r w:rsidR="005C7EAC" w:rsidRPr="000777FD">
        <w:rPr>
          <w:rFonts w:eastAsia="仿宋_GB2312"/>
          <w:szCs w:val="32"/>
        </w:rPr>
        <w:t>涂层</w:t>
      </w:r>
      <w:r w:rsidR="0031764F" w:rsidRPr="000777FD">
        <w:rPr>
          <w:rFonts w:eastAsia="仿宋_GB2312" w:hint="eastAsia"/>
          <w:szCs w:val="32"/>
        </w:rPr>
        <w:t>成分、结合原理</w:t>
      </w:r>
      <w:r w:rsidR="00041EC1" w:rsidRPr="000777FD">
        <w:rPr>
          <w:rFonts w:eastAsia="仿宋_GB2312"/>
          <w:szCs w:val="32"/>
        </w:rPr>
        <w:t>、涂覆范围</w:t>
      </w:r>
      <w:r w:rsidR="00CA5349" w:rsidRPr="000777FD">
        <w:rPr>
          <w:rFonts w:eastAsia="仿宋_GB2312"/>
          <w:szCs w:val="32"/>
        </w:rPr>
        <w:t>、</w:t>
      </w:r>
      <w:r w:rsidR="00041EC1" w:rsidRPr="000777FD">
        <w:rPr>
          <w:rFonts w:eastAsia="仿宋_GB2312"/>
          <w:szCs w:val="32"/>
        </w:rPr>
        <w:t>涂覆方式</w:t>
      </w:r>
      <w:r w:rsidR="005C7EAC" w:rsidRPr="000777FD">
        <w:rPr>
          <w:rFonts w:eastAsia="仿宋_GB2312"/>
          <w:szCs w:val="32"/>
        </w:rPr>
        <w:t>等</w:t>
      </w:r>
      <w:r w:rsidR="00041EC1" w:rsidRPr="000777FD">
        <w:rPr>
          <w:rFonts w:eastAsia="仿宋_GB2312"/>
          <w:szCs w:val="32"/>
        </w:rPr>
        <w:t>。</w:t>
      </w:r>
    </w:p>
    <w:p w14:paraId="0523C192" w14:textId="4DCA23A3" w:rsidR="001D7A0A" w:rsidRPr="000777FD" w:rsidRDefault="00635A27" w:rsidP="00BF6FDA">
      <w:pPr>
        <w:spacing w:line="520" w:lineRule="exact"/>
        <w:ind w:firstLineChars="200" w:firstLine="640"/>
        <w:rPr>
          <w:rFonts w:eastAsia="仿宋_GB2312"/>
          <w:szCs w:val="32"/>
        </w:rPr>
      </w:pPr>
      <w:r w:rsidRPr="000777FD">
        <w:rPr>
          <w:rFonts w:eastAsia="仿宋_GB2312" w:hint="eastAsia"/>
          <w:szCs w:val="32"/>
        </w:rPr>
        <w:t>1</w:t>
      </w:r>
      <w:r w:rsidRPr="000777FD">
        <w:rPr>
          <w:rFonts w:eastAsia="仿宋_GB2312"/>
          <w:szCs w:val="32"/>
        </w:rPr>
        <w:t>.5</w:t>
      </w:r>
      <w:r w:rsidR="0020657D" w:rsidRPr="000777FD">
        <w:rPr>
          <w:rFonts w:eastAsia="仿宋_GB2312"/>
          <w:szCs w:val="32"/>
        </w:rPr>
        <w:t>明确产品所有部件组成材料的</w:t>
      </w:r>
      <w:r w:rsidR="003A73DF" w:rsidRPr="000777FD">
        <w:rPr>
          <w:rFonts w:eastAsia="仿宋_GB2312"/>
          <w:szCs w:val="32"/>
        </w:rPr>
        <w:t>中文</w:t>
      </w:r>
      <w:r w:rsidR="0020657D" w:rsidRPr="000777FD">
        <w:rPr>
          <w:rFonts w:eastAsia="仿宋_GB2312"/>
          <w:szCs w:val="32"/>
        </w:rPr>
        <w:t>化学名称、商品名</w:t>
      </w:r>
      <w:r w:rsidR="0020657D" w:rsidRPr="000777FD">
        <w:rPr>
          <w:rFonts w:eastAsia="仿宋_GB2312"/>
          <w:szCs w:val="32"/>
        </w:rPr>
        <w:t>/</w:t>
      </w:r>
      <w:r w:rsidR="0020657D" w:rsidRPr="000777FD">
        <w:rPr>
          <w:rFonts w:eastAsia="仿宋_GB2312"/>
          <w:szCs w:val="32"/>
        </w:rPr>
        <w:t>牌号</w:t>
      </w:r>
      <w:r w:rsidR="00A95F7A" w:rsidRPr="000777FD">
        <w:rPr>
          <w:rFonts w:eastAsia="仿宋_GB2312"/>
          <w:szCs w:val="32"/>
        </w:rPr>
        <w:t>（如适用）</w:t>
      </w:r>
      <w:r w:rsidR="0020657D" w:rsidRPr="000777FD">
        <w:rPr>
          <w:rFonts w:eastAsia="仿宋_GB2312"/>
          <w:szCs w:val="32"/>
        </w:rPr>
        <w:t>、符合的材料标准（如适用）</w:t>
      </w:r>
      <w:r w:rsidR="00FD132F" w:rsidRPr="000777FD">
        <w:rPr>
          <w:rFonts w:eastAsia="仿宋_GB2312"/>
          <w:szCs w:val="32"/>
        </w:rPr>
        <w:t>、与人体接触性质</w:t>
      </w:r>
      <w:r w:rsidR="00A810D3" w:rsidRPr="000777FD">
        <w:rPr>
          <w:rFonts w:eastAsia="仿宋_GB2312" w:hint="eastAsia"/>
          <w:szCs w:val="32"/>
        </w:rPr>
        <w:t>和接触时间</w:t>
      </w:r>
      <w:r w:rsidR="0020657D" w:rsidRPr="000777FD">
        <w:rPr>
          <w:rFonts w:eastAsia="仿宋_GB2312"/>
          <w:szCs w:val="32"/>
        </w:rPr>
        <w:t>等基本信息，包括涂层及制造过程中使用的焊接剂、润滑剂、粘合剂、着色剂等。建议产品组成材料以列表的形式提供，并与产品结构图示中标识的部件名称一一对应。若产品组成材料为混合物，还应明确混合材料的组分及其含量信息。对于部件结构采用分层</w:t>
      </w:r>
      <w:r w:rsidR="0020657D" w:rsidRPr="000777FD">
        <w:rPr>
          <w:rFonts w:eastAsia="仿宋_GB2312"/>
          <w:szCs w:val="32"/>
        </w:rPr>
        <w:t>/</w:t>
      </w:r>
      <w:r w:rsidR="0020657D" w:rsidRPr="000777FD">
        <w:rPr>
          <w:rFonts w:eastAsia="仿宋_GB2312"/>
          <w:szCs w:val="32"/>
        </w:rPr>
        <w:t>分段结构设计的，</w:t>
      </w:r>
      <w:r w:rsidR="0020657D" w:rsidRPr="000777FD">
        <w:rPr>
          <w:rFonts w:eastAsia="仿宋_GB2312"/>
          <w:szCs w:val="32"/>
        </w:rPr>
        <w:lastRenderedPageBreak/>
        <w:t>如输送系统采用多层结构设计且不同节段材料不同，应逐层</w:t>
      </w:r>
      <w:r w:rsidR="0020657D" w:rsidRPr="000777FD">
        <w:rPr>
          <w:rFonts w:eastAsia="仿宋_GB2312"/>
          <w:szCs w:val="32"/>
        </w:rPr>
        <w:t>/</w:t>
      </w:r>
      <w:r w:rsidR="0020657D" w:rsidRPr="000777FD">
        <w:rPr>
          <w:rFonts w:eastAsia="仿宋_GB2312"/>
          <w:szCs w:val="32"/>
        </w:rPr>
        <w:t>逐段分别进行描述。</w:t>
      </w:r>
      <w:r w:rsidR="00FD132F" w:rsidRPr="000777FD">
        <w:rPr>
          <w:rFonts w:eastAsia="仿宋_GB2312"/>
          <w:szCs w:val="32"/>
        </w:rPr>
        <w:t>提供所有</w:t>
      </w:r>
      <w:r w:rsidR="009A6DBF" w:rsidRPr="000777FD">
        <w:rPr>
          <w:rFonts w:eastAsia="仿宋_GB2312"/>
          <w:szCs w:val="32"/>
        </w:rPr>
        <w:t>组成材料</w:t>
      </w:r>
      <w:r w:rsidR="00FD132F" w:rsidRPr="000777FD">
        <w:rPr>
          <w:rFonts w:eastAsia="仿宋_GB2312"/>
          <w:szCs w:val="32"/>
        </w:rPr>
        <w:t>供应商清单，</w:t>
      </w:r>
      <w:r w:rsidR="0020657D" w:rsidRPr="000777FD">
        <w:rPr>
          <w:rFonts w:eastAsia="仿宋_GB2312"/>
          <w:szCs w:val="32"/>
        </w:rPr>
        <w:t>对于与</w:t>
      </w:r>
      <w:r w:rsidR="00142A69">
        <w:rPr>
          <w:rFonts w:eastAsia="仿宋_GB2312" w:hint="eastAsia"/>
          <w:szCs w:val="32"/>
        </w:rPr>
        <w:t>血液</w:t>
      </w:r>
      <w:r w:rsidR="0020657D" w:rsidRPr="000777FD">
        <w:rPr>
          <w:rFonts w:eastAsia="仿宋_GB2312"/>
          <w:szCs w:val="32"/>
        </w:rPr>
        <w:t>直接或间接接触的材料，还需提供入厂质</w:t>
      </w:r>
      <w:proofErr w:type="gramStart"/>
      <w:r w:rsidR="0020657D" w:rsidRPr="000777FD">
        <w:rPr>
          <w:rFonts w:eastAsia="仿宋_GB2312"/>
          <w:szCs w:val="32"/>
        </w:rPr>
        <w:t>控标准</w:t>
      </w:r>
      <w:proofErr w:type="gramEnd"/>
      <w:r w:rsidR="0020657D" w:rsidRPr="000777FD">
        <w:rPr>
          <w:rFonts w:eastAsia="仿宋_GB2312"/>
          <w:szCs w:val="32"/>
        </w:rPr>
        <w:t>及入厂检验报告。</w:t>
      </w:r>
      <w:r w:rsidR="00A111CB" w:rsidRPr="000777FD">
        <w:rPr>
          <w:rFonts w:eastAsia="仿宋_GB2312"/>
          <w:szCs w:val="32"/>
        </w:rPr>
        <w:t>对于首次应用于医疗器械的新材料，需提供该材料适合用于人体预期使用用途、使用部位及安全性的相关研究资料。</w:t>
      </w:r>
    </w:p>
    <w:p w14:paraId="47C5B676" w14:textId="5EC5F955" w:rsidR="001D7A0A" w:rsidRPr="000777FD" w:rsidRDefault="00635A27" w:rsidP="00BF6FDA">
      <w:pPr>
        <w:spacing w:line="520" w:lineRule="exact"/>
        <w:ind w:firstLineChars="200" w:firstLine="640"/>
        <w:rPr>
          <w:rFonts w:eastAsia="仿宋_GB2312"/>
          <w:szCs w:val="32"/>
        </w:rPr>
      </w:pPr>
      <w:r w:rsidRPr="000777FD">
        <w:rPr>
          <w:rFonts w:eastAsia="仿宋_GB2312" w:hint="eastAsia"/>
          <w:szCs w:val="32"/>
        </w:rPr>
        <w:t>1</w:t>
      </w:r>
      <w:r w:rsidRPr="000777FD">
        <w:rPr>
          <w:rFonts w:eastAsia="仿宋_GB2312"/>
          <w:szCs w:val="32"/>
        </w:rPr>
        <w:t>.6</w:t>
      </w:r>
      <w:r w:rsidR="0020657D" w:rsidRPr="000777FD">
        <w:rPr>
          <w:rFonts w:eastAsia="仿宋_GB2312"/>
          <w:szCs w:val="32"/>
        </w:rPr>
        <w:t>明确申报的所有型号规格并提供型号规格划分依据。</w:t>
      </w:r>
      <w:r w:rsidR="00142A69" w:rsidRPr="00142A69">
        <w:rPr>
          <w:rFonts w:eastAsia="仿宋_GB2312" w:hint="eastAsia"/>
          <w:szCs w:val="32"/>
        </w:rPr>
        <w:t>如型号规格无法罗列，应提供依据。</w:t>
      </w:r>
      <w:r w:rsidR="0020657D" w:rsidRPr="000777FD">
        <w:rPr>
          <w:rFonts w:eastAsia="仿宋_GB2312"/>
          <w:szCs w:val="32"/>
        </w:rPr>
        <w:t>建议以表格的方式明确</w:t>
      </w:r>
      <w:r w:rsidR="00A810D3" w:rsidRPr="000777FD">
        <w:rPr>
          <w:rFonts w:eastAsia="仿宋_GB2312" w:hint="eastAsia"/>
          <w:szCs w:val="32"/>
        </w:rPr>
        <w:t>覆膜支架类别</w:t>
      </w:r>
      <w:r w:rsidR="00A810D3" w:rsidRPr="000777FD">
        <w:rPr>
          <w:rFonts w:eastAsia="仿宋_GB2312"/>
          <w:szCs w:val="32"/>
        </w:rPr>
        <w:t>（</w:t>
      </w:r>
      <w:r w:rsidR="00A810D3" w:rsidRPr="000777FD">
        <w:rPr>
          <w:rFonts w:eastAsia="仿宋_GB2312" w:hint="eastAsia"/>
          <w:szCs w:val="32"/>
        </w:rPr>
        <w:t>如主体支架</w:t>
      </w:r>
      <w:r w:rsidR="00A810D3" w:rsidRPr="000777FD">
        <w:rPr>
          <w:rFonts w:eastAsia="仿宋_GB2312"/>
          <w:szCs w:val="32"/>
        </w:rPr>
        <w:t>、</w:t>
      </w:r>
      <w:r w:rsidR="00A810D3" w:rsidRPr="000777FD">
        <w:rPr>
          <w:rFonts w:eastAsia="仿宋_GB2312" w:hint="eastAsia"/>
          <w:szCs w:val="32"/>
        </w:rPr>
        <w:t>分支支架、</w:t>
      </w:r>
      <w:r w:rsidR="00A810D3" w:rsidRPr="000777FD">
        <w:rPr>
          <w:rFonts w:eastAsia="仿宋_GB2312"/>
          <w:szCs w:val="32"/>
        </w:rPr>
        <w:t>延</w:t>
      </w:r>
      <w:r w:rsidR="00142A69">
        <w:rPr>
          <w:rFonts w:eastAsia="仿宋_GB2312" w:hint="eastAsia"/>
          <w:szCs w:val="32"/>
        </w:rPr>
        <w:t>长</w:t>
      </w:r>
      <w:r w:rsidR="00A810D3" w:rsidRPr="000777FD">
        <w:rPr>
          <w:rFonts w:eastAsia="仿宋_GB2312"/>
          <w:szCs w:val="32"/>
        </w:rPr>
        <w:t>支架</w:t>
      </w:r>
      <w:r w:rsidR="00A810D3" w:rsidRPr="000777FD">
        <w:rPr>
          <w:rFonts w:eastAsia="仿宋_GB2312" w:hint="eastAsia"/>
          <w:szCs w:val="32"/>
        </w:rPr>
        <w:t>等</w:t>
      </w:r>
      <w:r w:rsidR="00A810D3" w:rsidRPr="000777FD">
        <w:rPr>
          <w:rFonts w:eastAsia="仿宋_GB2312"/>
          <w:szCs w:val="32"/>
        </w:rPr>
        <w:t>）</w:t>
      </w:r>
      <w:r w:rsidR="003D7927" w:rsidRPr="000777FD">
        <w:rPr>
          <w:rFonts w:eastAsia="仿宋_GB2312"/>
          <w:szCs w:val="32"/>
        </w:rPr>
        <w:t>、</w:t>
      </w:r>
      <w:r w:rsidR="00A810D3" w:rsidRPr="000777FD">
        <w:rPr>
          <w:rFonts w:eastAsia="仿宋_GB2312" w:hint="eastAsia"/>
          <w:szCs w:val="32"/>
        </w:rPr>
        <w:t>覆膜支架形状</w:t>
      </w:r>
      <w:r w:rsidR="00A810D3" w:rsidRPr="000777FD">
        <w:rPr>
          <w:rFonts w:eastAsia="仿宋_GB2312"/>
          <w:szCs w:val="32"/>
        </w:rPr>
        <w:t>（</w:t>
      </w:r>
      <w:r w:rsidR="00A810D3" w:rsidRPr="000777FD">
        <w:rPr>
          <w:rFonts w:eastAsia="仿宋_GB2312" w:hint="eastAsia"/>
          <w:szCs w:val="32"/>
        </w:rPr>
        <w:t>如直形、</w:t>
      </w:r>
      <w:r w:rsidR="00A810D3" w:rsidRPr="000777FD">
        <w:rPr>
          <w:rFonts w:eastAsia="仿宋_GB2312"/>
          <w:szCs w:val="32"/>
        </w:rPr>
        <w:t>锥形、分叉</w:t>
      </w:r>
      <w:r w:rsidR="00142A69">
        <w:rPr>
          <w:rFonts w:eastAsia="仿宋_GB2312" w:hint="eastAsia"/>
          <w:szCs w:val="32"/>
        </w:rPr>
        <w:t>等</w:t>
      </w:r>
      <w:r w:rsidR="00A810D3" w:rsidRPr="000777FD">
        <w:rPr>
          <w:rFonts w:eastAsia="仿宋_GB2312"/>
          <w:szCs w:val="32"/>
        </w:rPr>
        <w:t>）</w:t>
      </w:r>
      <w:r w:rsidR="00A810D3" w:rsidRPr="000777FD">
        <w:rPr>
          <w:rFonts w:eastAsia="仿宋_GB2312" w:hint="eastAsia"/>
          <w:szCs w:val="32"/>
        </w:rPr>
        <w:t>、</w:t>
      </w:r>
      <w:r w:rsidR="00FF52DC" w:rsidRPr="000777FD">
        <w:rPr>
          <w:rFonts w:eastAsia="仿宋_GB2312"/>
          <w:szCs w:val="32"/>
        </w:rPr>
        <w:t>关键</w:t>
      </w:r>
      <w:proofErr w:type="gramStart"/>
      <w:r w:rsidR="003D7927" w:rsidRPr="000777FD">
        <w:rPr>
          <w:rFonts w:eastAsia="仿宋_GB2312"/>
          <w:szCs w:val="32"/>
        </w:rPr>
        <w:t>尺寸及允差</w:t>
      </w:r>
      <w:proofErr w:type="gramEnd"/>
      <w:r w:rsidR="003D7927" w:rsidRPr="000777FD">
        <w:rPr>
          <w:rFonts w:eastAsia="仿宋_GB2312"/>
          <w:szCs w:val="32"/>
        </w:rPr>
        <w:t>信息</w:t>
      </w:r>
      <w:r w:rsidR="00A810D3" w:rsidRPr="000777FD">
        <w:rPr>
          <w:rFonts w:eastAsia="仿宋_GB2312" w:hint="eastAsia"/>
          <w:szCs w:val="32"/>
        </w:rPr>
        <w:t>（如</w:t>
      </w:r>
      <w:r w:rsidR="00A810D3" w:rsidRPr="000777FD">
        <w:rPr>
          <w:rFonts w:eastAsia="仿宋_GB2312"/>
          <w:szCs w:val="32"/>
        </w:rPr>
        <w:t>支架直径、支架长度、输送系统外径、输送系统有效长度等</w:t>
      </w:r>
      <w:r w:rsidR="00A810D3" w:rsidRPr="000777FD">
        <w:rPr>
          <w:rFonts w:eastAsia="仿宋_GB2312" w:hint="eastAsia"/>
          <w:szCs w:val="32"/>
        </w:rPr>
        <w:t>）</w:t>
      </w:r>
      <w:r w:rsidR="003D7927" w:rsidRPr="000777FD">
        <w:rPr>
          <w:rFonts w:eastAsia="仿宋_GB2312"/>
          <w:szCs w:val="32"/>
        </w:rPr>
        <w:t>，</w:t>
      </w:r>
      <w:proofErr w:type="gramStart"/>
      <w:r w:rsidR="003D7927" w:rsidRPr="000777FD">
        <w:rPr>
          <w:rFonts w:eastAsia="仿宋_GB2312"/>
          <w:szCs w:val="32"/>
        </w:rPr>
        <w:t>若不同</w:t>
      </w:r>
      <w:proofErr w:type="gramEnd"/>
      <w:r w:rsidR="00A810D3" w:rsidRPr="000777FD">
        <w:rPr>
          <w:rFonts w:eastAsia="仿宋_GB2312" w:hint="eastAsia"/>
          <w:szCs w:val="32"/>
        </w:rPr>
        <w:t>类型的覆膜支架</w:t>
      </w:r>
      <w:r w:rsidR="003D7927" w:rsidRPr="000777FD">
        <w:rPr>
          <w:rFonts w:eastAsia="仿宋_GB2312"/>
          <w:szCs w:val="32"/>
        </w:rPr>
        <w:t>具有不同的作用应分别明确。</w:t>
      </w:r>
    </w:p>
    <w:p w14:paraId="06F59E18" w14:textId="77777777"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2.</w:t>
      </w:r>
      <w:r w:rsidRPr="000777FD">
        <w:rPr>
          <w:rFonts w:eastAsia="仿宋_GB2312"/>
          <w:szCs w:val="32"/>
        </w:rPr>
        <w:t>产品的适用范围、适用人群、禁忌证</w:t>
      </w:r>
    </w:p>
    <w:p w14:paraId="17BEAE4D" w14:textId="40301091" w:rsidR="001D7A0A" w:rsidRPr="000777FD" w:rsidRDefault="00635A27" w:rsidP="00BF6FDA">
      <w:pPr>
        <w:spacing w:line="520" w:lineRule="exact"/>
        <w:ind w:firstLineChars="200" w:firstLine="640"/>
        <w:rPr>
          <w:rFonts w:eastAsia="仿宋_GB2312"/>
          <w:szCs w:val="32"/>
        </w:rPr>
      </w:pPr>
      <w:r w:rsidRPr="00BE081D">
        <w:rPr>
          <w:rFonts w:eastAsia="仿宋_GB2312"/>
          <w:szCs w:val="32"/>
        </w:rPr>
        <w:t>2.1</w:t>
      </w:r>
      <w:r w:rsidR="0020657D" w:rsidRPr="00BE081D">
        <w:rPr>
          <w:rFonts w:eastAsia="仿宋_GB2312" w:hint="eastAsia"/>
          <w:szCs w:val="32"/>
        </w:rPr>
        <w:t>适用范围：明确产品适用范围，明确目标用户及操作该产品应当具备的技能</w:t>
      </w:r>
      <w:r w:rsidR="0020657D" w:rsidRPr="00BE081D">
        <w:rPr>
          <w:rFonts w:eastAsia="仿宋_GB2312"/>
          <w:szCs w:val="32"/>
        </w:rPr>
        <w:t>/</w:t>
      </w:r>
      <w:r w:rsidR="0020657D" w:rsidRPr="00BE081D">
        <w:rPr>
          <w:rFonts w:eastAsia="仿宋_GB2312" w:hint="eastAsia"/>
          <w:szCs w:val="32"/>
        </w:rPr>
        <w:t>知识</w:t>
      </w:r>
      <w:r w:rsidR="0020657D" w:rsidRPr="00BE081D">
        <w:rPr>
          <w:rFonts w:eastAsia="仿宋_GB2312"/>
          <w:szCs w:val="32"/>
        </w:rPr>
        <w:t>/</w:t>
      </w:r>
      <w:r w:rsidR="0020657D" w:rsidRPr="00BE081D">
        <w:rPr>
          <w:rFonts w:eastAsia="仿宋_GB2312" w:hint="eastAsia"/>
          <w:szCs w:val="32"/>
        </w:rPr>
        <w:t>培训；说明预期与其组合使用的器械。</w:t>
      </w:r>
    </w:p>
    <w:p w14:paraId="09318091" w14:textId="3360D37D" w:rsidR="001D7A0A" w:rsidRPr="000777FD" w:rsidRDefault="00635A27" w:rsidP="00BF6FDA">
      <w:pPr>
        <w:spacing w:line="520" w:lineRule="exact"/>
        <w:ind w:firstLineChars="200" w:firstLine="640"/>
        <w:rPr>
          <w:rFonts w:eastAsia="仿宋_GB2312"/>
          <w:szCs w:val="32"/>
        </w:rPr>
      </w:pPr>
      <w:r w:rsidRPr="000777FD">
        <w:rPr>
          <w:rFonts w:eastAsia="仿宋_GB2312" w:hint="eastAsia"/>
          <w:szCs w:val="32"/>
        </w:rPr>
        <w:t>2</w:t>
      </w:r>
      <w:r w:rsidRPr="000777FD">
        <w:rPr>
          <w:rFonts w:eastAsia="仿宋_GB2312"/>
          <w:szCs w:val="32"/>
        </w:rPr>
        <w:t>.2</w:t>
      </w:r>
      <w:r w:rsidR="0020657D" w:rsidRPr="000777FD">
        <w:rPr>
          <w:rFonts w:eastAsia="仿宋_GB2312"/>
          <w:szCs w:val="32"/>
        </w:rPr>
        <w:t>适用人群：明确目标患者人群信息、患者选择标准信息以及明确使用过程中需要考虑的因素。</w:t>
      </w:r>
    </w:p>
    <w:p w14:paraId="4B1DDDD1" w14:textId="3920D4CF" w:rsidR="001D7A0A" w:rsidRPr="000777FD" w:rsidRDefault="00635A27" w:rsidP="00BF6FDA">
      <w:pPr>
        <w:spacing w:line="520" w:lineRule="exact"/>
        <w:ind w:firstLineChars="200" w:firstLine="640"/>
        <w:rPr>
          <w:rFonts w:eastAsia="仿宋_GB2312"/>
          <w:szCs w:val="32"/>
        </w:rPr>
      </w:pPr>
      <w:r w:rsidRPr="000777FD">
        <w:rPr>
          <w:rFonts w:eastAsia="仿宋_GB2312" w:hint="eastAsia"/>
          <w:szCs w:val="32"/>
        </w:rPr>
        <w:t>2</w:t>
      </w:r>
      <w:r w:rsidRPr="000777FD">
        <w:rPr>
          <w:rFonts w:eastAsia="仿宋_GB2312"/>
          <w:szCs w:val="32"/>
        </w:rPr>
        <w:t>.3</w:t>
      </w:r>
      <w:r w:rsidR="0020657D" w:rsidRPr="000777FD">
        <w:rPr>
          <w:rFonts w:eastAsia="仿宋_GB2312"/>
          <w:szCs w:val="32"/>
        </w:rPr>
        <w:t>禁忌</w:t>
      </w:r>
      <w:r w:rsidR="00FE7167" w:rsidRPr="000777FD">
        <w:rPr>
          <w:rFonts w:eastAsia="仿宋_GB2312"/>
          <w:szCs w:val="32"/>
        </w:rPr>
        <w:t>证</w:t>
      </w:r>
      <w:r w:rsidR="0020657D" w:rsidRPr="000777FD">
        <w:rPr>
          <w:rFonts w:eastAsia="仿宋_GB2312"/>
          <w:szCs w:val="32"/>
        </w:rPr>
        <w:t>：明确说明该器械不适宜的某些疾病、情况或特定的人群及部位。</w:t>
      </w:r>
    </w:p>
    <w:p w14:paraId="53D37C08" w14:textId="77777777"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3.</w:t>
      </w:r>
      <w:r w:rsidRPr="000777FD">
        <w:rPr>
          <w:rFonts w:eastAsia="仿宋_GB2312"/>
          <w:szCs w:val="32"/>
        </w:rPr>
        <w:t>包装说明</w:t>
      </w:r>
    </w:p>
    <w:p w14:paraId="734A2854" w14:textId="0FEE942B"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提供与灭菌方法相适应的最初包装的材料信息，有牌号和商品名的</w:t>
      </w:r>
      <w:r w:rsidR="0072518F" w:rsidRPr="000777FD">
        <w:rPr>
          <w:rFonts w:eastAsia="仿宋_GB2312"/>
          <w:szCs w:val="32"/>
        </w:rPr>
        <w:t>应</w:t>
      </w:r>
      <w:r w:rsidRPr="000777FD">
        <w:rPr>
          <w:rFonts w:eastAsia="仿宋_GB2312"/>
          <w:szCs w:val="32"/>
        </w:rPr>
        <w:t>明确。建议明确包装形式，提供</w:t>
      </w:r>
      <w:proofErr w:type="gramStart"/>
      <w:r w:rsidRPr="000777FD">
        <w:rPr>
          <w:rFonts w:eastAsia="仿宋_GB2312"/>
          <w:szCs w:val="32"/>
        </w:rPr>
        <w:t>产品初</w:t>
      </w:r>
      <w:proofErr w:type="gramEnd"/>
      <w:r w:rsidRPr="000777FD">
        <w:rPr>
          <w:rFonts w:eastAsia="仿宋_GB2312"/>
          <w:szCs w:val="32"/>
        </w:rPr>
        <w:t>包装结构示意图，标明初包装尺寸信息，并明确与产品一起销售</w:t>
      </w:r>
      <w:r w:rsidR="00155286" w:rsidRPr="000777FD">
        <w:rPr>
          <w:rFonts w:eastAsia="仿宋_GB2312"/>
          <w:szCs w:val="32"/>
        </w:rPr>
        <w:t>配件</w:t>
      </w:r>
      <w:r w:rsidRPr="000777FD">
        <w:rPr>
          <w:rFonts w:eastAsia="仿宋_GB2312"/>
          <w:szCs w:val="32"/>
        </w:rPr>
        <w:t>的包装情况。</w:t>
      </w:r>
      <w:r w:rsidR="00044B10" w:rsidRPr="000777FD">
        <w:rPr>
          <w:rFonts w:eastAsia="仿宋_GB2312"/>
          <w:szCs w:val="32"/>
        </w:rPr>
        <w:t>说明如何确保最终使用者可清晰地辨识包装</w:t>
      </w:r>
      <w:r w:rsidR="00044B10" w:rsidRPr="000777FD">
        <w:rPr>
          <w:rFonts w:eastAsia="仿宋_GB2312"/>
          <w:szCs w:val="32"/>
        </w:rPr>
        <w:lastRenderedPageBreak/>
        <w:t>的完整性。</w:t>
      </w:r>
    </w:p>
    <w:p w14:paraId="7EFA0E28" w14:textId="15765545" w:rsidR="001D7A0A" w:rsidRPr="000777FD" w:rsidRDefault="0020657D" w:rsidP="00BF6FDA">
      <w:pPr>
        <w:spacing w:line="520" w:lineRule="exact"/>
        <w:ind w:firstLineChars="200" w:firstLine="640"/>
        <w:rPr>
          <w:rFonts w:eastAsia="仿宋_GB2312"/>
          <w:szCs w:val="32"/>
        </w:rPr>
      </w:pPr>
      <w:r w:rsidRPr="000777FD">
        <w:rPr>
          <w:rFonts w:eastAsia="仿宋_GB2312"/>
        </w:rPr>
        <w:t>4</w:t>
      </w:r>
      <w:r w:rsidRPr="000777FD">
        <w:rPr>
          <w:rFonts w:eastAsia="仿宋_GB2312"/>
          <w:szCs w:val="32"/>
        </w:rPr>
        <w:t>.</w:t>
      </w:r>
      <w:r w:rsidR="00A35701" w:rsidRPr="00A35701">
        <w:rPr>
          <w:rFonts w:hint="eastAsia"/>
        </w:rPr>
        <w:t xml:space="preserve"> </w:t>
      </w:r>
      <w:r w:rsidR="00A35701" w:rsidRPr="00A35701">
        <w:rPr>
          <w:rFonts w:eastAsia="仿宋_GB2312" w:hint="eastAsia"/>
          <w:szCs w:val="32"/>
        </w:rPr>
        <w:t>研发历程、与同类和</w:t>
      </w:r>
      <w:r w:rsidR="00A35701" w:rsidRPr="00A35701">
        <w:rPr>
          <w:rFonts w:eastAsia="仿宋_GB2312" w:hint="eastAsia"/>
          <w:szCs w:val="32"/>
        </w:rPr>
        <w:t>/</w:t>
      </w:r>
      <w:r w:rsidR="00A35701" w:rsidRPr="00A35701">
        <w:rPr>
          <w:rFonts w:eastAsia="仿宋_GB2312" w:hint="eastAsia"/>
          <w:szCs w:val="32"/>
        </w:rPr>
        <w:t>或前代产品的参考和比较</w:t>
      </w:r>
    </w:p>
    <w:p w14:paraId="1527621D" w14:textId="6BFB18E7" w:rsidR="00A35701" w:rsidRDefault="00A35701" w:rsidP="00A35701">
      <w:pPr>
        <w:spacing w:line="520" w:lineRule="exact"/>
        <w:ind w:firstLineChars="200" w:firstLine="640"/>
        <w:rPr>
          <w:rFonts w:eastAsia="仿宋_GB2312"/>
          <w:szCs w:val="32"/>
        </w:rPr>
      </w:pPr>
      <w:r w:rsidRPr="00A35701">
        <w:rPr>
          <w:rFonts w:eastAsia="仿宋_GB2312" w:hint="eastAsia"/>
          <w:szCs w:val="32"/>
        </w:rPr>
        <w:t>阐述申请注册产品的研发背景和目的。如有参考的同类产品或前代产品，应当提供同类产品或前代产品的信息，详细描述其异同点以及对产品风险</w:t>
      </w:r>
      <w:r w:rsidRPr="00A35701">
        <w:rPr>
          <w:rFonts w:eastAsia="仿宋_GB2312" w:hint="eastAsia"/>
          <w:szCs w:val="32"/>
        </w:rPr>
        <w:t>/</w:t>
      </w:r>
      <w:r w:rsidRPr="00A35701">
        <w:rPr>
          <w:rFonts w:eastAsia="仿宋_GB2312" w:hint="eastAsia"/>
          <w:szCs w:val="32"/>
        </w:rPr>
        <w:t>获益的影响，并说明选择其作为研发参考的原因。申请人应综述该类产品国内外研究及临床使用现状及发展趋势。列表比较说明本次申报产品与已上市同类及前代产品（如有）的相同点和不同点，比较的项目应包括产品名称、原材料、结构</w:t>
      </w:r>
      <w:r w:rsidR="00142A69">
        <w:rPr>
          <w:rFonts w:eastAsia="仿宋_GB2312" w:hint="eastAsia"/>
          <w:szCs w:val="32"/>
        </w:rPr>
        <w:t>组成</w:t>
      </w:r>
      <w:r w:rsidRPr="00A35701">
        <w:rPr>
          <w:rFonts w:eastAsia="仿宋_GB2312" w:hint="eastAsia"/>
          <w:szCs w:val="32"/>
        </w:rPr>
        <w:t>、</w:t>
      </w:r>
      <w:r w:rsidR="00142A69">
        <w:rPr>
          <w:rFonts w:eastAsia="仿宋_GB2312" w:hint="eastAsia"/>
          <w:szCs w:val="32"/>
        </w:rPr>
        <w:t>关键</w:t>
      </w:r>
      <w:r w:rsidRPr="00A35701">
        <w:rPr>
          <w:rFonts w:eastAsia="仿宋_GB2312" w:hint="eastAsia"/>
          <w:szCs w:val="32"/>
        </w:rPr>
        <w:t>性能指标、适用范围、灭菌方式、</w:t>
      </w:r>
      <w:r w:rsidR="0036277D">
        <w:rPr>
          <w:rFonts w:eastAsia="仿宋_GB2312" w:hint="eastAsia"/>
          <w:szCs w:val="32"/>
        </w:rPr>
        <w:t>货架</w:t>
      </w:r>
      <w:r w:rsidRPr="00A35701">
        <w:rPr>
          <w:rFonts w:eastAsia="仿宋_GB2312" w:hint="eastAsia"/>
          <w:szCs w:val="32"/>
        </w:rPr>
        <w:t>有效期、已上市国家等（建议以列表方式列出），以及相对于市场上同类常规产品在技术、设计和应用方面的比较与相关资料。如与同类和</w:t>
      </w:r>
      <w:r w:rsidRPr="00A35701">
        <w:rPr>
          <w:rFonts w:eastAsia="仿宋_GB2312" w:hint="eastAsia"/>
          <w:szCs w:val="32"/>
        </w:rPr>
        <w:t>/</w:t>
      </w:r>
      <w:r w:rsidRPr="00A35701">
        <w:rPr>
          <w:rFonts w:eastAsia="仿宋_GB2312" w:hint="eastAsia"/>
          <w:szCs w:val="32"/>
        </w:rPr>
        <w:t>或前代产品存在差异，宜结合差异及《医疗器械安全和性能基本原则清单》要求，分析差异是否需要进行额外的、特殊的安全有效性评价。</w:t>
      </w:r>
    </w:p>
    <w:p w14:paraId="1EE45C45" w14:textId="77777777" w:rsidR="00A35701" w:rsidRDefault="00A35701" w:rsidP="00A35701">
      <w:pPr>
        <w:spacing w:line="520" w:lineRule="exact"/>
        <w:ind w:firstLineChars="200" w:firstLine="640"/>
        <w:rPr>
          <w:rFonts w:eastAsia="仿宋_GB2312"/>
          <w:szCs w:val="32"/>
        </w:rPr>
      </w:pPr>
      <w:r>
        <w:rPr>
          <w:rFonts w:eastAsia="仿宋_GB2312" w:hint="eastAsia"/>
          <w:szCs w:val="32"/>
        </w:rPr>
        <w:t>5</w:t>
      </w:r>
      <w:r>
        <w:rPr>
          <w:rFonts w:eastAsia="仿宋_GB2312"/>
          <w:szCs w:val="32"/>
        </w:rPr>
        <w:t>.</w:t>
      </w:r>
      <w:r w:rsidRPr="00A35701">
        <w:rPr>
          <w:rFonts w:eastAsia="仿宋_GB2312" w:hint="eastAsia"/>
          <w:szCs w:val="32"/>
        </w:rPr>
        <w:t>申报产品境外上市历史</w:t>
      </w:r>
    </w:p>
    <w:p w14:paraId="59FE073F" w14:textId="235C16D3" w:rsidR="001D7A0A" w:rsidRPr="000777FD" w:rsidRDefault="00A35701" w:rsidP="00A35701">
      <w:pPr>
        <w:spacing w:line="520" w:lineRule="exact"/>
        <w:ind w:firstLineChars="200" w:firstLine="640"/>
        <w:rPr>
          <w:rFonts w:eastAsia="仿宋_GB2312"/>
          <w:szCs w:val="32"/>
        </w:rPr>
      </w:pPr>
      <w:r w:rsidRPr="00A35701">
        <w:rPr>
          <w:rFonts w:eastAsia="仿宋_GB2312" w:hint="eastAsia"/>
          <w:szCs w:val="32"/>
        </w:rPr>
        <w:t>如适用，提供产品境外上市情况信息，针对所申报适用范围概述产品的境外批准情况。提供不良事件和召回情况等。</w:t>
      </w:r>
    </w:p>
    <w:p w14:paraId="0168D954" w14:textId="2052C5F9" w:rsidR="001D7A0A" w:rsidRPr="000777FD" w:rsidRDefault="0020657D" w:rsidP="00BF6FDA">
      <w:pPr>
        <w:spacing w:line="520" w:lineRule="exact"/>
        <w:ind w:firstLineChars="200" w:firstLine="640"/>
        <w:rPr>
          <w:rFonts w:eastAsia="楷体_GB2312"/>
          <w:szCs w:val="32"/>
        </w:rPr>
      </w:pPr>
      <w:r w:rsidRPr="000777FD">
        <w:rPr>
          <w:rFonts w:eastAsia="楷体_GB2312"/>
          <w:szCs w:val="32"/>
        </w:rPr>
        <w:t>（三）非临床资料</w:t>
      </w:r>
    </w:p>
    <w:p w14:paraId="42E489C1" w14:textId="03881838" w:rsidR="00C25112" w:rsidRPr="00C25112" w:rsidRDefault="008323AB" w:rsidP="00C25112">
      <w:pPr>
        <w:spacing w:line="520" w:lineRule="exact"/>
        <w:ind w:firstLineChars="200" w:firstLine="640"/>
        <w:rPr>
          <w:rFonts w:eastAsia="仿宋_GB2312"/>
          <w:szCs w:val="32"/>
        </w:rPr>
      </w:pPr>
      <w:r>
        <w:rPr>
          <w:rFonts w:eastAsia="仿宋_GB2312" w:hint="eastAsia"/>
          <w:szCs w:val="32"/>
        </w:rPr>
        <w:t>1</w:t>
      </w:r>
      <w:r w:rsidR="00C25112" w:rsidRPr="00C25112">
        <w:rPr>
          <w:rFonts w:eastAsia="仿宋_GB2312" w:hint="eastAsia"/>
          <w:szCs w:val="32"/>
        </w:rPr>
        <w:t>.</w:t>
      </w:r>
      <w:r w:rsidR="00C25112" w:rsidRPr="00C25112">
        <w:rPr>
          <w:rFonts w:eastAsia="仿宋_GB2312" w:hint="eastAsia"/>
          <w:szCs w:val="32"/>
        </w:rPr>
        <w:t>产品性能研究</w:t>
      </w:r>
    </w:p>
    <w:p w14:paraId="54858C9A" w14:textId="592C5671" w:rsidR="00C25112" w:rsidRPr="00C25112" w:rsidRDefault="008323AB" w:rsidP="00C25112">
      <w:pPr>
        <w:spacing w:line="520" w:lineRule="exact"/>
        <w:ind w:firstLineChars="200" w:firstLine="640"/>
        <w:rPr>
          <w:rFonts w:eastAsia="仿宋_GB2312"/>
          <w:szCs w:val="32"/>
        </w:rPr>
      </w:pPr>
      <w:r>
        <w:rPr>
          <w:rFonts w:eastAsia="仿宋_GB2312"/>
          <w:szCs w:val="32"/>
        </w:rPr>
        <w:t>1</w:t>
      </w:r>
      <w:r w:rsidR="00C25112" w:rsidRPr="00C25112">
        <w:rPr>
          <w:rFonts w:eastAsia="仿宋_GB2312" w:hint="eastAsia"/>
          <w:szCs w:val="32"/>
        </w:rPr>
        <w:t>.1</w:t>
      </w:r>
      <w:r w:rsidR="0017386C" w:rsidRPr="0017386C">
        <w:rPr>
          <w:rFonts w:eastAsia="仿宋_GB2312" w:hint="eastAsia"/>
          <w:szCs w:val="32"/>
        </w:rPr>
        <w:t>可参考</w:t>
      </w:r>
      <w:r w:rsidR="0017386C" w:rsidRPr="0017386C">
        <w:rPr>
          <w:rFonts w:eastAsia="仿宋_GB2312" w:hint="eastAsia"/>
          <w:szCs w:val="32"/>
        </w:rPr>
        <w:t>YY/T 0663.1</w:t>
      </w:r>
      <w:r w:rsidR="0017386C" w:rsidRPr="0017386C">
        <w:rPr>
          <w:rFonts w:eastAsia="仿宋_GB2312" w:hint="eastAsia"/>
          <w:szCs w:val="32"/>
        </w:rPr>
        <w:t>《心血管植入物</w:t>
      </w:r>
      <w:r w:rsidR="0017386C" w:rsidRPr="0017386C">
        <w:rPr>
          <w:rFonts w:eastAsia="仿宋_GB2312" w:hint="eastAsia"/>
          <w:szCs w:val="32"/>
        </w:rPr>
        <w:t xml:space="preserve"> </w:t>
      </w:r>
      <w:r w:rsidR="0017386C" w:rsidRPr="0017386C">
        <w:rPr>
          <w:rFonts w:eastAsia="仿宋_GB2312" w:hint="eastAsia"/>
          <w:szCs w:val="32"/>
        </w:rPr>
        <w:t>血管内器械</w:t>
      </w:r>
      <w:r w:rsidR="0017386C" w:rsidRPr="0017386C">
        <w:rPr>
          <w:rFonts w:eastAsia="仿宋_GB2312" w:hint="eastAsia"/>
          <w:szCs w:val="32"/>
        </w:rPr>
        <w:t xml:space="preserve"> </w:t>
      </w:r>
      <w:r w:rsidR="0017386C" w:rsidRPr="0017386C">
        <w:rPr>
          <w:rFonts w:eastAsia="仿宋_GB2312" w:hint="eastAsia"/>
          <w:szCs w:val="32"/>
        </w:rPr>
        <w:t>第</w:t>
      </w:r>
      <w:r w:rsidR="0017386C" w:rsidRPr="0017386C">
        <w:rPr>
          <w:rFonts w:eastAsia="仿宋_GB2312" w:hint="eastAsia"/>
          <w:szCs w:val="32"/>
        </w:rPr>
        <w:t>1</w:t>
      </w:r>
      <w:r w:rsidR="0017386C" w:rsidRPr="0017386C">
        <w:rPr>
          <w:rFonts w:eastAsia="仿宋_GB2312" w:hint="eastAsia"/>
          <w:szCs w:val="32"/>
        </w:rPr>
        <w:t>部分</w:t>
      </w:r>
      <w:r w:rsidR="0017386C" w:rsidRPr="0017386C">
        <w:rPr>
          <w:rFonts w:eastAsia="仿宋_GB2312" w:hint="eastAsia"/>
          <w:szCs w:val="32"/>
        </w:rPr>
        <w:t xml:space="preserve"> </w:t>
      </w:r>
      <w:r w:rsidR="0017386C">
        <w:rPr>
          <w:rFonts w:eastAsia="仿宋_GB2312" w:hint="eastAsia"/>
          <w:szCs w:val="32"/>
        </w:rPr>
        <w:t>血管内假体》等相关标准，结合产品设计特征及临床应用来</w:t>
      </w:r>
      <w:r>
        <w:rPr>
          <w:rFonts w:eastAsia="仿宋_GB2312" w:hint="eastAsia"/>
          <w:szCs w:val="32"/>
        </w:rPr>
        <w:t>确定需开展研究</w:t>
      </w:r>
      <w:r>
        <w:rPr>
          <w:rFonts w:eastAsia="仿宋_GB2312"/>
          <w:szCs w:val="32"/>
        </w:rPr>
        <w:t>的物理和化学性能，提供</w:t>
      </w:r>
      <w:r w:rsidR="00C25112" w:rsidRPr="00C25112">
        <w:rPr>
          <w:rFonts w:eastAsia="仿宋_GB2312" w:hint="eastAsia"/>
          <w:szCs w:val="32"/>
        </w:rPr>
        <w:t>性能指标及检验方法的确定依据，提供采用的原因及理论基础。依据产品性能研究结果，结合临床需求制定性能指标接受标准。对于自建方法，应提供相应的依据和</w:t>
      </w:r>
      <w:r w:rsidR="00C25112" w:rsidRPr="00C25112">
        <w:rPr>
          <w:rFonts w:eastAsia="仿宋_GB2312" w:hint="eastAsia"/>
          <w:szCs w:val="32"/>
        </w:rPr>
        <w:t>/</w:t>
      </w:r>
      <w:r w:rsidR="00C25112" w:rsidRPr="00C25112">
        <w:rPr>
          <w:rFonts w:eastAsia="仿宋_GB2312" w:hint="eastAsia"/>
          <w:szCs w:val="32"/>
        </w:rPr>
        <w:t>或方法学验证资料。提供</w:t>
      </w:r>
      <w:r w:rsidR="00C25112" w:rsidRPr="00C25112">
        <w:rPr>
          <w:rFonts w:eastAsia="仿宋_GB2312" w:hint="eastAsia"/>
          <w:szCs w:val="32"/>
        </w:rPr>
        <w:lastRenderedPageBreak/>
        <w:t>涉及到的研究性资料、文献资料和</w:t>
      </w:r>
      <w:r w:rsidR="00C25112" w:rsidRPr="00C25112">
        <w:rPr>
          <w:rFonts w:eastAsia="仿宋_GB2312" w:hint="eastAsia"/>
          <w:szCs w:val="32"/>
        </w:rPr>
        <w:t>/</w:t>
      </w:r>
      <w:r w:rsidR="00C25112" w:rsidRPr="00C25112">
        <w:rPr>
          <w:rFonts w:eastAsia="仿宋_GB2312" w:hint="eastAsia"/>
          <w:szCs w:val="32"/>
        </w:rPr>
        <w:t>或标准文本。</w:t>
      </w:r>
    </w:p>
    <w:p w14:paraId="226FC178" w14:textId="6E2DF361" w:rsidR="00C25112" w:rsidRPr="00C25112" w:rsidRDefault="008323AB" w:rsidP="00C25112">
      <w:pPr>
        <w:spacing w:line="520" w:lineRule="exact"/>
        <w:ind w:firstLineChars="200" w:firstLine="640"/>
        <w:rPr>
          <w:rFonts w:eastAsia="仿宋_GB2312"/>
          <w:szCs w:val="32"/>
        </w:rPr>
      </w:pPr>
      <w:r>
        <w:rPr>
          <w:rFonts w:eastAsia="仿宋_GB2312" w:hint="eastAsia"/>
          <w:szCs w:val="32"/>
        </w:rPr>
        <w:t>1</w:t>
      </w:r>
      <w:r w:rsidR="00C25112" w:rsidRPr="00C25112">
        <w:rPr>
          <w:rFonts w:eastAsia="仿宋_GB2312" w:hint="eastAsia"/>
          <w:szCs w:val="32"/>
        </w:rPr>
        <w:t>.2</w:t>
      </w:r>
      <w:r w:rsidR="00C25112" w:rsidRPr="00C25112">
        <w:rPr>
          <w:rFonts w:eastAsia="仿宋_GB2312" w:hint="eastAsia"/>
          <w:szCs w:val="32"/>
        </w:rPr>
        <w:t>提供性能研究资料。性能研究应采用终产品，选择典型型号规格，研究项目所用样品数量宜适当，可结合统计学考虑及产品风险等因素确定样本数量，</w:t>
      </w:r>
      <w:proofErr w:type="gramStart"/>
      <w:r w:rsidR="00C25112" w:rsidRPr="00C25112">
        <w:rPr>
          <w:rFonts w:eastAsia="仿宋_GB2312" w:hint="eastAsia"/>
          <w:szCs w:val="32"/>
        </w:rPr>
        <w:t>若相关</w:t>
      </w:r>
      <w:proofErr w:type="gramEnd"/>
      <w:r w:rsidR="00C25112" w:rsidRPr="00C25112">
        <w:rPr>
          <w:rFonts w:eastAsia="仿宋_GB2312" w:hint="eastAsia"/>
          <w:szCs w:val="32"/>
        </w:rPr>
        <w:t>标准中有具体的数量要求，执行相关规定，适用时对验证结果进行统计学分析。若</w:t>
      </w:r>
      <w:proofErr w:type="gramStart"/>
      <w:r w:rsidR="00C25112" w:rsidRPr="00C25112">
        <w:rPr>
          <w:rFonts w:eastAsia="仿宋_GB2312" w:hint="eastAsia"/>
          <w:szCs w:val="32"/>
        </w:rPr>
        <w:t>受试验</w:t>
      </w:r>
      <w:proofErr w:type="gramEnd"/>
      <w:r w:rsidR="00C25112" w:rsidRPr="00C25112">
        <w:rPr>
          <w:rFonts w:eastAsia="仿宋_GB2312" w:hint="eastAsia"/>
          <w:szCs w:val="32"/>
        </w:rPr>
        <w:t>条件等因素影响，未使用</w:t>
      </w:r>
      <w:proofErr w:type="gramStart"/>
      <w:r w:rsidR="00C25112" w:rsidRPr="00C25112">
        <w:rPr>
          <w:rFonts w:eastAsia="仿宋_GB2312" w:hint="eastAsia"/>
          <w:szCs w:val="32"/>
        </w:rPr>
        <w:t>终产品</w:t>
      </w:r>
      <w:proofErr w:type="gramEnd"/>
      <w:r w:rsidR="00C25112" w:rsidRPr="00C25112">
        <w:rPr>
          <w:rFonts w:eastAsia="仿宋_GB2312" w:hint="eastAsia"/>
          <w:szCs w:val="32"/>
        </w:rPr>
        <w:t>时，需提供合理性分析，确认未对试验结果及结论产生影响。</w:t>
      </w:r>
    </w:p>
    <w:p w14:paraId="345DE40C"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主动脉覆膜支架系统性能研究项目宜考虑但不限于附件表</w:t>
      </w:r>
      <w:r w:rsidRPr="00C25112">
        <w:rPr>
          <w:rFonts w:eastAsia="仿宋_GB2312" w:hint="eastAsia"/>
          <w:szCs w:val="32"/>
        </w:rPr>
        <w:t>1</w:t>
      </w:r>
      <w:r w:rsidRPr="00C25112">
        <w:rPr>
          <w:rFonts w:eastAsia="仿宋_GB2312" w:hint="eastAsia"/>
          <w:szCs w:val="32"/>
        </w:rPr>
        <w:t>所列项目。对于表</w:t>
      </w:r>
      <w:r w:rsidRPr="00C25112">
        <w:rPr>
          <w:rFonts w:eastAsia="仿宋_GB2312" w:hint="eastAsia"/>
          <w:szCs w:val="32"/>
        </w:rPr>
        <w:t>1</w:t>
      </w:r>
      <w:r w:rsidRPr="00C25112">
        <w:rPr>
          <w:rFonts w:eastAsia="仿宋_GB2312" w:hint="eastAsia"/>
          <w:szCs w:val="32"/>
        </w:rPr>
        <w:t>列举的项目中，如有不适用条款或有其它性能可覆盖，应说明具体理由。对于可进行客观判定的成品的功能性、安全性指标，应将其列入产品技术要求。申请人可根据具体产品特性，考虑需增加的性能研究项目。</w:t>
      </w:r>
    </w:p>
    <w:p w14:paraId="110276D4"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性能研究资料至少包括以下内容：</w:t>
      </w:r>
    </w:p>
    <w:p w14:paraId="26956E05"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w:t>
      </w:r>
      <w:r w:rsidRPr="00C25112">
        <w:rPr>
          <w:rFonts w:eastAsia="仿宋_GB2312" w:hint="eastAsia"/>
          <w:szCs w:val="32"/>
        </w:rPr>
        <w:t>1</w:t>
      </w:r>
      <w:r w:rsidRPr="00C25112">
        <w:rPr>
          <w:rFonts w:eastAsia="仿宋_GB2312" w:hint="eastAsia"/>
          <w:szCs w:val="32"/>
        </w:rPr>
        <w:t>）研究项目、接受标准及确定依据。</w:t>
      </w:r>
    </w:p>
    <w:p w14:paraId="4DAA88D6"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w:t>
      </w:r>
      <w:r w:rsidRPr="00C25112">
        <w:rPr>
          <w:rFonts w:eastAsia="仿宋_GB2312" w:hint="eastAsia"/>
          <w:szCs w:val="32"/>
        </w:rPr>
        <w:t>2</w:t>
      </w:r>
      <w:r w:rsidRPr="00C25112">
        <w:rPr>
          <w:rFonts w:eastAsia="仿宋_GB2312" w:hint="eastAsia"/>
          <w:szCs w:val="32"/>
        </w:rPr>
        <w:t>）研究项目的具体试验方法。</w:t>
      </w:r>
    </w:p>
    <w:p w14:paraId="22505D79"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w:t>
      </w:r>
      <w:r w:rsidRPr="00C25112">
        <w:rPr>
          <w:rFonts w:eastAsia="仿宋_GB2312" w:hint="eastAsia"/>
          <w:szCs w:val="32"/>
        </w:rPr>
        <w:t>3</w:t>
      </w:r>
      <w:r w:rsidRPr="00C25112">
        <w:rPr>
          <w:rFonts w:eastAsia="仿宋_GB2312" w:hint="eastAsia"/>
          <w:szCs w:val="32"/>
        </w:rPr>
        <w:t>）典型型号规格及选择依据，不同研究项目选择的典型型号规格不同时，应分别明确。</w:t>
      </w:r>
    </w:p>
    <w:p w14:paraId="001EBBBC"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w:t>
      </w:r>
      <w:r w:rsidRPr="00C25112">
        <w:rPr>
          <w:rFonts w:eastAsia="仿宋_GB2312" w:hint="eastAsia"/>
          <w:szCs w:val="32"/>
        </w:rPr>
        <w:t>4</w:t>
      </w:r>
      <w:r w:rsidRPr="00C25112">
        <w:rPr>
          <w:rFonts w:eastAsia="仿宋_GB2312" w:hint="eastAsia"/>
          <w:szCs w:val="32"/>
        </w:rPr>
        <w:t>）研究项目所用样品数量及确定依据，每个研究项目应分别明确样品数量。</w:t>
      </w:r>
    </w:p>
    <w:p w14:paraId="3614C76E"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w:t>
      </w:r>
      <w:r w:rsidRPr="00C25112">
        <w:rPr>
          <w:rFonts w:eastAsia="仿宋_GB2312" w:hint="eastAsia"/>
          <w:szCs w:val="32"/>
        </w:rPr>
        <w:t>5</w:t>
      </w:r>
      <w:r w:rsidRPr="00C25112">
        <w:rPr>
          <w:rFonts w:eastAsia="仿宋_GB2312" w:hint="eastAsia"/>
          <w:szCs w:val="32"/>
        </w:rPr>
        <w:t>）研究结果及分析、研究结论。如为定量指标，宜采用数值表示结果，提供测试值总结。</w:t>
      </w:r>
    </w:p>
    <w:p w14:paraId="5633A047"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w:t>
      </w:r>
      <w:r w:rsidRPr="00C25112">
        <w:rPr>
          <w:rFonts w:eastAsia="仿宋_GB2312" w:hint="eastAsia"/>
          <w:szCs w:val="32"/>
        </w:rPr>
        <w:t>6</w:t>
      </w:r>
      <w:r w:rsidRPr="00C25112">
        <w:rPr>
          <w:rFonts w:eastAsia="仿宋_GB2312" w:hint="eastAsia"/>
          <w:szCs w:val="32"/>
        </w:rPr>
        <w:t>）偏差分析（如有）。</w:t>
      </w:r>
    </w:p>
    <w:p w14:paraId="15989970" w14:textId="77777777" w:rsidR="00C25112" w:rsidRPr="00C25112" w:rsidRDefault="00C25112" w:rsidP="00C25112">
      <w:pPr>
        <w:spacing w:line="520" w:lineRule="exact"/>
        <w:ind w:firstLineChars="200" w:firstLine="640"/>
        <w:rPr>
          <w:rFonts w:eastAsia="仿宋_GB2312"/>
          <w:szCs w:val="32"/>
        </w:rPr>
      </w:pPr>
      <w:r w:rsidRPr="00C25112">
        <w:rPr>
          <w:rFonts w:eastAsia="仿宋_GB2312" w:hint="eastAsia"/>
          <w:szCs w:val="32"/>
        </w:rPr>
        <w:t>研究项目、接受标准、选择的型号规格、样品数量建议列表明确。</w:t>
      </w:r>
    </w:p>
    <w:p w14:paraId="69FF6C2D" w14:textId="6D15B25D" w:rsidR="008323AB" w:rsidRDefault="008323AB" w:rsidP="00C25112">
      <w:pPr>
        <w:spacing w:line="520" w:lineRule="exact"/>
        <w:ind w:firstLineChars="200" w:firstLine="640"/>
        <w:rPr>
          <w:rFonts w:eastAsia="仿宋_GB2312"/>
          <w:szCs w:val="32"/>
        </w:rPr>
      </w:pPr>
      <w:r>
        <w:rPr>
          <w:rFonts w:eastAsia="仿宋_GB2312" w:hint="eastAsia"/>
          <w:szCs w:val="32"/>
        </w:rPr>
        <w:t>1</w:t>
      </w:r>
      <w:r w:rsidR="00C25112" w:rsidRPr="00C25112">
        <w:rPr>
          <w:rFonts w:eastAsia="仿宋_GB2312" w:hint="eastAsia"/>
          <w:szCs w:val="32"/>
        </w:rPr>
        <w:t>.3</w:t>
      </w:r>
      <w:r>
        <w:rPr>
          <w:rFonts w:eastAsia="仿宋_GB2312" w:hint="eastAsia"/>
          <w:szCs w:val="32"/>
        </w:rPr>
        <w:t>对部分性能研究项目的说明</w:t>
      </w:r>
    </w:p>
    <w:p w14:paraId="1A4328C5" w14:textId="2D86280F" w:rsidR="00C25112" w:rsidRPr="00C25112" w:rsidRDefault="008323AB" w:rsidP="00C25112">
      <w:pPr>
        <w:spacing w:line="520" w:lineRule="exact"/>
        <w:ind w:firstLineChars="200" w:firstLine="640"/>
        <w:rPr>
          <w:rFonts w:eastAsia="仿宋_GB2312"/>
          <w:szCs w:val="32"/>
        </w:rPr>
      </w:pPr>
      <w:r>
        <w:rPr>
          <w:rFonts w:eastAsia="仿宋_GB2312"/>
          <w:szCs w:val="32"/>
        </w:rPr>
        <w:t>1.3.1</w:t>
      </w:r>
      <w:r w:rsidR="005C6F8F">
        <w:rPr>
          <w:rFonts w:eastAsia="仿宋_GB2312" w:hint="eastAsia"/>
          <w:szCs w:val="32"/>
        </w:rPr>
        <w:t>疲劳性能研究</w:t>
      </w:r>
    </w:p>
    <w:p w14:paraId="3E826741" w14:textId="77777777" w:rsidR="00152728" w:rsidRDefault="005C6F8F" w:rsidP="008323AB">
      <w:pPr>
        <w:spacing w:line="520" w:lineRule="exact"/>
        <w:ind w:firstLineChars="200" w:firstLine="640"/>
        <w:rPr>
          <w:rFonts w:eastAsia="仿宋_GB2312"/>
          <w:szCs w:val="32"/>
        </w:rPr>
      </w:pPr>
      <w:r>
        <w:rPr>
          <w:rFonts w:eastAsia="仿宋_GB2312" w:hint="eastAsia"/>
          <w:szCs w:val="32"/>
        </w:rPr>
        <w:lastRenderedPageBreak/>
        <w:t>对于主动脉覆膜支架系统，疲劳性能</w:t>
      </w:r>
      <w:r w:rsidR="00C25112" w:rsidRPr="00C25112">
        <w:rPr>
          <w:rFonts w:eastAsia="仿宋_GB2312" w:hint="eastAsia"/>
          <w:szCs w:val="32"/>
        </w:rPr>
        <w:t>研究需考虑以下关键内容：</w:t>
      </w:r>
    </w:p>
    <w:p w14:paraId="30C79DFA" w14:textId="206119A0" w:rsidR="007E5EB6" w:rsidRDefault="00152728" w:rsidP="007E5EB6">
      <w:pPr>
        <w:spacing w:line="520" w:lineRule="exact"/>
        <w:ind w:firstLineChars="200" w:firstLine="640"/>
        <w:rPr>
          <w:rFonts w:eastAsia="仿宋_GB2312"/>
          <w:szCs w:val="32"/>
        </w:rPr>
      </w:pPr>
      <w:r w:rsidRPr="00152728">
        <w:rPr>
          <w:rFonts w:eastAsia="仿宋_GB2312" w:hint="eastAsia"/>
          <w:szCs w:val="32"/>
        </w:rPr>
        <w:t>（</w:t>
      </w:r>
      <w:r>
        <w:rPr>
          <w:rFonts w:eastAsia="仿宋_GB2312" w:hint="eastAsia"/>
          <w:szCs w:val="32"/>
        </w:rPr>
        <w:t>1</w:t>
      </w:r>
      <w:r w:rsidRPr="00152728">
        <w:rPr>
          <w:rFonts w:eastAsia="仿宋_GB2312" w:hint="eastAsia"/>
          <w:szCs w:val="32"/>
        </w:rPr>
        <w:t>）疲劳研究中需</w:t>
      </w:r>
      <w:r w:rsidR="007E5EB6">
        <w:rPr>
          <w:rFonts w:eastAsia="仿宋_GB2312" w:hint="eastAsia"/>
          <w:szCs w:val="32"/>
        </w:rPr>
        <w:t>描述</w:t>
      </w:r>
      <w:r w:rsidR="007E5EB6">
        <w:rPr>
          <w:rFonts w:eastAsia="仿宋_GB2312"/>
          <w:szCs w:val="32"/>
        </w:rPr>
        <w:t>疲劳测试的血管模型</w:t>
      </w:r>
      <w:r w:rsidR="007E5EB6">
        <w:rPr>
          <w:rFonts w:eastAsia="仿宋_GB2312" w:hint="eastAsia"/>
          <w:szCs w:val="32"/>
        </w:rPr>
        <w:t>、</w:t>
      </w:r>
      <w:r w:rsidR="007E5EB6">
        <w:rPr>
          <w:rFonts w:eastAsia="仿宋_GB2312"/>
          <w:szCs w:val="32"/>
        </w:rPr>
        <w:t>测试工装</w:t>
      </w:r>
      <w:r w:rsidR="007E5EB6">
        <w:rPr>
          <w:rFonts w:eastAsia="仿宋_GB2312" w:hint="eastAsia"/>
          <w:szCs w:val="32"/>
        </w:rPr>
        <w:t>、试验参数及受试样品型号规格并提供依据，</w:t>
      </w:r>
      <w:r w:rsidR="007E5EB6" w:rsidRPr="007E5EB6">
        <w:rPr>
          <w:rFonts w:eastAsia="仿宋_GB2312" w:hint="eastAsia"/>
          <w:szCs w:val="32"/>
        </w:rPr>
        <w:t>如模拟血管尺寸、弯曲度和</w:t>
      </w:r>
      <w:r w:rsidR="00F34186">
        <w:rPr>
          <w:rFonts w:eastAsia="仿宋_GB2312" w:hint="eastAsia"/>
          <w:szCs w:val="32"/>
        </w:rPr>
        <w:t>顺应性</w:t>
      </w:r>
      <w:r w:rsidR="00A0485C">
        <w:rPr>
          <w:rFonts w:eastAsia="仿宋_GB2312" w:hint="eastAsia"/>
          <w:szCs w:val="32"/>
        </w:rPr>
        <w:t>、模拟血液</w:t>
      </w:r>
      <w:r w:rsidR="007E5EB6" w:rsidRPr="007E5EB6">
        <w:rPr>
          <w:rFonts w:eastAsia="仿宋_GB2312" w:hint="eastAsia"/>
          <w:szCs w:val="32"/>
        </w:rPr>
        <w:t>以及循环次数等，建议模拟临床</w:t>
      </w:r>
      <w:r w:rsidR="00A0485C">
        <w:rPr>
          <w:rFonts w:eastAsia="仿宋_GB2312" w:hint="eastAsia"/>
          <w:szCs w:val="32"/>
        </w:rPr>
        <w:t>血管</w:t>
      </w:r>
      <w:r w:rsidR="00A0485C">
        <w:rPr>
          <w:rFonts w:eastAsia="仿宋_GB2312"/>
          <w:szCs w:val="32"/>
        </w:rPr>
        <w:t>生理条件</w:t>
      </w:r>
      <w:r w:rsidR="00A0485C">
        <w:rPr>
          <w:rFonts w:eastAsia="仿宋_GB2312" w:hint="eastAsia"/>
          <w:szCs w:val="32"/>
        </w:rPr>
        <w:t>（</w:t>
      </w:r>
      <w:r w:rsidR="00A0485C" w:rsidRPr="00A0485C">
        <w:rPr>
          <w:rFonts w:eastAsia="仿宋_GB2312" w:hint="eastAsia"/>
          <w:szCs w:val="32"/>
        </w:rPr>
        <w:t>如血流速度、血压、粘度等</w:t>
      </w:r>
      <w:r w:rsidR="00A0485C">
        <w:rPr>
          <w:rFonts w:eastAsia="仿宋_GB2312" w:hint="eastAsia"/>
          <w:szCs w:val="32"/>
        </w:rPr>
        <w:t>）、</w:t>
      </w:r>
      <w:r w:rsidR="00A0485C">
        <w:rPr>
          <w:rFonts w:eastAsia="仿宋_GB2312"/>
          <w:szCs w:val="32"/>
        </w:rPr>
        <w:t>应变和角度</w:t>
      </w:r>
      <w:r w:rsidR="00A0485C">
        <w:rPr>
          <w:rFonts w:eastAsia="仿宋_GB2312" w:hint="eastAsia"/>
          <w:szCs w:val="32"/>
        </w:rPr>
        <w:t>位移</w:t>
      </w:r>
      <w:r w:rsidR="00A0485C">
        <w:rPr>
          <w:rFonts w:eastAsia="仿宋_GB2312"/>
          <w:szCs w:val="32"/>
        </w:rPr>
        <w:t>等</w:t>
      </w:r>
      <w:r w:rsidR="007E5EB6" w:rsidRPr="007E5EB6">
        <w:rPr>
          <w:rFonts w:eastAsia="仿宋_GB2312" w:hint="eastAsia"/>
          <w:szCs w:val="32"/>
        </w:rPr>
        <w:t>进行动态评价。</w:t>
      </w:r>
    </w:p>
    <w:p w14:paraId="6B6A114A" w14:textId="660848C8" w:rsidR="00C25112" w:rsidRPr="00C25112" w:rsidRDefault="008323AB" w:rsidP="007E5EB6">
      <w:pPr>
        <w:spacing w:line="520" w:lineRule="exact"/>
        <w:ind w:firstLineChars="200" w:firstLine="640"/>
        <w:rPr>
          <w:rFonts w:eastAsia="仿宋_GB2312"/>
          <w:szCs w:val="32"/>
        </w:rPr>
      </w:pPr>
      <w:r>
        <w:rPr>
          <w:rFonts w:eastAsia="仿宋_GB2312" w:hint="eastAsia"/>
          <w:szCs w:val="32"/>
        </w:rPr>
        <w:t>（</w:t>
      </w:r>
      <w:r w:rsidR="00152728">
        <w:rPr>
          <w:rFonts w:eastAsia="仿宋_GB2312" w:hint="eastAsia"/>
          <w:szCs w:val="32"/>
        </w:rPr>
        <w:t>2</w:t>
      </w:r>
      <w:r>
        <w:rPr>
          <w:rFonts w:eastAsia="仿宋_GB2312" w:hint="eastAsia"/>
          <w:szCs w:val="32"/>
        </w:rPr>
        <w:t>）</w:t>
      </w:r>
      <w:r w:rsidR="00C25112" w:rsidRPr="00C25112">
        <w:rPr>
          <w:rFonts w:eastAsia="仿宋_GB2312" w:hint="eastAsia"/>
          <w:szCs w:val="32"/>
        </w:rPr>
        <w:t>可采用有限元分析（</w:t>
      </w:r>
      <w:r w:rsidR="00C25112" w:rsidRPr="00C25112">
        <w:rPr>
          <w:rFonts w:eastAsia="仿宋_GB2312" w:hint="eastAsia"/>
          <w:szCs w:val="32"/>
        </w:rPr>
        <w:t>FEA</w:t>
      </w:r>
      <w:r w:rsidR="00C25112" w:rsidRPr="00C25112">
        <w:rPr>
          <w:rFonts w:eastAsia="仿宋_GB2312" w:hint="eastAsia"/>
          <w:szCs w:val="32"/>
        </w:rPr>
        <w:t>）等适当的分析计算工具计算应力和</w:t>
      </w:r>
      <w:r w:rsidR="00C25112" w:rsidRPr="00C25112">
        <w:rPr>
          <w:rFonts w:eastAsia="仿宋_GB2312" w:hint="eastAsia"/>
          <w:szCs w:val="32"/>
        </w:rPr>
        <w:t>/</w:t>
      </w:r>
      <w:r w:rsidR="00C25112" w:rsidRPr="00C25112">
        <w:rPr>
          <w:rFonts w:eastAsia="仿宋_GB2312" w:hint="eastAsia"/>
          <w:szCs w:val="32"/>
        </w:rPr>
        <w:t>或应变，</w:t>
      </w:r>
      <w:r w:rsidR="001234A0">
        <w:rPr>
          <w:rFonts w:eastAsia="仿宋_GB2312" w:hint="eastAsia"/>
          <w:szCs w:val="32"/>
        </w:rPr>
        <w:t>以</w:t>
      </w:r>
      <w:r w:rsidR="001234A0">
        <w:rPr>
          <w:rFonts w:eastAsia="仿宋_GB2312"/>
          <w:szCs w:val="32"/>
        </w:rPr>
        <w:t>计算疲劳安全系数，</w:t>
      </w:r>
      <w:r w:rsidR="00A90A4F">
        <w:rPr>
          <w:rFonts w:eastAsia="仿宋_GB2312" w:hint="eastAsia"/>
          <w:szCs w:val="32"/>
        </w:rPr>
        <w:t>并提供</w:t>
      </w:r>
      <w:r w:rsidR="00C25112" w:rsidRPr="00C25112">
        <w:rPr>
          <w:rFonts w:eastAsia="仿宋_GB2312" w:hint="eastAsia"/>
          <w:szCs w:val="32"/>
        </w:rPr>
        <w:t>测试样品的选择</w:t>
      </w:r>
      <w:r w:rsidR="00A90A4F">
        <w:rPr>
          <w:rFonts w:eastAsia="仿宋_GB2312" w:hint="eastAsia"/>
          <w:szCs w:val="32"/>
        </w:rPr>
        <w:t>依据</w:t>
      </w:r>
      <w:r w:rsidR="00C25112" w:rsidRPr="00C25112">
        <w:rPr>
          <w:rFonts w:eastAsia="仿宋_GB2312" w:hint="eastAsia"/>
          <w:szCs w:val="32"/>
        </w:rPr>
        <w:t>。</w:t>
      </w:r>
    </w:p>
    <w:p w14:paraId="586E0491" w14:textId="2DB953C8" w:rsidR="00C25112" w:rsidRPr="00C25112" w:rsidRDefault="008323AB" w:rsidP="00C25112">
      <w:pPr>
        <w:spacing w:line="520" w:lineRule="exact"/>
        <w:ind w:firstLineChars="200" w:firstLine="640"/>
        <w:rPr>
          <w:rFonts w:eastAsia="仿宋_GB2312"/>
          <w:szCs w:val="32"/>
        </w:rPr>
      </w:pPr>
      <w:r>
        <w:rPr>
          <w:rFonts w:eastAsia="仿宋_GB2312" w:hint="eastAsia"/>
          <w:szCs w:val="32"/>
        </w:rPr>
        <w:t>（</w:t>
      </w:r>
      <w:r w:rsidR="00152728">
        <w:rPr>
          <w:rFonts w:eastAsia="仿宋_GB2312" w:hint="eastAsia"/>
          <w:szCs w:val="32"/>
        </w:rPr>
        <w:t>3</w:t>
      </w:r>
      <w:r>
        <w:rPr>
          <w:rFonts w:eastAsia="仿宋_GB2312" w:hint="eastAsia"/>
          <w:szCs w:val="32"/>
        </w:rPr>
        <w:t>）</w:t>
      </w:r>
      <w:r w:rsidR="00C25112" w:rsidRPr="00C25112">
        <w:rPr>
          <w:rFonts w:eastAsia="仿宋_GB2312" w:hint="eastAsia"/>
          <w:szCs w:val="32"/>
        </w:rPr>
        <w:t>参照</w:t>
      </w:r>
      <w:r w:rsidR="007E5EB6">
        <w:rPr>
          <w:rFonts w:eastAsia="仿宋_GB2312" w:hint="eastAsia"/>
          <w:szCs w:val="32"/>
        </w:rPr>
        <w:t>YY/T 0808</w:t>
      </w:r>
      <w:r w:rsidR="007E5EB6">
        <w:rPr>
          <w:rFonts w:eastAsia="仿宋_GB2312" w:hint="eastAsia"/>
          <w:szCs w:val="32"/>
        </w:rPr>
        <w:t>的</w:t>
      </w:r>
      <w:r w:rsidR="00C25112" w:rsidRPr="00C25112">
        <w:rPr>
          <w:rFonts w:eastAsia="仿宋_GB2312" w:hint="eastAsia"/>
          <w:szCs w:val="32"/>
        </w:rPr>
        <w:t>方法，选择能代表最差的情况</w:t>
      </w:r>
      <w:r w:rsidR="007E5EB6">
        <w:rPr>
          <w:rFonts w:eastAsia="仿宋_GB2312" w:hint="eastAsia"/>
          <w:szCs w:val="32"/>
        </w:rPr>
        <w:t>的型号规格，在模拟人体生理环境压力，承受周期性</w:t>
      </w:r>
      <w:r w:rsidR="00C240B7">
        <w:rPr>
          <w:rFonts w:eastAsia="仿宋_GB2312" w:hint="eastAsia"/>
          <w:szCs w:val="32"/>
        </w:rPr>
        <w:t>径向</w:t>
      </w:r>
      <w:r w:rsidR="00C240B7">
        <w:rPr>
          <w:rFonts w:eastAsia="仿宋_GB2312"/>
          <w:szCs w:val="32"/>
        </w:rPr>
        <w:t>、</w:t>
      </w:r>
      <w:r w:rsidR="007E5EB6">
        <w:rPr>
          <w:rFonts w:eastAsia="仿宋_GB2312" w:hint="eastAsia"/>
          <w:szCs w:val="32"/>
        </w:rPr>
        <w:t>轴向、弯曲、扭转</w:t>
      </w:r>
      <w:r w:rsidR="00C25112" w:rsidRPr="00C25112">
        <w:rPr>
          <w:rFonts w:eastAsia="仿宋_GB2312" w:hint="eastAsia"/>
          <w:szCs w:val="32"/>
        </w:rPr>
        <w:t>载荷条件下（如适用），在</w:t>
      </w:r>
      <w:r w:rsidR="005C6F8F">
        <w:rPr>
          <w:rFonts w:eastAsia="仿宋_GB2312" w:hint="eastAsia"/>
          <w:szCs w:val="32"/>
        </w:rPr>
        <w:t>合适</w:t>
      </w:r>
      <w:r w:rsidR="005C6F8F">
        <w:rPr>
          <w:rFonts w:eastAsia="仿宋_GB2312"/>
          <w:szCs w:val="32"/>
        </w:rPr>
        <w:t>的</w:t>
      </w:r>
      <w:r w:rsidR="00C25112" w:rsidRPr="00C25112">
        <w:rPr>
          <w:rFonts w:eastAsia="仿宋_GB2312" w:hint="eastAsia"/>
          <w:szCs w:val="32"/>
        </w:rPr>
        <w:t>血管模型中进行至少</w:t>
      </w:r>
      <w:r w:rsidR="00C25112" w:rsidRPr="00C25112">
        <w:rPr>
          <w:rFonts w:eastAsia="仿宋_GB2312" w:hint="eastAsia"/>
          <w:szCs w:val="32"/>
        </w:rPr>
        <w:t>3.8</w:t>
      </w:r>
      <w:r w:rsidR="00C25112" w:rsidRPr="00C25112">
        <w:rPr>
          <w:rFonts w:eastAsia="仿宋_GB2312" w:hint="eastAsia"/>
          <w:szCs w:val="32"/>
        </w:rPr>
        <w:t>亿次疲劳循环测试，评价主动脉覆膜支架</w:t>
      </w:r>
      <w:r w:rsidR="007E5EB6" w:rsidRPr="007E5EB6">
        <w:rPr>
          <w:rFonts w:eastAsia="仿宋_GB2312" w:hint="eastAsia"/>
          <w:szCs w:val="32"/>
        </w:rPr>
        <w:t>破裂、磨损、穿孔、缝线断裂、结合失效、织物分离</w:t>
      </w:r>
      <w:r w:rsidR="00C240B7">
        <w:rPr>
          <w:rFonts w:eastAsia="仿宋_GB2312" w:hint="eastAsia"/>
          <w:szCs w:val="32"/>
        </w:rPr>
        <w:t>和</w:t>
      </w:r>
      <w:r w:rsidR="007E5EB6" w:rsidRPr="007E5EB6">
        <w:rPr>
          <w:rFonts w:eastAsia="仿宋_GB2312" w:hint="eastAsia"/>
          <w:szCs w:val="32"/>
        </w:rPr>
        <w:t>分层、长期结构完整性等</w:t>
      </w:r>
      <w:r w:rsidR="00C25112" w:rsidRPr="00C25112">
        <w:rPr>
          <w:rFonts w:eastAsia="仿宋_GB2312" w:hint="eastAsia"/>
          <w:szCs w:val="32"/>
        </w:rPr>
        <w:t>。</w:t>
      </w:r>
      <w:r w:rsidR="00C240B7">
        <w:rPr>
          <w:rFonts w:eastAsia="仿宋_GB2312" w:hint="eastAsia"/>
          <w:szCs w:val="32"/>
        </w:rPr>
        <w:t>如适用，</w:t>
      </w:r>
      <w:r w:rsidR="00C240B7">
        <w:rPr>
          <w:rFonts w:eastAsia="仿宋_GB2312"/>
          <w:szCs w:val="32"/>
        </w:rPr>
        <w:t>还</w:t>
      </w:r>
      <w:proofErr w:type="gramStart"/>
      <w:r w:rsidR="00C240B7">
        <w:rPr>
          <w:rFonts w:eastAsia="仿宋_GB2312"/>
          <w:szCs w:val="32"/>
        </w:rPr>
        <w:t>需评价</w:t>
      </w:r>
      <w:proofErr w:type="gramEnd"/>
      <w:r w:rsidR="00C240B7">
        <w:rPr>
          <w:rFonts w:eastAsia="仿宋_GB2312"/>
          <w:szCs w:val="32"/>
        </w:rPr>
        <w:t>主动固定件（</w:t>
      </w:r>
      <w:r w:rsidR="00C240B7">
        <w:rPr>
          <w:rFonts w:eastAsia="仿宋_GB2312" w:hint="eastAsia"/>
          <w:szCs w:val="32"/>
        </w:rPr>
        <w:t>如</w:t>
      </w:r>
      <w:r w:rsidR="00C240B7">
        <w:rPr>
          <w:rFonts w:eastAsia="仿宋_GB2312"/>
          <w:szCs w:val="32"/>
        </w:rPr>
        <w:t>倒钩、挂钩、销）</w:t>
      </w:r>
      <w:r w:rsidR="00C240B7">
        <w:rPr>
          <w:rFonts w:eastAsia="仿宋_GB2312" w:hint="eastAsia"/>
          <w:szCs w:val="32"/>
        </w:rPr>
        <w:t>固定到附着系统</w:t>
      </w:r>
      <w:r w:rsidR="00C240B7">
        <w:rPr>
          <w:rFonts w:eastAsia="仿宋_GB2312"/>
          <w:szCs w:val="32"/>
        </w:rPr>
        <w:t>的长期结构完整性、附着系统</w:t>
      </w:r>
      <w:r w:rsidR="00C240B7">
        <w:rPr>
          <w:rFonts w:eastAsia="仿宋_GB2312" w:hint="eastAsia"/>
          <w:szCs w:val="32"/>
        </w:rPr>
        <w:t>固定到</w:t>
      </w:r>
      <w:r w:rsidR="00C240B7">
        <w:rPr>
          <w:rFonts w:eastAsia="仿宋_GB2312"/>
          <w:szCs w:val="32"/>
        </w:rPr>
        <w:t>支架主体的长期结构完整性。</w:t>
      </w:r>
    </w:p>
    <w:p w14:paraId="27B809BF" w14:textId="5C43C91E" w:rsidR="000E6AFD" w:rsidRDefault="005C6F8F" w:rsidP="00C25112">
      <w:pPr>
        <w:spacing w:line="520" w:lineRule="exact"/>
        <w:ind w:firstLineChars="200" w:firstLine="640"/>
        <w:rPr>
          <w:rFonts w:eastAsia="仿宋_GB2312"/>
          <w:szCs w:val="32"/>
        </w:rPr>
      </w:pPr>
      <w:r>
        <w:rPr>
          <w:rFonts w:eastAsia="仿宋_GB2312" w:hint="eastAsia"/>
          <w:szCs w:val="32"/>
        </w:rPr>
        <w:t>（</w:t>
      </w:r>
      <w:r w:rsidR="00311FD1">
        <w:rPr>
          <w:rFonts w:eastAsia="仿宋_GB2312" w:hint="eastAsia"/>
          <w:szCs w:val="32"/>
        </w:rPr>
        <w:t>4</w:t>
      </w:r>
      <w:r>
        <w:rPr>
          <w:rFonts w:eastAsia="仿宋_GB2312" w:hint="eastAsia"/>
          <w:szCs w:val="32"/>
        </w:rPr>
        <w:t>）</w:t>
      </w:r>
      <w:r w:rsidR="00C240B7">
        <w:rPr>
          <w:rFonts w:eastAsia="仿宋_GB2312" w:hint="eastAsia"/>
          <w:szCs w:val="32"/>
        </w:rPr>
        <w:t>如适用，在承受周期性径向、轴向</w:t>
      </w:r>
      <w:r w:rsidR="00311FD1">
        <w:rPr>
          <w:rFonts w:eastAsia="仿宋_GB2312"/>
          <w:szCs w:val="32"/>
        </w:rPr>
        <w:t>、</w:t>
      </w:r>
      <w:r w:rsidR="00311FD1">
        <w:rPr>
          <w:rFonts w:eastAsia="仿宋_GB2312" w:hint="eastAsia"/>
          <w:szCs w:val="32"/>
        </w:rPr>
        <w:t>弯曲、扭转载荷条件下，评价各分支支架</w:t>
      </w:r>
      <w:r w:rsidR="00DB71D8">
        <w:rPr>
          <w:rFonts w:eastAsia="仿宋_GB2312" w:hint="eastAsia"/>
          <w:szCs w:val="32"/>
        </w:rPr>
        <w:t>、</w:t>
      </w:r>
      <w:r w:rsidR="00311FD1">
        <w:rPr>
          <w:rFonts w:eastAsia="仿宋_GB2312" w:hint="eastAsia"/>
          <w:szCs w:val="32"/>
        </w:rPr>
        <w:t>主体支架</w:t>
      </w:r>
      <w:r w:rsidR="00DB71D8" w:rsidRPr="00DB71D8">
        <w:rPr>
          <w:rFonts w:eastAsia="仿宋_GB2312" w:hint="eastAsia"/>
          <w:szCs w:val="32"/>
        </w:rPr>
        <w:t>以及支架组合组件</w:t>
      </w:r>
      <w:r w:rsidR="00311FD1">
        <w:rPr>
          <w:rFonts w:eastAsia="仿宋_GB2312" w:hint="eastAsia"/>
          <w:szCs w:val="32"/>
        </w:rPr>
        <w:t>的疲劳性能</w:t>
      </w:r>
      <w:r w:rsidR="00C25112" w:rsidRPr="00C25112">
        <w:rPr>
          <w:rFonts w:eastAsia="仿宋_GB2312" w:hint="eastAsia"/>
          <w:szCs w:val="32"/>
        </w:rPr>
        <w:t>。</w:t>
      </w:r>
      <w:r w:rsidR="00725027" w:rsidRPr="00725027">
        <w:rPr>
          <w:rFonts w:eastAsia="仿宋_GB2312" w:hint="eastAsia"/>
          <w:szCs w:val="32"/>
        </w:rPr>
        <w:t>如主体</w:t>
      </w:r>
      <w:r w:rsidR="00725027">
        <w:rPr>
          <w:rFonts w:eastAsia="仿宋_GB2312" w:hint="eastAsia"/>
          <w:szCs w:val="32"/>
        </w:rPr>
        <w:t>支架</w:t>
      </w:r>
      <w:r w:rsidR="00725027" w:rsidRPr="00725027">
        <w:rPr>
          <w:rFonts w:eastAsia="仿宋_GB2312" w:hint="eastAsia"/>
          <w:szCs w:val="32"/>
        </w:rPr>
        <w:t>和分支</w:t>
      </w:r>
      <w:r w:rsidR="00725027">
        <w:rPr>
          <w:rFonts w:eastAsia="仿宋_GB2312" w:hint="eastAsia"/>
          <w:szCs w:val="32"/>
        </w:rPr>
        <w:t>支架的有限元分析最差规格与支架组合组件相同时，</w:t>
      </w:r>
      <w:r w:rsidR="00DB71D8">
        <w:rPr>
          <w:rFonts w:eastAsia="仿宋_GB2312" w:hint="eastAsia"/>
          <w:szCs w:val="32"/>
        </w:rPr>
        <w:t>应优先</w:t>
      </w:r>
      <w:r w:rsidR="00725027">
        <w:rPr>
          <w:rFonts w:eastAsia="仿宋_GB2312" w:hint="eastAsia"/>
          <w:szCs w:val="32"/>
        </w:rPr>
        <w:t>对</w:t>
      </w:r>
      <w:r w:rsidR="00DB71D8" w:rsidRPr="00DB71D8">
        <w:rPr>
          <w:rFonts w:eastAsia="仿宋_GB2312" w:hint="eastAsia"/>
          <w:szCs w:val="32"/>
        </w:rPr>
        <w:t>支架组合组件进行测试，</w:t>
      </w:r>
      <w:r w:rsidR="00725027">
        <w:rPr>
          <w:rFonts w:eastAsia="仿宋_GB2312" w:hint="eastAsia"/>
          <w:szCs w:val="32"/>
        </w:rPr>
        <w:t>如有限元分析最差规格与支架组合组件</w:t>
      </w:r>
      <w:r w:rsidR="00725027" w:rsidRPr="00725027">
        <w:rPr>
          <w:rFonts w:eastAsia="仿宋_GB2312" w:hint="eastAsia"/>
          <w:szCs w:val="32"/>
        </w:rPr>
        <w:t>不同时，</w:t>
      </w:r>
      <w:r w:rsidR="00725027">
        <w:rPr>
          <w:rFonts w:eastAsia="仿宋_GB2312" w:hint="eastAsia"/>
          <w:szCs w:val="32"/>
        </w:rPr>
        <w:t>需</w:t>
      </w:r>
      <w:r w:rsidR="00DB71D8" w:rsidRPr="00DB71D8">
        <w:rPr>
          <w:rFonts w:eastAsia="仿宋_GB2312" w:hint="eastAsia"/>
          <w:szCs w:val="32"/>
        </w:rPr>
        <w:t>对主体支架、分支支架</w:t>
      </w:r>
      <w:r w:rsidR="00725027">
        <w:rPr>
          <w:rFonts w:eastAsia="仿宋_GB2312" w:hint="eastAsia"/>
          <w:szCs w:val="32"/>
        </w:rPr>
        <w:t>、</w:t>
      </w:r>
      <w:r w:rsidR="00725027">
        <w:rPr>
          <w:rFonts w:eastAsia="仿宋_GB2312"/>
          <w:szCs w:val="32"/>
        </w:rPr>
        <w:t>支架组合</w:t>
      </w:r>
      <w:r w:rsidR="00725027">
        <w:rPr>
          <w:rFonts w:eastAsia="仿宋_GB2312" w:hint="eastAsia"/>
          <w:szCs w:val="32"/>
        </w:rPr>
        <w:t>组</w:t>
      </w:r>
      <w:r w:rsidR="00725027">
        <w:rPr>
          <w:rFonts w:eastAsia="仿宋_GB2312"/>
          <w:szCs w:val="32"/>
        </w:rPr>
        <w:t>件</w:t>
      </w:r>
      <w:r w:rsidR="00DB71D8" w:rsidRPr="00DB71D8">
        <w:rPr>
          <w:rFonts w:eastAsia="仿宋_GB2312" w:hint="eastAsia"/>
          <w:szCs w:val="32"/>
        </w:rPr>
        <w:t>分别测试</w:t>
      </w:r>
      <w:r>
        <w:rPr>
          <w:rFonts w:eastAsia="仿宋_GB2312" w:hint="eastAsia"/>
          <w:szCs w:val="32"/>
        </w:rPr>
        <w:t>，</w:t>
      </w:r>
      <w:r>
        <w:rPr>
          <w:rFonts w:eastAsia="仿宋_GB2312"/>
          <w:szCs w:val="32"/>
        </w:rPr>
        <w:t>重点关注搭接部位的磨损情况、塌陷情况、分离情况等</w:t>
      </w:r>
      <w:r w:rsidR="00311FD1">
        <w:rPr>
          <w:rFonts w:eastAsia="仿宋_GB2312" w:hint="eastAsia"/>
          <w:szCs w:val="32"/>
        </w:rPr>
        <w:t>，</w:t>
      </w:r>
      <w:r w:rsidR="00311FD1" w:rsidRPr="00311FD1">
        <w:rPr>
          <w:rFonts w:eastAsia="仿宋_GB2312" w:hint="eastAsia"/>
          <w:szCs w:val="32"/>
        </w:rPr>
        <w:t>结合</w:t>
      </w:r>
      <w:r w:rsidR="00E22FE9">
        <w:rPr>
          <w:rFonts w:eastAsia="仿宋_GB2312" w:hint="eastAsia"/>
          <w:szCs w:val="32"/>
        </w:rPr>
        <w:t>显微</w:t>
      </w:r>
      <w:r w:rsidR="00311FD1" w:rsidRPr="00311FD1">
        <w:rPr>
          <w:rFonts w:eastAsia="仿宋_GB2312" w:hint="eastAsia"/>
          <w:szCs w:val="32"/>
        </w:rPr>
        <w:t>形貌及腐蚀电位开展评价。</w:t>
      </w:r>
    </w:p>
    <w:p w14:paraId="2D861327" w14:textId="67393C39" w:rsidR="000E6AFD" w:rsidRDefault="005C6F8F" w:rsidP="00C25112">
      <w:pPr>
        <w:spacing w:line="520" w:lineRule="exact"/>
        <w:ind w:firstLineChars="200" w:firstLine="640"/>
        <w:rPr>
          <w:rFonts w:eastAsia="仿宋_GB2312"/>
          <w:szCs w:val="32"/>
        </w:rPr>
      </w:pPr>
      <w:r>
        <w:rPr>
          <w:rFonts w:eastAsia="仿宋_GB2312" w:hint="eastAsia"/>
          <w:szCs w:val="32"/>
        </w:rPr>
        <w:lastRenderedPageBreak/>
        <w:t>1</w:t>
      </w:r>
      <w:r>
        <w:rPr>
          <w:rFonts w:eastAsia="仿宋_GB2312"/>
          <w:szCs w:val="32"/>
        </w:rPr>
        <w:t>.3.2</w:t>
      </w:r>
      <w:r>
        <w:rPr>
          <w:rFonts w:eastAsia="仿宋_GB2312" w:hint="eastAsia"/>
          <w:szCs w:val="32"/>
        </w:rPr>
        <w:t>腐蚀敏感性</w:t>
      </w:r>
      <w:r w:rsidR="00152728">
        <w:rPr>
          <w:rFonts w:eastAsia="仿宋_GB2312" w:hint="eastAsia"/>
          <w:szCs w:val="32"/>
        </w:rPr>
        <w:t>研究</w:t>
      </w:r>
    </w:p>
    <w:p w14:paraId="0925544B" w14:textId="77777777" w:rsidR="00152728" w:rsidRDefault="000E6AFD" w:rsidP="00C25112">
      <w:pPr>
        <w:spacing w:line="520" w:lineRule="exact"/>
        <w:ind w:firstLineChars="200" w:firstLine="640"/>
        <w:rPr>
          <w:rFonts w:eastAsia="仿宋_GB2312"/>
          <w:szCs w:val="32"/>
        </w:rPr>
      </w:pPr>
      <w:r w:rsidRPr="000E6AFD">
        <w:rPr>
          <w:rFonts w:eastAsia="仿宋_GB2312" w:hint="eastAsia"/>
          <w:szCs w:val="32"/>
        </w:rPr>
        <w:t>建议在性能研究中评价产品的腐蚀机理（如点状腐蚀、缝隙腐蚀、电偶腐蚀、微动腐蚀、疲劳腐蚀等）。根据腐蚀试验的结果，可能有必要进行附加测试，如表面特性、镍离子析出（</w:t>
      </w:r>
      <w:r w:rsidRPr="000E6AFD">
        <w:rPr>
          <w:rFonts w:eastAsia="仿宋_GB2312" w:hint="eastAsia"/>
          <w:szCs w:val="32"/>
        </w:rPr>
        <w:t>YY/T 1823</w:t>
      </w:r>
      <w:r w:rsidRPr="000E6AFD">
        <w:rPr>
          <w:rFonts w:eastAsia="仿宋_GB2312" w:hint="eastAsia"/>
          <w:szCs w:val="32"/>
        </w:rPr>
        <w:t>）或开路电位的研究。</w:t>
      </w:r>
    </w:p>
    <w:p w14:paraId="594C4F9B" w14:textId="77777777" w:rsidR="00152728" w:rsidRDefault="00152728" w:rsidP="00C25112">
      <w:pPr>
        <w:spacing w:line="520" w:lineRule="exact"/>
        <w:ind w:firstLineChars="200" w:firstLine="640"/>
        <w:rPr>
          <w:rFonts w:eastAsia="仿宋_GB2312"/>
          <w:szCs w:val="32"/>
        </w:rPr>
      </w:pPr>
      <w:r>
        <w:rPr>
          <w:rFonts w:eastAsia="仿宋_GB2312" w:hint="eastAsia"/>
          <w:szCs w:val="32"/>
        </w:rPr>
        <w:t>1.3.3</w:t>
      </w:r>
      <w:r>
        <w:rPr>
          <w:rFonts w:eastAsia="仿宋_GB2312"/>
          <w:szCs w:val="32"/>
        </w:rPr>
        <w:t>MRI</w:t>
      </w:r>
      <w:r>
        <w:rPr>
          <w:rFonts w:eastAsia="仿宋_GB2312"/>
          <w:szCs w:val="32"/>
        </w:rPr>
        <w:t>兼容性研究</w:t>
      </w:r>
    </w:p>
    <w:p w14:paraId="0BF8BBE9" w14:textId="3644C3CD" w:rsidR="00C25112" w:rsidRDefault="00152728" w:rsidP="00C25112">
      <w:pPr>
        <w:spacing w:line="520" w:lineRule="exact"/>
        <w:ind w:firstLineChars="200" w:firstLine="640"/>
        <w:rPr>
          <w:rFonts w:eastAsia="仿宋_GB2312"/>
          <w:szCs w:val="32"/>
        </w:rPr>
      </w:pPr>
      <w:r>
        <w:rPr>
          <w:rFonts w:eastAsia="仿宋_GB2312" w:hint="eastAsia"/>
          <w:szCs w:val="32"/>
        </w:rPr>
        <w:t>参照</w:t>
      </w:r>
      <w:r>
        <w:rPr>
          <w:rFonts w:eastAsia="仿宋_GB2312" w:hint="eastAsia"/>
          <w:szCs w:val="32"/>
        </w:rPr>
        <w:t>YY</w:t>
      </w:r>
      <w:r>
        <w:rPr>
          <w:rFonts w:eastAsia="仿宋_GB2312"/>
          <w:szCs w:val="32"/>
        </w:rPr>
        <w:t>/T0987</w:t>
      </w:r>
      <w:r>
        <w:rPr>
          <w:rFonts w:eastAsia="仿宋_GB2312" w:hint="eastAsia"/>
          <w:szCs w:val="32"/>
        </w:rPr>
        <w:t>系列标准开展</w:t>
      </w:r>
      <w:r>
        <w:rPr>
          <w:rFonts w:eastAsia="仿宋_GB2312"/>
          <w:szCs w:val="32"/>
        </w:rPr>
        <w:t>MRI</w:t>
      </w:r>
      <w:r>
        <w:rPr>
          <w:rFonts w:eastAsia="仿宋_GB2312"/>
          <w:szCs w:val="32"/>
        </w:rPr>
        <w:t>兼容性研究</w:t>
      </w:r>
      <w:r>
        <w:rPr>
          <w:rFonts w:eastAsia="仿宋_GB2312" w:hint="eastAsia"/>
          <w:szCs w:val="32"/>
        </w:rPr>
        <w:t>。明确</w:t>
      </w:r>
      <w:r>
        <w:rPr>
          <w:rFonts w:eastAsia="仿宋_GB2312"/>
          <w:szCs w:val="32"/>
        </w:rPr>
        <w:t>磁场强度（</w:t>
      </w:r>
      <w:r w:rsidR="001053F7">
        <w:rPr>
          <w:rFonts w:eastAsia="仿宋_GB2312" w:hint="eastAsia"/>
          <w:szCs w:val="32"/>
        </w:rPr>
        <w:t>如</w:t>
      </w:r>
      <w:r w:rsidR="001053F7">
        <w:rPr>
          <w:rFonts w:eastAsia="仿宋_GB2312"/>
          <w:szCs w:val="32"/>
        </w:rPr>
        <w:t>选择</w:t>
      </w:r>
      <w:r w:rsidRPr="00152728">
        <w:rPr>
          <w:rFonts w:eastAsia="仿宋_GB2312" w:hint="eastAsia"/>
          <w:szCs w:val="32"/>
        </w:rPr>
        <w:t>1.5T</w:t>
      </w:r>
      <w:r w:rsidRPr="00152728">
        <w:rPr>
          <w:rFonts w:eastAsia="仿宋_GB2312" w:hint="eastAsia"/>
          <w:szCs w:val="32"/>
        </w:rPr>
        <w:t>和</w:t>
      </w:r>
      <w:r w:rsidRPr="00152728">
        <w:rPr>
          <w:rFonts w:eastAsia="仿宋_GB2312" w:hint="eastAsia"/>
          <w:szCs w:val="32"/>
        </w:rPr>
        <w:t>/</w:t>
      </w:r>
      <w:r w:rsidRPr="00152728">
        <w:rPr>
          <w:rFonts w:eastAsia="仿宋_GB2312" w:hint="eastAsia"/>
          <w:szCs w:val="32"/>
        </w:rPr>
        <w:t>或</w:t>
      </w:r>
      <w:r w:rsidRPr="00152728">
        <w:rPr>
          <w:rFonts w:eastAsia="仿宋_GB2312" w:hint="eastAsia"/>
          <w:szCs w:val="32"/>
        </w:rPr>
        <w:t>3T</w:t>
      </w:r>
      <w:r>
        <w:rPr>
          <w:rFonts w:eastAsia="仿宋_GB2312" w:hint="eastAsia"/>
          <w:szCs w:val="32"/>
        </w:rPr>
        <w:t>），验证项目</w:t>
      </w:r>
      <w:proofErr w:type="gramStart"/>
      <w:r>
        <w:rPr>
          <w:rFonts w:eastAsia="仿宋_GB2312" w:hint="eastAsia"/>
          <w:szCs w:val="32"/>
        </w:rPr>
        <w:t>包括磁致位移</w:t>
      </w:r>
      <w:proofErr w:type="gramEnd"/>
      <w:r>
        <w:rPr>
          <w:rFonts w:eastAsia="仿宋_GB2312" w:hint="eastAsia"/>
          <w:szCs w:val="32"/>
        </w:rPr>
        <w:t>力、</w:t>
      </w:r>
      <w:proofErr w:type="gramStart"/>
      <w:r>
        <w:rPr>
          <w:rFonts w:eastAsia="仿宋_GB2312" w:hint="eastAsia"/>
          <w:szCs w:val="32"/>
        </w:rPr>
        <w:t>磁致扭矩</w:t>
      </w:r>
      <w:proofErr w:type="gramEnd"/>
      <w:r>
        <w:rPr>
          <w:rFonts w:eastAsia="仿宋_GB2312" w:hint="eastAsia"/>
          <w:szCs w:val="32"/>
        </w:rPr>
        <w:t>、射频致热、伪影，同时</w:t>
      </w:r>
      <w:r>
        <w:rPr>
          <w:rFonts w:eastAsia="仿宋_GB2312"/>
          <w:szCs w:val="32"/>
        </w:rPr>
        <w:t>需</w:t>
      </w:r>
      <w:r>
        <w:rPr>
          <w:rFonts w:eastAsia="仿宋_GB2312" w:hint="eastAsia"/>
          <w:szCs w:val="32"/>
        </w:rPr>
        <w:t>根据相关研究</w:t>
      </w:r>
      <w:r w:rsidRPr="00152728">
        <w:rPr>
          <w:rFonts w:eastAsia="仿宋_GB2312" w:hint="eastAsia"/>
          <w:szCs w:val="32"/>
        </w:rPr>
        <w:t>在说明书明确</w:t>
      </w:r>
      <w:r>
        <w:rPr>
          <w:rFonts w:eastAsia="仿宋_GB2312" w:hint="eastAsia"/>
          <w:szCs w:val="32"/>
        </w:rPr>
        <w:t>MRI</w:t>
      </w:r>
      <w:r>
        <w:rPr>
          <w:rFonts w:eastAsia="仿宋_GB2312"/>
          <w:szCs w:val="32"/>
        </w:rPr>
        <w:t>兼容性信息</w:t>
      </w:r>
      <w:r w:rsidRPr="00152728">
        <w:rPr>
          <w:rFonts w:eastAsia="仿宋_GB2312" w:hint="eastAsia"/>
          <w:szCs w:val="32"/>
        </w:rPr>
        <w:t>。</w:t>
      </w:r>
    </w:p>
    <w:p w14:paraId="2E660C09" w14:textId="2281B41B" w:rsidR="001D7A0A" w:rsidRPr="000777FD" w:rsidRDefault="0017386C" w:rsidP="00C25112">
      <w:pPr>
        <w:spacing w:line="520" w:lineRule="exact"/>
        <w:ind w:firstLineChars="200" w:firstLine="640"/>
        <w:rPr>
          <w:rFonts w:eastAsia="仿宋_GB2312"/>
          <w:szCs w:val="32"/>
        </w:rPr>
      </w:pPr>
      <w:r>
        <w:rPr>
          <w:rFonts w:eastAsia="仿宋_GB2312"/>
          <w:szCs w:val="32"/>
        </w:rPr>
        <w:t>2</w:t>
      </w:r>
      <w:r w:rsidR="004C5D05" w:rsidRPr="000777FD">
        <w:rPr>
          <w:rFonts w:eastAsia="仿宋_GB2312"/>
          <w:szCs w:val="32"/>
        </w:rPr>
        <w:t>.</w:t>
      </w:r>
      <w:r w:rsidR="0020657D" w:rsidRPr="000777FD">
        <w:rPr>
          <w:rFonts w:eastAsia="仿宋_GB2312"/>
          <w:szCs w:val="32"/>
        </w:rPr>
        <w:t>产品技术要求</w:t>
      </w:r>
    </w:p>
    <w:p w14:paraId="1BE888AB" w14:textId="3CBB8720" w:rsidR="001D7A0A" w:rsidRPr="000777FD" w:rsidRDefault="00ED7FD8" w:rsidP="00BF6FDA">
      <w:pPr>
        <w:spacing w:line="520" w:lineRule="exact"/>
        <w:ind w:firstLineChars="200" w:firstLine="640"/>
        <w:rPr>
          <w:rFonts w:eastAsia="仿宋_GB2312"/>
          <w:szCs w:val="32"/>
        </w:rPr>
      </w:pPr>
      <w:r w:rsidRPr="00ED7FD8">
        <w:rPr>
          <w:rFonts w:eastAsia="仿宋_GB2312" w:hint="eastAsia"/>
          <w:szCs w:val="32"/>
        </w:rPr>
        <w:t>产品技术要求可参考</w:t>
      </w:r>
      <w:r w:rsidR="00C218C8">
        <w:rPr>
          <w:rFonts w:eastAsia="仿宋_GB2312" w:hint="eastAsia"/>
          <w:szCs w:val="32"/>
        </w:rPr>
        <w:t>YY/T 0663.1</w:t>
      </w:r>
      <w:r w:rsidRPr="00ED7FD8">
        <w:rPr>
          <w:rFonts w:eastAsia="仿宋_GB2312" w:hint="eastAsia"/>
          <w:szCs w:val="32"/>
        </w:rPr>
        <w:t>《心血管植入物</w:t>
      </w:r>
      <w:r w:rsidRPr="00ED7FD8">
        <w:rPr>
          <w:rFonts w:eastAsia="仿宋_GB2312" w:hint="eastAsia"/>
          <w:szCs w:val="32"/>
        </w:rPr>
        <w:t xml:space="preserve"> </w:t>
      </w:r>
      <w:r w:rsidRPr="00ED7FD8">
        <w:rPr>
          <w:rFonts w:eastAsia="仿宋_GB2312" w:hint="eastAsia"/>
          <w:szCs w:val="32"/>
        </w:rPr>
        <w:t>血管内器械</w:t>
      </w:r>
      <w:r w:rsidRPr="00ED7FD8">
        <w:rPr>
          <w:rFonts w:eastAsia="仿宋_GB2312" w:hint="eastAsia"/>
          <w:szCs w:val="32"/>
        </w:rPr>
        <w:t xml:space="preserve"> </w:t>
      </w:r>
      <w:r w:rsidRPr="00ED7FD8">
        <w:rPr>
          <w:rFonts w:eastAsia="仿宋_GB2312" w:hint="eastAsia"/>
          <w:szCs w:val="32"/>
        </w:rPr>
        <w:t>第</w:t>
      </w:r>
      <w:r w:rsidRPr="00ED7FD8">
        <w:rPr>
          <w:rFonts w:eastAsia="仿宋_GB2312" w:hint="eastAsia"/>
          <w:szCs w:val="32"/>
        </w:rPr>
        <w:t>1</w:t>
      </w:r>
      <w:r w:rsidRPr="00ED7FD8">
        <w:rPr>
          <w:rFonts w:eastAsia="仿宋_GB2312" w:hint="eastAsia"/>
          <w:szCs w:val="32"/>
        </w:rPr>
        <w:t>部分</w:t>
      </w:r>
      <w:r w:rsidRPr="00ED7FD8">
        <w:rPr>
          <w:rFonts w:eastAsia="仿宋_GB2312" w:hint="eastAsia"/>
          <w:szCs w:val="32"/>
        </w:rPr>
        <w:t xml:space="preserve"> </w:t>
      </w:r>
      <w:r w:rsidRPr="00ED7FD8">
        <w:rPr>
          <w:rFonts w:eastAsia="仿宋_GB2312" w:hint="eastAsia"/>
          <w:szCs w:val="32"/>
        </w:rPr>
        <w:t>血管内假体》等相关标准，结合产品设计特征及临床应用来制订，同时还需符合《医疗器械产品技术要求编写指导原则》的要求。</w:t>
      </w:r>
    </w:p>
    <w:p w14:paraId="42CFCD78" w14:textId="2A7C2F33" w:rsidR="001D7A0A" w:rsidRPr="000777FD" w:rsidRDefault="00ED7FD8" w:rsidP="00BF6FDA">
      <w:pPr>
        <w:spacing w:line="520" w:lineRule="exact"/>
        <w:ind w:firstLineChars="200" w:firstLine="640"/>
        <w:rPr>
          <w:rFonts w:eastAsia="仿宋_GB2312"/>
          <w:szCs w:val="32"/>
        </w:rPr>
      </w:pPr>
      <w:r>
        <w:rPr>
          <w:rFonts w:eastAsia="仿宋_GB2312"/>
          <w:szCs w:val="32"/>
        </w:rPr>
        <w:t>2</w:t>
      </w:r>
      <w:r w:rsidR="004B4FF9" w:rsidRPr="000777FD">
        <w:rPr>
          <w:rFonts w:eastAsia="仿宋_GB2312"/>
          <w:szCs w:val="32"/>
        </w:rPr>
        <w:t>.1</w:t>
      </w:r>
      <w:r w:rsidR="0020657D" w:rsidRPr="000777FD">
        <w:rPr>
          <w:rFonts w:eastAsia="仿宋_GB2312"/>
          <w:szCs w:val="32"/>
        </w:rPr>
        <w:t>产品型号规格及其划分说明</w:t>
      </w:r>
    </w:p>
    <w:p w14:paraId="390A3F69" w14:textId="35D1CE83"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明确产品型号规格，阐明各型号规格间的区别及划分说明，型号规格的表述应在全文保持一致。</w:t>
      </w:r>
    </w:p>
    <w:p w14:paraId="592F73F6" w14:textId="792B7531" w:rsidR="001D7A0A" w:rsidRPr="000777FD" w:rsidRDefault="00ED7FD8" w:rsidP="00BF6FDA">
      <w:pPr>
        <w:spacing w:line="520" w:lineRule="exact"/>
        <w:ind w:firstLineChars="200" w:firstLine="640"/>
        <w:rPr>
          <w:rFonts w:eastAsia="仿宋_GB2312"/>
          <w:szCs w:val="32"/>
        </w:rPr>
      </w:pPr>
      <w:r>
        <w:rPr>
          <w:rFonts w:eastAsia="仿宋_GB2312"/>
          <w:szCs w:val="32"/>
        </w:rPr>
        <w:t>2</w:t>
      </w:r>
      <w:r w:rsidR="004B4FF9" w:rsidRPr="000777FD">
        <w:rPr>
          <w:rFonts w:eastAsia="仿宋_GB2312"/>
          <w:szCs w:val="32"/>
        </w:rPr>
        <w:t>.2</w:t>
      </w:r>
      <w:r w:rsidR="0020657D" w:rsidRPr="000777FD">
        <w:rPr>
          <w:rFonts w:eastAsia="仿宋_GB2312"/>
          <w:szCs w:val="32"/>
        </w:rPr>
        <w:t>性能指标</w:t>
      </w:r>
    </w:p>
    <w:p w14:paraId="66792E29" w14:textId="03F25699" w:rsidR="00356765" w:rsidRPr="000777FD" w:rsidRDefault="00BC4379" w:rsidP="00BF6FDA">
      <w:pPr>
        <w:spacing w:line="520" w:lineRule="exact"/>
        <w:ind w:firstLineChars="200" w:firstLine="640"/>
        <w:rPr>
          <w:rFonts w:eastAsia="仿宋_GB2312"/>
          <w:szCs w:val="32"/>
        </w:rPr>
      </w:pPr>
      <w:r w:rsidRPr="000777FD">
        <w:rPr>
          <w:rFonts w:eastAsia="仿宋_GB2312"/>
          <w:szCs w:val="32"/>
        </w:rPr>
        <w:t>建议根据性能研究结果合理制定各性能指标的接受标准，</w:t>
      </w:r>
      <w:r w:rsidR="0020657D" w:rsidRPr="000777FD">
        <w:rPr>
          <w:rFonts w:eastAsia="仿宋_GB2312"/>
          <w:szCs w:val="32"/>
        </w:rPr>
        <w:t>性能指标应不低于产品适用的国家标准</w:t>
      </w:r>
      <w:r w:rsidR="0020657D" w:rsidRPr="000777FD">
        <w:rPr>
          <w:rFonts w:eastAsia="仿宋_GB2312"/>
          <w:szCs w:val="32"/>
        </w:rPr>
        <w:t>/</w:t>
      </w:r>
      <w:r w:rsidR="0020657D" w:rsidRPr="000777FD">
        <w:rPr>
          <w:rFonts w:eastAsia="仿宋_GB2312"/>
          <w:szCs w:val="32"/>
        </w:rPr>
        <w:t>行业标准</w:t>
      </w:r>
      <w:r w:rsidR="008F5F9C" w:rsidRPr="000777FD">
        <w:rPr>
          <w:rFonts w:eastAsia="仿宋_GB2312"/>
          <w:szCs w:val="32"/>
        </w:rPr>
        <w:t>的要求</w:t>
      </w:r>
      <w:r w:rsidR="0020657D" w:rsidRPr="000777FD">
        <w:rPr>
          <w:rFonts w:eastAsia="仿宋_GB2312"/>
          <w:szCs w:val="32"/>
        </w:rPr>
        <w:t>。产品性能指标可参考附件表</w:t>
      </w:r>
      <w:r w:rsidR="0020657D" w:rsidRPr="000777FD">
        <w:rPr>
          <w:rFonts w:eastAsia="仿宋_GB2312"/>
          <w:szCs w:val="32"/>
        </w:rPr>
        <w:t>1</w:t>
      </w:r>
      <w:r w:rsidR="0020657D" w:rsidRPr="000777FD">
        <w:rPr>
          <w:rFonts w:eastAsia="仿宋_GB2312"/>
          <w:szCs w:val="32"/>
        </w:rPr>
        <w:t>制定，如有不适用条款</w:t>
      </w:r>
      <w:r w:rsidR="00DF4594" w:rsidRPr="000777FD">
        <w:rPr>
          <w:rFonts w:eastAsia="仿宋_GB2312"/>
          <w:szCs w:val="32"/>
        </w:rPr>
        <w:t>或有其它性能可覆盖，</w:t>
      </w:r>
      <w:r w:rsidR="0020657D" w:rsidRPr="000777FD">
        <w:rPr>
          <w:rFonts w:eastAsia="仿宋_GB2312"/>
          <w:szCs w:val="32"/>
        </w:rPr>
        <w:t>申请人应在申报资料中说明理由。如产品有特定设计，申请人还应根据产品设计特征设定相应的性能指标，并将其列入产品技术要求。</w:t>
      </w:r>
      <w:r w:rsidR="004B4FF9" w:rsidRPr="000777FD">
        <w:rPr>
          <w:rFonts w:eastAsia="仿宋_GB2312" w:hint="eastAsia"/>
          <w:szCs w:val="32"/>
        </w:rPr>
        <w:t>对于可进行客观判定的成品定性或定量的功能性、安全性指标，需将其列入产品技术要</w:t>
      </w:r>
      <w:r w:rsidR="004B4FF9" w:rsidRPr="000777FD">
        <w:rPr>
          <w:rFonts w:eastAsia="仿宋_GB2312" w:hint="eastAsia"/>
          <w:szCs w:val="32"/>
        </w:rPr>
        <w:lastRenderedPageBreak/>
        <w:t>求。</w:t>
      </w:r>
    </w:p>
    <w:p w14:paraId="3C02E00F" w14:textId="50E860AE" w:rsidR="001D7A0A" w:rsidRPr="000777FD" w:rsidRDefault="00270939" w:rsidP="00BF6FDA">
      <w:pPr>
        <w:spacing w:line="520" w:lineRule="exact"/>
        <w:ind w:firstLineChars="200" w:firstLine="640"/>
        <w:rPr>
          <w:rFonts w:eastAsia="仿宋_GB2312"/>
          <w:szCs w:val="32"/>
        </w:rPr>
      </w:pPr>
      <w:r>
        <w:rPr>
          <w:rFonts w:eastAsia="仿宋_GB2312"/>
          <w:szCs w:val="32"/>
        </w:rPr>
        <w:t>2</w:t>
      </w:r>
      <w:r w:rsidR="004B4FF9" w:rsidRPr="000777FD">
        <w:rPr>
          <w:rFonts w:eastAsia="仿宋_GB2312"/>
          <w:szCs w:val="32"/>
        </w:rPr>
        <w:t>.3</w:t>
      </w:r>
      <w:r w:rsidR="0020657D" w:rsidRPr="000777FD">
        <w:rPr>
          <w:rFonts w:eastAsia="仿宋_GB2312"/>
          <w:szCs w:val="32"/>
        </w:rPr>
        <w:t>检验方法</w:t>
      </w:r>
    </w:p>
    <w:p w14:paraId="555A7AF0" w14:textId="1F4725C1"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产品的检验方法应根据技术性能指标设定，检验方法宜优先采用国家标准</w:t>
      </w:r>
      <w:r w:rsidRPr="000777FD">
        <w:rPr>
          <w:rFonts w:eastAsia="仿宋_GB2312"/>
          <w:szCs w:val="32"/>
        </w:rPr>
        <w:t>/</w:t>
      </w:r>
      <w:r w:rsidRPr="000777FD">
        <w:rPr>
          <w:rFonts w:eastAsia="仿宋_GB2312"/>
          <w:szCs w:val="32"/>
        </w:rPr>
        <w:t>行业标准中的方法。标准检验方法不适用时</w:t>
      </w:r>
      <w:r w:rsidR="004B4FF9" w:rsidRPr="000777FD">
        <w:rPr>
          <w:rFonts w:eastAsia="仿宋_GB2312" w:hint="eastAsia"/>
          <w:szCs w:val="32"/>
        </w:rPr>
        <w:t>需说明原因。所有引用的标准注明其编号、年号或版本号。自建检验方法需提供相应的方法学依据及理论基础，同时保证检验方法具有可操作性和</w:t>
      </w:r>
      <w:proofErr w:type="gramStart"/>
      <w:r w:rsidR="004B4FF9" w:rsidRPr="000777FD">
        <w:rPr>
          <w:rFonts w:eastAsia="仿宋_GB2312" w:hint="eastAsia"/>
          <w:szCs w:val="32"/>
        </w:rPr>
        <w:t>可</w:t>
      </w:r>
      <w:proofErr w:type="gramEnd"/>
      <w:r w:rsidR="004B4FF9" w:rsidRPr="000777FD">
        <w:rPr>
          <w:rFonts w:eastAsia="仿宋_GB2312" w:hint="eastAsia"/>
          <w:szCs w:val="32"/>
        </w:rPr>
        <w:t>重现性，必要时可以采用相应图示进行说明，文本较大的可以附录形式提供。</w:t>
      </w:r>
    </w:p>
    <w:p w14:paraId="0B2B1AB7" w14:textId="7DD1D151" w:rsidR="001D7A0A" w:rsidRPr="000777FD" w:rsidRDefault="00270939" w:rsidP="00BF6FDA">
      <w:pPr>
        <w:spacing w:line="520" w:lineRule="exact"/>
        <w:ind w:firstLineChars="200" w:firstLine="640"/>
        <w:rPr>
          <w:rFonts w:eastAsia="仿宋_GB2312"/>
          <w:szCs w:val="32"/>
        </w:rPr>
      </w:pPr>
      <w:r>
        <w:rPr>
          <w:rFonts w:eastAsia="仿宋_GB2312"/>
          <w:szCs w:val="32"/>
        </w:rPr>
        <w:t>2</w:t>
      </w:r>
      <w:r w:rsidR="004B4FF9" w:rsidRPr="000777FD">
        <w:rPr>
          <w:rFonts w:eastAsia="仿宋_GB2312"/>
          <w:szCs w:val="32"/>
        </w:rPr>
        <w:t>.4</w:t>
      </w:r>
      <w:r w:rsidR="0020657D" w:rsidRPr="000777FD">
        <w:rPr>
          <w:rFonts w:eastAsia="仿宋_GB2312"/>
          <w:szCs w:val="32"/>
        </w:rPr>
        <w:t>附录</w:t>
      </w:r>
    </w:p>
    <w:p w14:paraId="3E7D3976" w14:textId="174551F6" w:rsidR="00EC7DDC" w:rsidRPr="000777FD" w:rsidRDefault="0020657D" w:rsidP="004B4FF9">
      <w:pPr>
        <w:spacing w:line="520" w:lineRule="exact"/>
        <w:ind w:firstLineChars="200" w:firstLine="640"/>
        <w:rPr>
          <w:rFonts w:eastAsia="仿宋_GB2312"/>
          <w:szCs w:val="32"/>
        </w:rPr>
      </w:pPr>
      <w:r w:rsidRPr="000777FD">
        <w:rPr>
          <w:rFonts w:eastAsia="仿宋_GB2312"/>
          <w:szCs w:val="32"/>
        </w:rPr>
        <w:t>建议申请人以资料性附录形式提供产品的结构图示及</w:t>
      </w:r>
      <w:r w:rsidR="0011521C" w:rsidRPr="000777FD">
        <w:rPr>
          <w:rFonts w:eastAsia="仿宋_GB2312"/>
          <w:szCs w:val="32"/>
        </w:rPr>
        <w:t>与人体接触的</w:t>
      </w:r>
      <w:r w:rsidRPr="000777FD">
        <w:rPr>
          <w:rFonts w:eastAsia="仿宋_GB2312"/>
          <w:szCs w:val="32"/>
        </w:rPr>
        <w:t>材料信息</w:t>
      </w:r>
      <w:r w:rsidR="0002772B" w:rsidRPr="000777FD">
        <w:rPr>
          <w:rFonts w:eastAsia="仿宋_GB2312"/>
          <w:szCs w:val="32"/>
        </w:rPr>
        <w:t>，</w:t>
      </w:r>
      <w:r w:rsidR="0011521C" w:rsidRPr="000777FD">
        <w:rPr>
          <w:rFonts w:eastAsia="仿宋_GB2312"/>
          <w:szCs w:val="32"/>
        </w:rPr>
        <w:t>对于申报产品中不与人体接触部件的材料，如</w:t>
      </w:r>
      <w:r w:rsidR="00CB0EEB" w:rsidRPr="000777FD">
        <w:rPr>
          <w:rFonts w:eastAsia="仿宋_GB2312"/>
          <w:szCs w:val="32"/>
        </w:rPr>
        <w:t>为</w:t>
      </w:r>
      <w:r w:rsidR="0011521C" w:rsidRPr="000777FD">
        <w:rPr>
          <w:rFonts w:eastAsia="仿宋_GB2312"/>
          <w:szCs w:val="32"/>
        </w:rPr>
        <w:t>对产品安全有效性有实质影响的主要材料和</w:t>
      </w:r>
      <w:r w:rsidR="0011521C" w:rsidRPr="000777FD">
        <w:rPr>
          <w:rFonts w:eastAsia="仿宋_GB2312"/>
          <w:szCs w:val="32"/>
        </w:rPr>
        <w:t>/</w:t>
      </w:r>
      <w:r w:rsidR="0011521C" w:rsidRPr="000777FD">
        <w:rPr>
          <w:rFonts w:eastAsia="仿宋_GB2312"/>
          <w:szCs w:val="32"/>
        </w:rPr>
        <w:t>或关键部件，也</w:t>
      </w:r>
      <w:r w:rsidR="00986204" w:rsidRPr="000777FD">
        <w:rPr>
          <w:rFonts w:eastAsia="仿宋_GB2312"/>
          <w:szCs w:val="32"/>
        </w:rPr>
        <w:t>需</w:t>
      </w:r>
      <w:r w:rsidR="0011521C" w:rsidRPr="000777FD">
        <w:rPr>
          <w:rFonts w:eastAsia="仿宋_GB2312"/>
          <w:szCs w:val="32"/>
        </w:rPr>
        <w:t>在产品技术要求</w:t>
      </w:r>
      <w:r w:rsidR="00F8497B" w:rsidRPr="000777FD">
        <w:rPr>
          <w:rFonts w:eastAsia="仿宋_GB2312"/>
          <w:szCs w:val="32"/>
        </w:rPr>
        <w:t>附录</w:t>
      </w:r>
      <w:r w:rsidR="0011521C" w:rsidRPr="000777FD">
        <w:rPr>
          <w:rFonts w:eastAsia="仿宋_GB2312"/>
          <w:szCs w:val="32"/>
        </w:rPr>
        <w:t>中明确</w:t>
      </w:r>
      <w:r w:rsidRPr="000777FD">
        <w:rPr>
          <w:rFonts w:eastAsia="仿宋_GB2312"/>
          <w:szCs w:val="32"/>
        </w:rPr>
        <w:t>。</w:t>
      </w:r>
      <w:r w:rsidR="004B4FF9" w:rsidRPr="000777FD">
        <w:rPr>
          <w:rFonts w:eastAsia="仿宋_GB2312" w:hint="eastAsia"/>
          <w:szCs w:val="32"/>
        </w:rPr>
        <w:t>同时，需在附录中体现输送系统产品水合性判断的描述。</w:t>
      </w:r>
    </w:p>
    <w:p w14:paraId="68404E81" w14:textId="75581605" w:rsidR="001D7A0A" w:rsidRPr="000777FD" w:rsidRDefault="00270939" w:rsidP="00BF6FDA">
      <w:pPr>
        <w:spacing w:line="520" w:lineRule="exact"/>
        <w:ind w:firstLineChars="200" w:firstLine="640"/>
        <w:rPr>
          <w:rFonts w:eastAsia="仿宋_GB2312"/>
          <w:szCs w:val="32"/>
        </w:rPr>
      </w:pPr>
      <w:r>
        <w:rPr>
          <w:rFonts w:eastAsia="仿宋_GB2312"/>
          <w:szCs w:val="32"/>
        </w:rPr>
        <w:t>3</w:t>
      </w:r>
      <w:r w:rsidR="0020657D" w:rsidRPr="000777FD">
        <w:rPr>
          <w:rFonts w:eastAsia="仿宋_GB2312"/>
          <w:szCs w:val="32"/>
        </w:rPr>
        <w:t>.</w:t>
      </w:r>
      <w:r w:rsidR="0020657D" w:rsidRPr="000777FD">
        <w:rPr>
          <w:rFonts w:eastAsia="仿宋_GB2312"/>
          <w:szCs w:val="32"/>
        </w:rPr>
        <w:t>产品检验报告</w:t>
      </w:r>
    </w:p>
    <w:p w14:paraId="06109C3C" w14:textId="5DBA2EA6"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提供检验</w:t>
      </w:r>
      <w:r w:rsidR="00177261" w:rsidRPr="000777FD">
        <w:rPr>
          <w:rFonts w:eastAsia="仿宋_GB2312"/>
          <w:szCs w:val="32"/>
        </w:rPr>
        <w:t>样品型号规格的选择依据。建议逐项分析各检测项目的典型型号规格，</w:t>
      </w:r>
      <w:r w:rsidRPr="000777FD">
        <w:rPr>
          <w:rFonts w:eastAsia="仿宋_GB2312"/>
          <w:szCs w:val="32"/>
        </w:rPr>
        <w:t>检验</w:t>
      </w:r>
      <w:r w:rsidR="00177261" w:rsidRPr="000777FD">
        <w:rPr>
          <w:rFonts w:eastAsia="仿宋_GB2312" w:hint="eastAsia"/>
          <w:szCs w:val="32"/>
        </w:rPr>
        <w:t>的</w:t>
      </w:r>
      <w:r w:rsidRPr="000777FD">
        <w:rPr>
          <w:rFonts w:eastAsia="仿宋_GB2312"/>
          <w:szCs w:val="32"/>
        </w:rPr>
        <w:t>型号规格应是能够代表</w:t>
      </w:r>
      <w:proofErr w:type="gramStart"/>
      <w:r w:rsidRPr="000777FD">
        <w:rPr>
          <w:rFonts w:eastAsia="仿宋_GB2312"/>
          <w:szCs w:val="32"/>
        </w:rPr>
        <w:t>本注册</w:t>
      </w:r>
      <w:proofErr w:type="gramEnd"/>
      <w:r w:rsidRPr="000777FD">
        <w:rPr>
          <w:rFonts w:eastAsia="仿宋_GB2312"/>
          <w:szCs w:val="32"/>
        </w:rPr>
        <w:t>单元内其他型号规格的典型产品，</w:t>
      </w:r>
      <w:r w:rsidR="001E77F3" w:rsidRPr="000777FD">
        <w:rPr>
          <w:rFonts w:eastAsia="仿宋_GB2312"/>
          <w:szCs w:val="32"/>
        </w:rPr>
        <w:t>当申报产品包括多个型号规格，需综合考虑申报产品的</w:t>
      </w:r>
      <w:r w:rsidR="008978BA" w:rsidRPr="000777FD">
        <w:rPr>
          <w:rFonts w:eastAsia="仿宋_GB2312"/>
          <w:szCs w:val="32"/>
        </w:rPr>
        <w:t>组成材料</w:t>
      </w:r>
      <w:r w:rsidR="001E77F3" w:rsidRPr="000777FD">
        <w:rPr>
          <w:rFonts w:eastAsia="仿宋_GB2312"/>
          <w:szCs w:val="32"/>
        </w:rPr>
        <w:t>、结构组成、包装方式、灭菌方式、生产工艺和预期用途等影响因素</w:t>
      </w:r>
      <w:r w:rsidR="007A3ED6" w:rsidRPr="000777FD">
        <w:rPr>
          <w:rFonts w:eastAsia="仿宋_GB2312"/>
          <w:szCs w:val="32"/>
        </w:rPr>
        <w:t>，</w:t>
      </w:r>
      <w:r w:rsidR="001E77F3" w:rsidRPr="000777FD">
        <w:rPr>
          <w:rFonts w:eastAsia="仿宋_GB2312"/>
          <w:szCs w:val="32"/>
        </w:rPr>
        <w:t>单独的型号不能完全覆盖时，应选</w:t>
      </w:r>
      <w:proofErr w:type="gramStart"/>
      <w:r w:rsidR="001E77F3" w:rsidRPr="000777FD">
        <w:rPr>
          <w:rFonts w:eastAsia="仿宋_GB2312"/>
          <w:szCs w:val="32"/>
        </w:rPr>
        <w:t>择其他</w:t>
      </w:r>
      <w:proofErr w:type="gramEnd"/>
      <w:r w:rsidR="001E77F3" w:rsidRPr="000777FD">
        <w:rPr>
          <w:rFonts w:eastAsia="仿宋_GB2312"/>
          <w:szCs w:val="32"/>
        </w:rPr>
        <w:t>型号</w:t>
      </w:r>
      <w:r w:rsidR="00177261" w:rsidRPr="000777FD">
        <w:rPr>
          <w:rFonts w:eastAsia="仿宋_GB2312" w:hint="eastAsia"/>
          <w:szCs w:val="32"/>
        </w:rPr>
        <w:t>规格</w:t>
      </w:r>
      <w:r w:rsidR="001E77F3" w:rsidRPr="000777FD">
        <w:rPr>
          <w:rFonts w:eastAsia="仿宋_GB2312"/>
          <w:szCs w:val="32"/>
        </w:rPr>
        <w:t>进行相关性能的补充性检测。</w:t>
      </w:r>
      <w:r w:rsidRPr="000777FD">
        <w:rPr>
          <w:rFonts w:eastAsia="仿宋_GB2312"/>
          <w:szCs w:val="32"/>
        </w:rPr>
        <w:t>如采用自检报告，应按照《医疗器械注册自检管理规定》提交相关资料。</w:t>
      </w:r>
    </w:p>
    <w:p w14:paraId="36A77899" w14:textId="29DEAA2A" w:rsidR="001D7A0A" w:rsidRPr="000777FD" w:rsidRDefault="000538ED" w:rsidP="00BF6FDA">
      <w:pPr>
        <w:spacing w:line="520" w:lineRule="exact"/>
        <w:ind w:firstLineChars="200" w:firstLine="640"/>
        <w:rPr>
          <w:rFonts w:eastAsia="仿宋_GB2312"/>
          <w:szCs w:val="32"/>
        </w:rPr>
      </w:pPr>
      <w:r w:rsidRPr="000777FD">
        <w:rPr>
          <w:rFonts w:eastAsia="仿宋_GB2312"/>
          <w:szCs w:val="32"/>
        </w:rPr>
        <w:t>4</w:t>
      </w:r>
      <w:r w:rsidR="0020657D" w:rsidRPr="000777FD">
        <w:rPr>
          <w:rFonts w:eastAsia="仿宋_GB2312"/>
          <w:szCs w:val="32"/>
        </w:rPr>
        <w:t>.</w:t>
      </w:r>
      <w:r w:rsidR="0020657D" w:rsidRPr="000777FD">
        <w:rPr>
          <w:rFonts w:eastAsia="仿宋_GB2312"/>
          <w:szCs w:val="32"/>
        </w:rPr>
        <w:t>生物学特性研究</w:t>
      </w:r>
    </w:p>
    <w:p w14:paraId="51CA5395" w14:textId="7ABA7D79"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参照《医疗器械注册申报资料要求及说明》要求提供生物相容性评价报告，</w:t>
      </w:r>
      <w:proofErr w:type="gramStart"/>
      <w:r w:rsidRPr="000777FD">
        <w:rPr>
          <w:rFonts w:eastAsia="仿宋_GB2312"/>
          <w:szCs w:val="32"/>
        </w:rPr>
        <w:t>终产品</w:t>
      </w:r>
      <w:proofErr w:type="gramEnd"/>
      <w:r w:rsidRPr="000777FD">
        <w:rPr>
          <w:rFonts w:eastAsia="仿宋_GB2312"/>
          <w:szCs w:val="32"/>
        </w:rPr>
        <w:t>中预期与患者直接或间接接触的</w:t>
      </w:r>
      <w:r w:rsidRPr="000777FD">
        <w:rPr>
          <w:rFonts w:eastAsia="仿宋_GB2312"/>
          <w:szCs w:val="32"/>
        </w:rPr>
        <w:lastRenderedPageBreak/>
        <w:t>部分，均需要进行生物学评价。</w:t>
      </w:r>
    </w:p>
    <w:p w14:paraId="59F55857" w14:textId="785D3F3B" w:rsidR="001D7A0A" w:rsidRPr="000777FD" w:rsidRDefault="000538ED" w:rsidP="00BF6FDA">
      <w:pPr>
        <w:spacing w:line="520" w:lineRule="exact"/>
        <w:ind w:firstLineChars="200" w:firstLine="640"/>
        <w:rPr>
          <w:rFonts w:eastAsia="仿宋_GB2312"/>
          <w:szCs w:val="32"/>
        </w:rPr>
      </w:pPr>
      <w:r w:rsidRPr="000777FD">
        <w:rPr>
          <w:rFonts w:eastAsia="仿宋_GB2312" w:hint="eastAsia"/>
          <w:szCs w:val="32"/>
        </w:rPr>
        <w:t>主动脉覆膜支架系统</w:t>
      </w:r>
      <w:r w:rsidR="0020657D" w:rsidRPr="000777FD">
        <w:rPr>
          <w:rFonts w:eastAsia="仿宋_GB2312"/>
          <w:szCs w:val="32"/>
        </w:rPr>
        <w:t>一般由</w:t>
      </w:r>
      <w:r w:rsidRPr="000777FD">
        <w:rPr>
          <w:rFonts w:eastAsia="仿宋_GB2312" w:hint="eastAsia"/>
          <w:szCs w:val="32"/>
        </w:rPr>
        <w:t>覆膜支架</w:t>
      </w:r>
      <w:r w:rsidR="0020657D" w:rsidRPr="000777FD">
        <w:rPr>
          <w:rFonts w:eastAsia="仿宋_GB2312"/>
          <w:szCs w:val="32"/>
        </w:rPr>
        <w:t>和输送系统组成，</w:t>
      </w:r>
      <w:r w:rsidRPr="000777FD">
        <w:rPr>
          <w:rFonts w:eastAsia="仿宋_GB2312" w:hint="eastAsia"/>
          <w:szCs w:val="32"/>
        </w:rPr>
        <w:t>覆膜支架</w:t>
      </w:r>
      <w:r w:rsidR="0020657D" w:rsidRPr="000777FD">
        <w:rPr>
          <w:rFonts w:eastAsia="仿宋_GB2312"/>
          <w:szCs w:val="32"/>
        </w:rPr>
        <w:t>属于与循环血液持久接触的植入器械，输送系统属于与循环血液短期接触的外部接入器械，</w:t>
      </w:r>
      <w:r w:rsidR="00FD5AAC" w:rsidRPr="000777FD">
        <w:rPr>
          <w:rFonts w:eastAsia="仿宋_GB2312"/>
          <w:szCs w:val="32"/>
        </w:rPr>
        <w:t>注册申请人需按照</w:t>
      </w:r>
      <w:r w:rsidR="00FD5AAC" w:rsidRPr="000777FD">
        <w:rPr>
          <w:rFonts w:eastAsia="仿宋_GB2312"/>
          <w:szCs w:val="32"/>
        </w:rPr>
        <w:t>GB/T 16886</w:t>
      </w:r>
      <w:r w:rsidR="00FD5AAC" w:rsidRPr="000777FD">
        <w:rPr>
          <w:rFonts w:eastAsia="仿宋_GB2312"/>
          <w:szCs w:val="32"/>
        </w:rPr>
        <w:t>《医疗器械生物学评价》系列现行标准进行生物相容性评价。</w:t>
      </w:r>
      <w:r w:rsidR="00155F8C" w:rsidRPr="000777FD">
        <w:rPr>
          <w:rFonts w:eastAsia="仿宋_GB2312"/>
          <w:szCs w:val="32"/>
        </w:rPr>
        <w:t>考虑到组件间不同的接触风险，</w:t>
      </w:r>
      <w:r w:rsidRPr="000777FD">
        <w:rPr>
          <w:rFonts w:eastAsia="仿宋_GB2312" w:hint="eastAsia"/>
          <w:szCs w:val="32"/>
        </w:rPr>
        <w:t>覆膜支架</w:t>
      </w:r>
      <w:r w:rsidR="00155F8C" w:rsidRPr="000777FD">
        <w:rPr>
          <w:rFonts w:eastAsia="仿宋_GB2312"/>
          <w:szCs w:val="32"/>
        </w:rPr>
        <w:t>和输送系统需分别开展生物学评价。根据</w:t>
      </w:r>
      <w:r w:rsidR="00155F8C" w:rsidRPr="000777FD">
        <w:rPr>
          <w:rFonts w:eastAsia="仿宋_GB2312"/>
          <w:szCs w:val="32"/>
        </w:rPr>
        <w:t>GB/T 16886.1</w:t>
      </w:r>
      <w:r w:rsidR="00155F8C" w:rsidRPr="000777FD">
        <w:rPr>
          <w:rFonts w:eastAsia="仿宋_GB2312"/>
          <w:szCs w:val="32"/>
        </w:rPr>
        <w:t>，</w:t>
      </w:r>
      <w:r w:rsidR="00FD5AAC" w:rsidRPr="000777FD">
        <w:rPr>
          <w:rFonts w:eastAsia="仿宋_GB2312"/>
          <w:szCs w:val="32"/>
        </w:rPr>
        <w:t>建议</w:t>
      </w:r>
      <w:r w:rsidR="0020657D" w:rsidRPr="000777FD">
        <w:rPr>
          <w:rFonts w:eastAsia="仿宋_GB2312"/>
          <w:szCs w:val="32"/>
        </w:rPr>
        <w:t>考虑的生物学</w:t>
      </w:r>
      <w:r w:rsidR="00A566C2" w:rsidRPr="000777FD">
        <w:rPr>
          <w:rFonts w:eastAsia="仿宋_GB2312"/>
          <w:szCs w:val="32"/>
        </w:rPr>
        <w:t>评价终点</w:t>
      </w:r>
      <w:r w:rsidR="0020657D" w:rsidRPr="000777FD">
        <w:rPr>
          <w:rFonts w:eastAsia="仿宋_GB2312"/>
          <w:szCs w:val="32"/>
        </w:rPr>
        <w:t>为：（</w:t>
      </w:r>
      <w:r w:rsidR="0020657D" w:rsidRPr="000777FD">
        <w:rPr>
          <w:rFonts w:eastAsia="仿宋_GB2312"/>
          <w:szCs w:val="32"/>
        </w:rPr>
        <w:t>1</w:t>
      </w:r>
      <w:r w:rsidR="0020657D" w:rsidRPr="000777FD">
        <w:rPr>
          <w:rFonts w:eastAsia="仿宋_GB2312"/>
          <w:szCs w:val="32"/>
        </w:rPr>
        <w:t>）</w:t>
      </w:r>
      <w:r w:rsidRPr="000777FD">
        <w:rPr>
          <w:rFonts w:eastAsia="仿宋_GB2312" w:hint="eastAsia"/>
          <w:szCs w:val="32"/>
        </w:rPr>
        <w:t>覆膜支架</w:t>
      </w:r>
      <w:r w:rsidR="0020657D" w:rsidRPr="000777FD">
        <w:rPr>
          <w:rFonts w:eastAsia="仿宋_GB2312"/>
          <w:szCs w:val="32"/>
        </w:rPr>
        <w:t>：细胞毒性、</w:t>
      </w:r>
      <w:r w:rsidR="00364B88" w:rsidRPr="000777FD">
        <w:rPr>
          <w:rFonts w:eastAsia="仿宋_GB2312"/>
          <w:szCs w:val="32"/>
        </w:rPr>
        <w:t>致敏反应、刺激或</w:t>
      </w:r>
      <w:r w:rsidR="0020657D" w:rsidRPr="000777FD">
        <w:rPr>
          <w:rFonts w:eastAsia="仿宋_GB2312"/>
          <w:szCs w:val="32"/>
        </w:rPr>
        <w:t>皮内反应、</w:t>
      </w:r>
      <w:r w:rsidR="009369BB" w:rsidRPr="000777FD">
        <w:rPr>
          <w:rFonts w:eastAsia="仿宋_GB2312"/>
          <w:szCs w:val="32"/>
        </w:rPr>
        <w:t>热原</w:t>
      </w:r>
      <w:r w:rsidR="00364B88" w:rsidRPr="000777FD">
        <w:rPr>
          <w:rFonts w:eastAsia="仿宋_GB2312"/>
          <w:szCs w:val="32"/>
        </w:rPr>
        <w:t>、</w:t>
      </w:r>
      <w:r w:rsidR="0020657D" w:rsidRPr="000777FD">
        <w:rPr>
          <w:rFonts w:eastAsia="仿宋_GB2312"/>
          <w:szCs w:val="32"/>
        </w:rPr>
        <w:t>急性全身毒性、</w:t>
      </w:r>
      <w:r w:rsidR="00364B88" w:rsidRPr="000777FD">
        <w:rPr>
          <w:rFonts w:eastAsia="仿宋_GB2312"/>
          <w:szCs w:val="32"/>
        </w:rPr>
        <w:t>亚急性毒性、</w:t>
      </w:r>
      <w:r w:rsidR="0020657D" w:rsidRPr="000777FD">
        <w:rPr>
          <w:rFonts w:eastAsia="仿宋_GB2312"/>
          <w:szCs w:val="32"/>
        </w:rPr>
        <w:t>亚慢性毒性、</w:t>
      </w:r>
      <w:r w:rsidR="00364B88" w:rsidRPr="000777FD">
        <w:rPr>
          <w:rFonts w:eastAsia="仿宋_GB2312"/>
          <w:szCs w:val="32"/>
        </w:rPr>
        <w:t>慢性毒性、植入反应、</w:t>
      </w:r>
      <w:r w:rsidR="0038154B">
        <w:rPr>
          <w:rFonts w:eastAsia="仿宋_GB2312" w:hint="eastAsia"/>
          <w:szCs w:val="32"/>
        </w:rPr>
        <w:t>材料诱导</w:t>
      </w:r>
      <w:r w:rsidR="0038154B">
        <w:rPr>
          <w:rFonts w:eastAsia="仿宋_GB2312"/>
          <w:szCs w:val="32"/>
        </w:rPr>
        <w:t>的</w:t>
      </w:r>
      <w:r w:rsidR="00187344" w:rsidRPr="000777FD">
        <w:rPr>
          <w:rFonts w:eastAsia="仿宋_GB2312"/>
          <w:szCs w:val="32"/>
        </w:rPr>
        <w:t>溶血</w:t>
      </w:r>
      <w:r w:rsidR="00364B88" w:rsidRPr="000777FD">
        <w:rPr>
          <w:rFonts w:eastAsia="仿宋_GB2312"/>
          <w:szCs w:val="32"/>
        </w:rPr>
        <w:t>、</w:t>
      </w:r>
      <w:r w:rsidRPr="000777FD">
        <w:rPr>
          <w:rFonts w:eastAsia="仿宋_GB2312" w:hint="eastAsia"/>
          <w:szCs w:val="32"/>
        </w:rPr>
        <w:t>体内</w:t>
      </w:r>
      <w:r w:rsidR="00530182">
        <w:rPr>
          <w:rFonts w:eastAsia="仿宋_GB2312" w:hint="eastAsia"/>
          <w:szCs w:val="32"/>
        </w:rPr>
        <w:t>/</w:t>
      </w:r>
      <w:r w:rsidR="00530182">
        <w:rPr>
          <w:rFonts w:eastAsia="仿宋_GB2312" w:hint="eastAsia"/>
          <w:szCs w:val="32"/>
        </w:rPr>
        <w:t>半体内</w:t>
      </w:r>
      <w:r w:rsidRPr="000777FD">
        <w:rPr>
          <w:rFonts w:eastAsia="仿宋_GB2312" w:hint="eastAsia"/>
          <w:szCs w:val="32"/>
        </w:rPr>
        <w:t>血栓形成</w:t>
      </w:r>
      <w:r w:rsidRPr="000777FD">
        <w:rPr>
          <w:rFonts w:eastAsia="仿宋_GB2312"/>
          <w:szCs w:val="32"/>
        </w:rPr>
        <w:t>、</w:t>
      </w:r>
      <w:r w:rsidR="0020657D" w:rsidRPr="000777FD">
        <w:rPr>
          <w:rFonts w:eastAsia="仿宋_GB2312"/>
          <w:szCs w:val="32"/>
        </w:rPr>
        <w:t>遗传毒性、</w:t>
      </w:r>
      <w:r w:rsidR="00364B88" w:rsidRPr="000777FD">
        <w:rPr>
          <w:rFonts w:eastAsia="仿宋_GB2312"/>
          <w:szCs w:val="32"/>
        </w:rPr>
        <w:t>致癌性</w:t>
      </w:r>
      <w:r w:rsidR="005E6938" w:rsidRPr="000777FD">
        <w:rPr>
          <w:rFonts w:eastAsia="仿宋_GB2312"/>
          <w:szCs w:val="32"/>
        </w:rPr>
        <w:t>；</w:t>
      </w:r>
      <w:r w:rsidR="0020657D" w:rsidRPr="000777FD">
        <w:rPr>
          <w:rFonts w:eastAsia="仿宋_GB2312"/>
          <w:szCs w:val="32"/>
        </w:rPr>
        <w:t>（</w:t>
      </w:r>
      <w:r w:rsidR="0020657D" w:rsidRPr="000777FD">
        <w:rPr>
          <w:rFonts w:eastAsia="仿宋_GB2312"/>
          <w:szCs w:val="32"/>
        </w:rPr>
        <w:t>2</w:t>
      </w:r>
      <w:r w:rsidR="0020657D" w:rsidRPr="000777FD">
        <w:rPr>
          <w:rFonts w:eastAsia="仿宋_GB2312"/>
          <w:szCs w:val="32"/>
        </w:rPr>
        <w:t>）输送系统：</w:t>
      </w:r>
      <w:r w:rsidR="005635AB" w:rsidRPr="000777FD">
        <w:rPr>
          <w:rFonts w:eastAsia="仿宋_GB2312"/>
          <w:szCs w:val="32"/>
        </w:rPr>
        <w:t>细胞毒性、致敏反应、刺激或皮内反应、</w:t>
      </w:r>
      <w:r w:rsidR="009369BB" w:rsidRPr="000777FD">
        <w:rPr>
          <w:rFonts w:eastAsia="仿宋_GB2312"/>
          <w:szCs w:val="32"/>
        </w:rPr>
        <w:t>热原</w:t>
      </w:r>
      <w:r w:rsidR="005635AB" w:rsidRPr="000777FD">
        <w:rPr>
          <w:rFonts w:eastAsia="仿宋_GB2312"/>
          <w:szCs w:val="32"/>
        </w:rPr>
        <w:t>、急性全身毒性、</w:t>
      </w:r>
      <w:r w:rsidR="0038154B">
        <w:rPr>
          <w:rFonts w:eastAsia="仿宋_GB2312" w:hint="eastAsia"/>
          <w:szCs w:val="32"/>
        </w:rPr>
        <w:t>材料诱导的</w:t>
      </w:r>
      <w:r w:rsidR="00187344" w:rsidRPr="000777FD">
        <w:rPr>
          <w:rFonts w:eastAsia="仿宋_GB2312"/>
          <w:szCs w:val="32"/>
        </w:rPr>
        <w:t>溶血、凝血（至少考虑</w:t>
      </w:r>
      <w:r w:rsidR="00D33FB8" w:rsidRPr="000777FD">
        <w:rPr>
          <w:rFonts w:eastAsia="仿宋_GB2312"/>
          <w:szCs w:val="32"/>
        </w:rPr>
        <w:t>部分凝血酶原活化时间（</w:t>
      </w:r>
      <w:r w:rsidR="00D33FB8" w:rsidRPr="000777FD">
        <w:rPr>
          <w:rFonts w:eastAsia="仿宋_GB2312"/>
          <w:szCs w:val="32"/>
        </w:rPr>
        <w:t>Partial Thromboplastin Time</w:t>
      </w:r>
      <w:r w:rsidR="00D33FB8" w:rsidRPr="000777FD">
        <w:rPr>
          <w:rFonts w:eastAsia="仿宋_GB2312"/>
          <w:szCs w:val="32"/>
        </w:rPr>
        <w:t>，</w:t>
      </w:r>
      <w:r w:rsidR="00187344" w:rsidRPr="000777FD">
        <w:rPr>
          <w:rFonts w:eastAsia="仿宋_GB2312"/>
          <w:szCs w:val="32"/>
        </w:rPr>
        <w:t>PTT</w:t>
      </w:r>
      <w:r w:rsidR="00187344" w:rsidRPr="000777FD">
        <w:rPr>
          <w:rFonts w:eastAsia="仿宋_GB2312"/>
          <w:szCs w:val="32"/>
        </w:rPr>
        <w:t>）</w:t>
      </w:r>
      <w:r w:rsidR="001F3CF4" w:rsidRPr="000777FD">
        <w:rPr>
          <w:rFonts w:eastAsia="仿宋_GB2312" w:hint="eastAsia"/>
          <w:szCs w:val="32"/>
        </w:rPr>
        <w:t>）</w:t>
      </w:r>
      <w:r w:rsidR="00187344" w:rsidRPr="000777FD">
        <w:rPr>
          <w:rFonts w:eastAsia="仿宋_GB2312"/>
          <w:szCs w:val="32"/>
        </w:rPr>
        <w:t>、体内</w:t>
      </w:r>
      <w:r w:rsidR="004F3609">
        <w:rPr>
          <w:rFonts w:eastAsia="仿宋_GB2312" w:hint="eastAsia"/>
          <w:szCs w:val="32"/>
        </w:rPr>
        <w:t>/</w:t>
      </w:r>
      <w:r w:rsidR="004F3609">
        <w:rPr>
          <w:rFonts w:eastAsia="仿宋_GB2312" w:hint="eastAsia"/>
          <w:szCs w:val="32"/>
        </w:rPr>
        <w:t>半体内</w:t>
      </w:r>
      <w:r w:rsidR="00187344" w:rsidRPr="000777FD">
        <w:rPr>
          <w:rFonts w:eastAsia="仿宋_GB2312"/>
          <w:szCs w:val="32"/>
        </w:rPr>
        <w:t>血栓形成</w:t>
      </w:r>
      <w:r w:rsidR="0038154B" w:rsidRPr="0038154B">
        <w:rPr>
          <w:rFonts w:eastAsia="仿宋_GB2312" w:hint="eastAsia"/>
          <w:szCs w:val="32"/>
        </w:rPr>
        <w:t>）</w:t>
      </w:r>
      <w:r w:rsidR="0038154B">
        <w:rPr>
          <w:rFonts w:eastAsia="仿宋_GB2312" w:hint="eastAsia"/>
          <w:szCs w:val="32"/>
        </w:rPr>
        <w:t>。</w:t>
      </w:r>
      <w:r w:rsidR="0038154B">
        <w:rPr>
          <w:rFonts w:eastAsia="仿宋_GB2312"/>
          <w:szCs w:val="32"/>
        </w:rPr>
        <w:t>若</w:t>
      </w:r>
      <w:r w:rsidR="0038154B">
        <w:rPr>
          <w:rFonts w:eastAsia="仿宋_GB2312" w:hint="eastAsia"/>
          <w:szCs w:val="32"/>
        </w:rPr>
        <w:t>使用的材料为在同类已上市产品中使用过</w:t>
      </w:r>
      <w:r w:rsidR="0038154B">
        <w:rPr>
          <w:rFonts w:eastAsia="仿宋_GB2312"/>
          <w:szCs w:val="32"/>
        </w:rPr>
        <w:t>，还应进行</w:t>
      </w:r>
      <w:r w:rsidR="0038154B">
        <w:rPr>
          <w:rFonts w:eastAsia="仿宋_GB2312" w:hint="eastAsia"/>
          <w:szCs w:val="32"/>
        </w:rPr>
        <w:t>血小板激活和</w:t>
      </w:r>
      <w:r w:rsidR="0038154B">
        <w:rPr>
          <w:rFonts w:eastAsia="仿宋_GB2312"/>
          <w:szCs w:val="32"/>
        </w:rPr>
        <w:t>血液学</w:t>
      </w:r>
      <w:r w:rsidR="0038154B">
        <w:rPr>
          <w:rFonts w:eastAsia="仿宋_GB2312" w:hint="eastAsia"/>
          <w:szCs w:val="32"/>
        </w:rPr>
        <w:t>评价</w:t>
      </w:r>
      <w:r w:rsidR="00530182">
        <w:rPr>
          <w:rFonts w:eastAsia="仿宋_GB2312" w:hint="eastAsia"/>
          <w:szCs w:val="32"/>
        </w:rPr>
        <w:t>。</w:t>
      </w:r>
    </w:p>
    <w:p w14:paraId="524F8F88" w14:textId="053053F7" w:rsidR="004F3609" w:rsidRPr="000777FD" w:rsidRDefault="00F32785" w:rsidP="00877364">
      <w:pPr>
        <w:spacing w:line="520" w:lineRule="exact"/>
        <w:ind w:firstLineChars="200" w:firstLine="640"/>
        <w:rPr>
          <w:rFonts w:eastAsia="仿宋_GB2312"/>
          <w:szCs w:val="32"/>
        </w:rPr>
      </w:pPr>
      <w:r w:rsidRPr="000777FD">
        <w:rPr>
          <w:rFonts w:eastAsia="仿宋_GB2312"/>
          <w:szCs w:val="32"/>
        </w:rPr>
        <w:t>若生物学评价</w:t>
      </w:r>
      <w:r w:rsidR="005635AB" w:rsidRPr="000777FD">
        <w:rPr>
          <w:rFonts w:eastAsia="仿宋_GB2312"/>
          <w:szCs w:val="32"/>
        </w:rPr>
        <w:t>后</w:t>
      </w:r>
      <w:r w:rsidRPr="000777FD">
        <w:rPr>
          <w:rFonts w:eastAsia="仿宋_GB2312"/>
          <w:szCs w:val="32"/>
        </w:rPr>
        <w:t>确定需要开展生物学试验的，</w:t>
      </w:r>
      <w:r w:rsidR="0020657D" w:rsidRPr="000777FD">
        <w:rPr>
          <w:rFonts w:eastAsia="仿宋_GB2312"/>
          <w:szCs w:val="32"/>
        </w:rPr>
        <w:t>注意生物学试验报告需明确试验样品取样部位以及制备过程</w:t>
      </w:r>
      <w:r w:rsidR="00877364">
        <w:rPr>
          <w:rFonts w:eastAsia="仿宋_GB2312" w:hint="eastAsia"/>
          <w:szCs w:val="32"/>
        </w:rPr>
        <w:t>。</w:t>
      </w:r>
      <w:r w:rsidR="00877364" w:rsidRPr="00877364">
        <w:rPr>
          <w:rFonts w:eastAsia="仿宋_GB2312" w:hint="eastAsia"/>
          <w:szCs w:val="32"/>
        </w:rPr>
        <w:t>样品应包括所有与人体接触的材料，对于直接接触性血液相容性测试</w:t>
      </w:r>
      <w:r w:rsidR="00877364" w:rsidRPr="00877364">
        <w:rPr>
          <w:rFonts w:eastAsia="仿宋_GB2312" w:hint="eastAsia"/>
          <w:szCs w:val="32"/>
        </w:rPr>
        <w:t>(</w:t>
      </w:r>
      <w:r w:rsidR="00877364" w:rsidRPr="00877364">
        <w:rPr>
          <w:rFonts w:eastAsia="仿宋_GB2312" w:hint="eastAsia"/>
          <w:szCs w:val="32"/>
        </w:rPr>
        <w:t>例如溶血、补体激活、凝血、血小板激活、血液学、体外或离体血栓形成</w:t>
      </w:r>
      <w:r w:rsidR="00877364" w:rsidRPr="00877364">
        <w:rPr>
          <w:rFonts w:eastAsia="仿宋_GB2312" w:hint="eastAsia"/>
          <w:szCs w:val="32"/>
        </w:rPr>
        <w:t>)</w:t>
      </w:r>
      <w:r w:rsidR="00877364" w:rsidRPr="00877364">
        <w:rPr>
          <w:rFonts w:eastAsia="仿宋_GB2312" w:hint="eastAsia"/>
          <w:szCs w:val="32"/>
        </w:rPr>
        <w:t>，应仅使用器械的直接接触血液部分进行测试，以尽量减少非直接接触血液部分对结果的干扰。在不与人体直接或间接接触的部件不宜包含在取样中，对于医疗器械中不与患者接触的部件无法被物理排除，可在浸</w:t>
      </w:r>
      <w:proofErr w:type="gramStart"/>
      <w:r w:rsidR="00877364" w:rsidRPr="00877364">
        <w:rPr>
          <w:rFonts w:eastAsia="仿宋_GB2312" w:hint="eastAsia"/>
          <w:szCs w:val="32"/>
        </w:rPr>
        <w:t>提面积</w:t>
      </w:r>
      <w:proofErr w:type="gramEnd"/>
      <w:r w:rsidR="00877364" w:rsidRPr="00877364">
        <w:rPr>
          <w:rFonts w:eastAsia="仿宋_GB2312" w:hint="eastAsia"/>
          <w:szCs w:val="32"/>
        </w:rPr>
        <w:t>中不计算这些材料面积，加严浸提。</w:t>
      </w:r>
      <w:r w:rsidR="00C659AE" w:rsidRPr="000777FD">
        <w:rPr>
          <w:rFonts w:eastAsia="仿宋_GB2312"/>
          <w:szCs w:val="32"/>
        </w:rPr>
        <w:t>若申报产品含有未在国内外已上市的持久植入性医疗器械中使用的材料，需结合材料</w:t>
      </w:r>
      <w:r w:rsidR="00C659AE" w:rsidRPr="000777FD">
        <w:rPr>
          <w:rFonts w:eastAsia="仿宋_GB2312"/>
          <w:szCs w:val="32"/>
        </w:rPr>
        <w:lastRenderedPageBreak/>
        <w:t>的特点考虑额外的生物学评价终点。</w:t>
      </w:r>
    </w:p>
    <w:p w14:paraId="61D070A1" w14:textId="77777777" w:rsidR="001053F7" w:rsidRDefault="000538ED" w:rsidP="000538ED">
      <w:pPr>
        <w:spacing w:line="520" w:lineRule="exact"/>
        <w:ind w:firstLineChars="200" w:firstLine="640"/>
        <w:rPr>
          <w:rFonts w:eastAsia="仿宋_GB2312"/>
          <w:szCs w:val="32"/>
        </w:rPr>
      </w:pPr>
      <w:r w:rsidRPr="000777FD">
        <w:rPr>
          <w:rFonts w:eastAsia="仿宋_GB2312"/>
          <w:szCs w:val="32"/>
        </w:rPr>
        <w:t>5.</w:t>
      </w:r>
      <w:r w:rsidRPr="000777FD">
        <w:rPr>
          <w:rFonts w:eastAsia="仿宋_GB2312"/>
          <w:szCs w:val="32"/>
        </w:rPr>
        <w:t>生物</w:t>
      </w:r>
      <w:proofErr w:type="gramStart"/>
      <w:r w:rsidRPr="000777FD">
        <w:rPr>
          <w:rFonts w:eastAsia="仿宋_GB2312"/>
          <w:szCs w:val="32"/>
        </w:rPr>
        <w:t>源材料</w:t>
      </w:r>
      <w:proofErr w:type="gramEnd"/>
      <w:r w:rsidRPr="000777FD">
        <w:rPr>
          <w:rFonts w:eastAsia="仿宋_GB2312"/>
          <w:szCs w:val="32"/>
        </w:rPr>
        <w:t>的安全性研究</w:t>
      </w:r>
    </w:p>
    <w:p w14:paraId="62F99B93" w14:textId="77777777" w:rsidR="00E603B2" w:rsidRDefault="000538ED" w:rsidP="00E603B2">
      <w:pPr>
        <w:spacing w:line="520" w:lineRule="exact"/>
        <w:ind w:firstLineChars="200" w:firstLine="640"/>
        <w:rPr>
          <w:rFonts w:eastAsia="仿宋_GB2312"/>
          <w:szCs w:val="32"/>
        </w:rPr>
      </w:pPr>
      <w:r w:rsidRPr="000777FD">
        <w:rPr>
          <w:rFonts w:eastAsia="仿宋_GB2312"/>
          <w:szCs w:val="32"/>
        </w:rPr>
        <w:t>若产品中含有动物源性材料，需参照《动物源性医疗器械注册技术审查指导原则》提交相关生物安全性研究资料。明确动物地理来源、动物种类、年龄、取材部位、组织性质，并提供原材料来源控制的安全性资料，如病毒和／或传染性病原体的风险分析、相应控制措施的描述及验证性资料，以及产品免疫原性（免疫反应）的风险分析、控制工艺描述及验证性资料。</w:t>
      </w:r>
    </w:p>
    <w:p w14:paraId="125B266B" w14:textId="3498BF8F" w:rsidR="00E603B2" w:rsidRPr="00E603B2" w:rsidRDefault="00E603B2" w:rsidP="00E603B2">
      <w:pPr>
        <w:spacing w:line="520" w:lineRule="exact"/>
        <w:ind w:firstLineChars="200" w:firstLine="640"/>
        <w:rPr>
          <w:rFonts w:eastAsia="仿宋_GB2312"/>
          <w:szCs w:val="32"/>
        </w:rPr>
      </w:pPr>
      <w:r w:rsidRPr="00E603B2">
        <w:rPr>
          <w:rFonts w:eastAsia="仿宋_GB2312" w:hint="eastAsia"/>
          <w:szCs w:val="32"/>
        </w:rPr>
        <w:t>如支架表面存在肝素修饰、改性、接枝等情况，需注意以下几点：</w:t>
      </w:r>
    </w:p>
    <w:p w14:paraId="4DDD85DA" w14:textId="77777777" w:rsidR="00E603B2" w:rsidRPr="00E603B2" w:rsidRDefault="00E603B2" w:rsidP="00E603B2">
      <w:pPr>
        <w:spacing w:line="520" w:lineRule="exact"/>
        <w:ind w:firstLineChars="200" w:firstLine="640"/>
        <w:rPr>
          <w:rFonts w:eastAsia="仿宋_GB2312"/>
          <w:szCs w:val="32"/>
        </w:rPr>
      </w:pPr>
      <w:r w:rsidRPr="00E603B2">
        <w:rPr>
          <w:rFonts w:eastAsia="仿宋_GB2312" w:hint="eastAsia"/>
          <w:szCs w:val="32"/>
        </w:rPr>
        <w:t>（</w:t>
      </w:r>
      <w:r w:rsidRPr="00E603B2">
        <w:rPr>
          <w:rFonts w:eastAsia="仿宋_GB2312" w:hint="eastAsia"/>
          <w:szCs w:val="32"/>
        </w:rPr>
        <w:t>1</w:t>
      </w:r>
      <w:r w:rsidRPr="00E603B2">
        <w:rPr>
          <w:rFonts w:eastAsia="仿宋_GB2312" w:hint="eastAsia"/>
          <w:szCs w:val="32"/>
        </w:rPr>
        <w:t>）需明确原材料肝素的生产企业，若涉及到再包装商和分销商也应明确。</w:t>
      </w:r>
      <w:r w:rsidRPr="00E603B2">
        <w:rPr>
          <w:rFonts w:eastAsia="仿宋_GB2312" w:hint="eastAsia"/>
          <w:szCs w:val="32"/>
        </w:rPr>
        <w:t>.</w:t>
      </w:r>
    </w:p>
    <w:p w14:paraId="43968FFC" w14:textId="4664D1C3" w:rsidR="000538ED" w:rsidRPr="000777FD" w:rsidRDefault="00E603B2" w:rsidP="00E603B2">
      <w:pPr>
        <w:spacing w:line="520" w:lineRule="exact"/>
        <w:ind w:firstLineChars="200" w:firstLine="640"/>
        <w:rPr>
          <w:rFonts w:eastAsia="仿宋_GB2312"/>
          <w:szCs w:val="32"/>
        </w:rPr>
      </w:pPr>
      <w:r w:rsidRPr="00E603B2">
        <w:rPr>
          <w:rFonts w:eastAsia="仿宋_GB2312" w:hint="eastAsia"/>
          <w:szCs w:val="32"/>
        </w:rPr>
        <w:t>（</w:t>
      </w:r>
      <w:r w:rsidRPr="00E603B2">
        <w:rPr>
          <w:rFonts w:eastAsia="仿宋_GB2312" w:hint="eastAsia"/>
          <w:szCs w:val="32"/>
        </w:rPr>
        <w:t>2</w:t>
      </w:r>
      <w:r w:rsidRPr="00E603B2">
        <w:rPr>
          <w:rFonts w:eastAsia="仿宋_GB2312" w:hint="eastAsia"/>
          <w:szCs w:val="32"/>
        </w:rPr>
        <w:t>）需提供原材料肝素的检验报告。检验项目中应包括对物种来源和过硫酸软骨素的检验。对于物种来源的检测结果为反刍动物（牛、羊）的，需按《关于含有牛、羊源性材料医疗器械注册有关事宜的公告》的要求执行。对于过硫酸软骨素要求不得检出。</w:t>
      </w:r>
    </w:p>
    <w:p w14:paraId="314F9B6B" w14:textId="78082E0E" w:rsidR="001D7A0A" w:rsidRPr="000777FD" w:rsidRDefault="004C5D05" w:rsidP="00BF6FDA">
      <w:pPr>
        <w:spacing w:line="520" w:lineRule="exact"/>
        <w:ind w:firstLineChars="200" w:firstLine="640"/>
        <w:rPr>
          <w:rFonts w:eastAsia="仿宋_GB2312"/>
          <w:szCs w:val="32"/>
        </w:rPr>
      </w:pPr>
      <w:r w:rsidRPr="000777FD">
        <w:rPr>
          <w:rFonts w:eastAsia="仿宋_GB2312"/>
          <w:szCs w:val="32"/>
        </w:rPr>
        <w:t>6</w:t>
      </w:r>
      <w:r w:rsidR="0020657D" w:rsidRPr="000777FD">
        <w:rPr>
          <w:rFonts w:eastAsia="仿宋_GB2312"/>
          <w:szCs w:val="32"/>
        </w:rPr>
        <w:t>.</w:t>
      </w:r>
      <w:r w:rsidR="0020657D" w:rsidRPr="000777FD">
        <w:rPr>
          <w:rFonts w:eastAsia="仿宋_GB2312"/>
          <w:szCs w:val="32"/>
        </w:rPr>
        <w:t>灭菌</w:t>
      </w:r>
      <w:r w:rsidR="00355368" w:rsidRPr="000777FD">
        <w:rPr>
          <w:rFonts w:eastAsia="仿宋_GB2312"/>
          <w:szCs w:val="32"/>
        </w:rPr>
        <w:t>工艺</w:t>
      </w:r>
      <w:r w:rsidR="0020657D" w:rsidRPr="000777FD">
        <w:rPr>
          <w:rFonts w:eastAsia="仿宋_GB2312"/>
          <w:szCs w:val="32"/>
        </w:rPr>
        <w:t>研究</w:t>
      </w:r>
    </w:p>
    <w:p w14:paraId="560A134A" w14:textId="1B49EE5B"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明确灭菌工艺（方法和参数）和无菌保证水平（</w:t>
      </w:r>
      <w:r w:rsidR="00D33FB8" w:rsidRPr="000777FD">
        <w:rPr>
          <w:rFonts w:eastAsia="仿宋_GB2312"/>
          <w:szCs w:val="32"/>
        </w:rPr>
        <w:t>Sterility Assurance Level</w:t>
      </w:r>
      <w:r w:rsidR="00D33FB8" w:rsidRPr="000777FD">
        <w:rPr>
          <w:rFonts w:eastAsia="仿宋_GB2312"/>
          <w:szCs w:val="32"/>
        </w:rPr>
        <w:t>，</w:t>
      </w:r>
      <w:r w:rsidRPr="000777FD">
        <w:rPr>
          <w:rFonts w:eastAsia="仿宋_GB2312"/>
          <w:szCs w:val="32"/>
        </w:rPr>
        <w:t>SAL</w:t>
      </w:r>
      <w:r w:rsidRPr="000777FD">
        <w:rPr>
          <w:rFonts w:eastAsia="仿宋_GB2312"/>
          <w:szCs w:val="32"/>
        </w:rPr>
        <w:t>）。</w:t>
      </w:r>
      <w:r w:rsidR="000538ED" w:rsidRPr="000777FD">
        <w:rPr>
          <w:rFonts w:eastAsia="仿宋_GB2312" w:hint="eastAsia"/>
          <w:szCs w:val="32"/>
        </w:rPr>
        <w:t>主动脉覆膜支架系统</w:t>
      </w:r>
      <w:r w:rsidRPr="000777FD">
        <w:rPr>
          <w:rFonts w:eastAsia="仿宋_GB2312"/>
          <w:szCs w:val="32"/>
        </w:rPr>
        <w:t>的</w:t>
      </w:r>
      <w:r w:rsidRPr="000777FD">
        <w:rPr>
          <w:rFonts w:eastAsia="仿宋_GB2312"/>
          <w:szCs w:val="32"/>
        </w:rPr>
        <w:t>SAL</w:t>
      </w:r>
      <w:r w:rsidRPr="000777FD">
        <w:rPr>
          <w:rFonts w:eastAsia="仿宋_GB2312"/>
          <w:szCs w:val="32"/>
        </w:rPr>
        <w:t>需达到</w:t>
      </w:r>
      <w:r w:rsidRPr="000777FD">
        <w:rPr>
          <w:rFonts w:eastAsia="仿宋_GB2312"/>
          <w:szCs w:val="32"/>
        </w:rPr>
        <w:t>10</w:t>
      </w:r>
      <w:r w:rsidRPr="000777FD">
        <w:rPr>
          <w:rFonts w:eastAsia="仿宋_GB2312"/>
          <w:szCs w:val="32"/>
          <w:vertAlign w:val="superscript"/>
        </w:rPr>
        <w:t>-6</w:t>
      </w:r>
      <w:r w:rsidRPr="000777FD">
        <w:rPr>
          <w:rFonts w:eastAsia="仿宋_GB2312"/>
          <w:szCs w:val="32"/>
        </w:rPr>
        <w:t>。参考</w:t>
      </w:r>
      <w:r w:rsidRPr="000777FD">
        <w:rPr>
          <w:rFonts w:eastAsia="仿宋_GB2312"/>
          <w:szCs w:val="32"/>
        </w:rPr>
        <w:t>GB 18279</w:t>
      </w:r>
      <w:r w:rsidRPr="000777FD">
        <w:rPr>
          <w:rFonts w:eastAsia="仿宋_GB2312"/>
          <w:szCs w:val="32"/>
        </w:rPr>
        <w:t>《医疗保健产品灭菌</w:t>
      </w:r>
      <w:r w:rsidRPr="000777FD">
        <w:rPr>
          <w:rFonts w:eastAsia="仿宋_GB2312"/>
          <w:szCs w:val="32"/>
        </w:rPr>
        <w:t xml:space="preserve"> </w:t>
      </w:r>
      <w:r w:rsidRPr="000777FD">
        <w:rPr>
          <w:rFonts w:eastAsia="仿宋_GB2312"/>
          <w:szCs w:val="32"/>
        </w:rPr>
        <w:t>环氧乙烷》系列标准、</w:t>
      </w:r>
      <w:r w:rsidRPr="000777FD">
        <w:rPr>
          <w:rFonts w:eastAsia="仿宋_GB2312"/>
          <w:szCs w:val="32"/>
        </w:rPr>
        <w:t>GB 18280</w:t>
      </w:r>
      <w:r w:rsidRPr="000777FD">
        <w:rPr>
          <w:rFonts w:eastAsia="仿宋_GB2312"/>
          <w:szCs w:val="32"/>
        </w:rPr>
        <w:t>《医疗保健产品灭菌</w:t>
      </w:r>
      <w:r w:rsidRPr="000777FD">
        <w:rPr>
          <w:rFonts w:eastAsia="仿宋_GB2312"/>
          <w:szCs w:val="32"/>
        </w:rPr>
        <w:t xml:space="preserve"> </w:t>
      </w:r>
      <w:r w:rsidRPr="000777FD">
        <w:rPr>
          <w:rFonts w:eastAsia="仿宋_GB2312"/>
          <w:szCs w:val="32"/>
        </w:rPr>
        <w:t>辐射》系列标准等，提供灭菌确认报告。若灭菌使用的方法容易出现残留，如环氧乙烷灭菌，应当明确残留物信息及采取的具体处理措施，参考</w:t>
      </w:r>
      <w:r w:rsidRPr="000777FD">
        <w:rPr>
          <w:rFonts w:eastAsia="仿宋_GB2312"/>
          <w:szCs w:val="32"/>
        </w:rPr>
        <w:t>GB/T 16886.7</w:t>
      </w:r>
      <w:r w:rsidRPr="000777FD">
        <w:rPr>
          <w:rFonts w:eastAsia="仿宋_GB2312"/>
          <w:szCs w:val="32"/>
        </w:rPr>
        <w:t>《医疗器械生物学评价第</w:t>
      </w:r>
      <w:r w:rsidRPr="000777FD">
        <w:rPr>
          <w:rFonts w:eastAsia="仿宋_GB2312"/>
          <w:szCs w:val="32"/>
        </w:rPr>
        <w:t>7</w:t>
      </w:r>
      <w:r w:rsidRPr="000777FD">
        <w:rPr>
          <w:rFonts w:eastAsia="仿宋_GB2312"/>
          <w:szCs w:val="32"/>
        </w:rPr>
        <w:t>部分：环氧乙</w:t>
      </w:r>
      <w:r w:rsidRPr="000777FD">
        <w:rPr>
          <w:rFonts w:eastAsia="仿宋_GB2312"/>
          <w:szCs w:val="32"/>
        </w:rPr>
        <w:lastRenderedPageBreak/>
        <w:t>烷灭菌残留量》等，明确各残留物（如环氧乙烷、</w:t>
      </w:r>
      <w:r w:rsidRPr="000777FD">
        <w:rPr>
          <w:rFonts w:eastAsia="仿宋_GB2312"/>
          <w:szCs w:val="32"/>
        </w:rPr>
        <w:t>2-</w:t>
      </w:r>
      <w:r w:rsidRPr="000777FD">
        <w:rPr>
          <w:rFonts w:eastAsia="仿宋_GB2312"/>
          <w:szCs w:val="32"/>
        </w:rPr>
        <w:t>氯乙醇等）残留量接受标准及其确定依据，并提供相关研究资料。</w:t>
      </w:r>
    </w:p>
    <w:p w14:paraId="5B92D94B" w14:textId="6CDBC864" w:rsidR="001D7A0A" w:rsidRPr="000777FD" w:rsidRDefault="004C5D05" w:rsidP="00BF6FDA">
      <w:pPr>
        <w:spacing w:line="520" w:lineRule="exact"/>
        <w:ind w:firstLineChars="200" w:firstLine="640"/>
        <w:rPr>
          <w:rFonts w:eastAsia="仿宋_GB2312"/>
          <w:szCs w:val="32"/>
        </w:rPr>
      </w:pPr>
      <w:r w:rsidRPr="000777FD">
        <w:rPr>
          <w:rFonts w:eastAsia="仿宋_GB2312"/>
          <w:szCs w:val="32"/>
        </w:rPr>
        <w:t>7</w:t>
      </w:r>
      <w:r w:rsidR="0020657D" w:rsidRPr="000777FD">
        <w:rPr>
          <w:rFonts w:eastAsia="仿宋_GB2312"/>
          <w:szCs w:val="32"/>
        </w:rPr>
        <w:t>.</w:t>
      </w:r>
      <w:r w:rsidR="0020657D" w:rsidRPr="000777FD">
        <w:rPr>
          <w:rFonts w:eastAsia="仿宋_GB2312"/>
          <w:szCs w:val="32"/>
        </w:rPr>
        <w:t>临床前动物试验</w:t>
      </w:r>
    </w:p>
    <w:p w14:paraId="2EBB12CA" w14:textId="257E34C9" w:rsidR="00EC69F2" w:rsidRDefault="0020657D" w:rsidP="000B7574">
      <w:pPr>
        <w:spacing w:line="520" w:lineRule="exact"/>
        <w:ind w:firstLineChars="200" w:firstLine="640"/>
        <w:rPr>
          <w:rFonts w:eastAsia="仿宋_GB2312"/>
          <w:szCs w:val="32"/>
        </w:rPr>
      </w:pPr>
      <w:r w:rsidRPr="000777FD">
        <w:rPr>
          <w:rFonts w:eastAsia="仿宋_GB2312"/>
          <w:szCs w:val="32"/>
        </w:rPr>
        <w:t>参照《医疗器械动物试验研究注册审查指导原则</w:t>
      </w:r>
      <w:r w:rsidRPr="000777FD">
        <w:rPr>
          <w:rFonts w:eastAsia="仿宋_GB2312"/>
          <w:szCs w:val="32"/>
        </w:rPr>
        <w:t xml:space="preserve"> </w:t>
      </w:r>
      <w:r w:rsidRPr="000777FD">
        <w:rPr>
          <w:rFonts w:eastAsia="仿宋_GB2312"/>
          <w:szCs w:val="32"/>
        </w:rPr>
        <w:t>第一部分：决策原则》</w:t>
      </w:r>
      <w:r w:rsidR="000538ED" w:rsidRPr="000777FD">
        <w:rPr>
          <w:rFonts w:eastAsia="仿宋_GB2312" w:hint="eastAsia"/>
          <w:szCs w:val="32"/>
        </w:rPr>
        <w:t>决策</w:t>
      </w:r>
      <w:r w:rsidRPr="000777FD">
        <w:rPr>
          <w:rFonts w:eastAsia="仿宋_GB2312"/>
          <w:szCs w:val="32"/>
        </w:rPr>
        <w:t>是否需要在活体动物上进行动物试验，</w:t>
      </w:r>
      <w:proofErr w:type="gramStart"/>
      <w:r w:rsidR="000538ED" w:rsidRPr="000777FD">
        <w:rPr>
          <w:rFonts w:eastAsia="仿宋_GB2312" w:hint="eastAsia"/>
          <w:szCs w:val="32"/>
        </w:rPr>
        <w:t>经决策</w:t>
      </w:r>
      <w:proofErr w:type="gramEnd"/>
      <w:r w:rsidR="000538ED" w:rsidRPr="000777FD">
        <w:rPr>
          <w:rFonts w:eastAsia="仿宋_GB2312" w:hint="eastAsia"/>
          <w:szCs w:val="32"/>
        </w:rPr>
        <w:t>需通过动物试验研究验证</w:t>
      </w:r>
      <w:r w:rsidR="000538ED" w:rsidRPr="000777FD">
        <w:rPr>
          <w:rFonts w:eastAsia="仿宋_GB2312" w:hint="eastAsia"/>
          <w:szCs w:val="32"/>
        </w:rPr>
        <w:t>/</w:t>
      </w:r>
      <w:r w:rsidR="000538ED" w:rsidRPr="000777FD">
        <w:rPr>
          <w:rFonts w:eastAsia="仿宋_GB2312" w:hint="eastAsia"/>
          <w:szCs w:val="32"/>
        </w:rPr>
        <w:t>确认产品风险控制措施有效性的，</w:t>
      </w:r>
      <w:r w:rsidRPr="000777FD">
        <w:rPr>
          <w:rFonts w:eastAsia="仿宋_GB2312"/>
          <w:szCs w:val="32"/>
        </w:rPr>
        <w:t>可参考《医疗器械动物试验研究注册审查指导原则第二部分：试验设计、实施质量保证》</w:t>
      </w:r>
      <w:r w:rsidR="000B7574" w:rsidRPr="000777FD">
        <w:rPr>
          <w:rFonts w:eastAsia="仿宋_GB2312" w:hint="eastAsia"/>
          <w:szCs w:val="32"/>
        </w:rPr>
        <w:t>相关建议提供动物试验研究资料。研究资料应当包括试验目的、实验用动物信息、动物数量、疾病模型</w:t>
      </w:r>
      <w:r w:rsidR="000B7574" w:rsidRPr="000777FD">
        <w:rPr>
          <w:rFonts w:eastAsia="仿宋_GB2312"/>
          <w:szCs w:val="32"/>
        </w:rPr>
        <w:t>（</w:t>
      </w:r>
      <w:r w:rsidR="000B7574" w:rsidRPr="000777FD">
        <w:rPr>
          <w:rFonts w:eastAsia="仿宋_GB2312" w:hint="eastAsia"/>
          <w:szCs w:val="32"/>
        </w:rPr>
        <w:t>如适用</w:t>
      </w:r>
      <w:r w:rsidR="000B7574" w:rsidRPr="000777FD">
        <w:rPr>
          <w:rFonts w:eastAsia="仿宋_GB2312"/>
          <w:szCs w:val="32"/>
        </w:rPr>
        <w:t>）</w:t>
      </w:r>
      <w:r w:rsidR="00CC63CA">
        <w:rPr>
          <w:rFonts w:eastAsia="仿宋_GB2312" w:hint="eastAsia"/>
          <w:szCs w:val="32"/>
        </w:rPr>
        <w:t>、受试器械和对照器械信息、观察</w:t>
      </w:r>
      <w:r w:rsidR="000B7574" w:rsidRPr="000777FD">
        <w:rPr>
          <w:rFonts w:eastAsia="仿宋_GB2312" w:hint="eastAsia"/>
          <w:szCs w:val="32"/>
        </w:rPr>
        <w:t>时间</w:t>
      </w:r>
      <w:r w:rsidR="000B7574" w:rsidRPr="000777FD">
        <w:rPr>
          <w:rFonts w:eastAsia="仿宋_GB2312"/>
          <w:szCs w:val="32"/>
        </w:rPr>
        <w:t>、</w:t>
      </w:r>
      <w:r w:rsidR="000B7574" w:rsidRPr="000777FD">
        <w:rPr>
          <w:rFonts w:eastAsia="仿宋_GB2312" w:hint="eastAsia"/>
          <w:szCs w:val="32"/>
        </w:rPr>
        <w:t>评价指标和试验结果以及动物试验设计要素的确定依据等内容。</w:t>
      </w:r>
      <w:r w:rsidR="0007455B">
        <w:rPr>
          <w:rFonts w:eastAsia="仿宋_GB2312" w:hint="eastAsia"/>
          <w:szCs w:val="32"/>
        </w:rPr>
        <w:t>动物试验的操作方式应</w:t>
      </w:r>
      <w:r w:rsidR="0007455B" w:rsidRPr="0007455B">
        <w:rPr>
          <w:rFonts w:eastAsia="仿宋_GB2312" w:hint="eastAsia"/>
          <w:szCs w:val="32"/>
        </w:rPr>
        <w:t>与临床使用方式一致</w:t>
      </w:r>
      <w:r w:rsidR="0007455B">
        <w:rPr>
          <w:rFonts w:eastAsia="仿宋_GB2312" w:hint="eastAsia"/>
          <w:szCs w:val="32"/>
        </w:rPr>
        <w:t>。</w:t>
      </w:r>
    </w:p>
    <w:p w14:paraId="74B83A0F" w14:textId="0EE5333B" w:rsidR="004348F4" w:rsidRDefault="00EC69F2" w:rsidP="000B7574">
      <w:pPr>
        <w:spacing w:line="520" w:lineRule="exact"/>
        <w:ind w:firstLineChars="200" w:firstLine="640"/>
        <w:rPr>
          <w:rFonts w:eastAsia="仿宋_GB2312"/>
          <w:szCs w:val="32"/>
        </w:rPr>
      </w:pPr>
      <w:r>
        <w:rPr>
          <w:rFonts w:eastAsia="仿宋_GB2312" w:hint="eastAsia"/>
          <w:szCs w:val="32"/>
        </w:rPr>
        <w:t>（</w:t>
      </w:r>
      <w:r>
        <w:rPr>
          <w:rFonts w:eastAsia="仿宋_GB2312" w:hint="eastAsia"/>
          <w:szCs w:val="32"/>
        </w:rPr>
        <w:t>1</w:t>
      </w:r>
      <w:r>
        <w:rPr>
          <w:rFonts w:eastAsia="仿宋_GB2312" w:hint="eastAsia"/>
          <w:szCs w:val="32"/>
        </w:rPr>
        <w:t>）</w:t>
      </w:r>
      <w:r w:rsidR="004348F4">
        <w:rPr>
          <w:rFonts w:eastAsia="仿宋_GB2312" w:hint="eastAsia"/>
          <w:szCs w:val="32"/>
        </w:rPr>
        <w:t>试验目的</w:t>
      </w:r>
    </w:p>
    <w:p w14:paraId="20342962" w14:textId="523AA242" w:rsidR="00870660" w:rsidRDefault="00EC69F2" w:rsidP="000B7574">
      <w:pPr>
        <w:spacing w:line="520" w:lineRule="exact"/>
        <w:ind w:firstLineChars="200" w:firstLine="640"/>
        <w:rPr>
          <w:rFonts w:eastAsia="仿宋_GB2312"/>
          <w:szCs w:val="32"/>
        </w:rPr>
      </w:pPr>
      <w:r>
        <w:rPr>
          <w:rFonts w:eastAsia="仿宋_GB2312" w:hint="eastAsia"/>
          <w:szCs w:val="32"/>
        </w:rPr>
        <w:t>根据产品的立题依据</w:t>
      </w:r>
      <w:r w:rsidR="004348F4">
        <w:rPr>
          <w:rFonts w:eastAsia="仿宋_GB2312" w:hint="eastAsia"/>
          <w:szCs w:val="32"/>
        </w:rPr>
        <w:t>以及</w:t>
      </w:r>
      <w:r w:rsidR="004348F4">
        <w:rPr>
          <w:rFonts w:eastAsia="仿宋_GB2312"/>
          <w:szCs w:val="32"/>
        </w:rPr>
        <w:t>申报的适用范围确定动物试验需</w:t>
      </w:r>
      <w:r w:rsidR="004348F4">
        <w:rPr>
          <w:rFonts w:eastAsia="仿宋_GB2312" w:hint="eastAsia"/>
          <w:szCs w:val="32"/>
        </w:rPr>
        <w:t>研究</w:t>
      </w:r>
      <w:r w:rsidR="004348F4">
        <w:rPr>
          <w:rFonts w:eastAsia="仿宋_GB2312"/>
          <w:szCs w:val="32"/>
        </w:rPr>
        <w:t>的</w:t>
      </w:r>
      <w:r w:rsidR="004348F4">
        <w:rPr>
          <w:rFonts w:eastAsia="仿宋_GB2312" w:hint="eastAsia"/>
          <w:szCs w:val="32"/>
        </w:rPr>
        <w:t>内容</w:t>
      </w:r>
      <w:r w:rsidR="004348F4">
        <w:rPr>
          <w:rFonts w:eastAsia="仿宋_GB2312"/>
          <w:szCs w:val="32"/>
        </w:rPr>
        <w:t>，一般包括</w:t>
      </w:r>
      <w:r w:rsidR="00D965BD">
        <w:rPr>
          <w:rFonts w:eastAsia="仿宋_GB2312" w:hint="eastAsia"/>
          <w:szCs w:val="32"/>
        </w:rPr>
        <w:t>可行性</w:t>
      </w:r>
      <w:r w:rsidR="004348F4">
        <w:rPr>
          <w:rFonts w:eastAsia="仿宋_GB2312"/>
          <w:szCs w:val="32"/>
        </w:rPr>
        <w:t>、安全性和有效性。</w:t>
      </w:r>
    </w:p>
    <w:p w14:paraId="74400524" w14:textId="77777777" w:rsidR="00C3492B" w:rsidRDefault="00870660" w:rsidP="000B7574">
      <w:pPr>
        <w:spacing w:line="520" w:lineRule="exact"/>
        <w:ind w:firstLineChars="200" w:firstLine="640"/>
        <w:rPr>
          <w:rFonts w:eastAsia="仿宋_GB2312"/>
          <w:szCs w:val="32"/>
        </w:rPr>
      </w:pPr>
      <w:r>
        <w:rPr>
          <w:rFonts w:eastAsia="仿宋_GB2312" w:hint="eastAsia"/>
          <w:szCs w:val="32"/>
        </w:rPr>
        <w:t>（</w:t>
      </w:r>
      <w:r>
        <w:rPr>
          <w:rFonts w:eastAsia="仿宋_GB2312" w:hint="eastAsia"/>
          <w:szCs w:val="32"/>
        </w:rPr>
        <w:t>2</w:t>
      </w:r>
      <w:r>
        <w:rPr>
          <w:rFonts w:eastAsia="仿宋_GB2312" w:hint="eastAsia"/>
          <w:szCs w:val="32"/>
        </w:rPr>
        <w:t>）实验动物及数量</w:t>
      </w:r>
    </w:p>
    <w:p w14:paraId="0CAC836C" w14:textId="2D339E73" w:rsidR="00CC63CA" w:rsidRDefault="00C3492B" w:rsidP="000B7574">
      <w:pPr>
        <w:spacing w:line="520" w:lineRule="exact"/>
        <w:ind w:firstLineChars="200" w:firstLine="640"/>
        <w:rPr>
          <w:rFonts w:eastAsia="仿宋_GB2312"/>
          <w:szCs w:val="32"/>
        </w:rPr>
      </w:pPr>
      <w:r>
        <w:rPr>
          <w:rFonts w:eastAsia="仿宋_GB2312" w:hint="eastAsia"/>
          <w:szCs w:val="32"/>
        </w:rPr>
        <w:t>考虑</w:t>
      </w:r>
      <w:r w:rsidR="00D965BD" w:rsidRPr="00D965BD">
        <w:rPr>
          <w:rFonts w:eastAsia="仿宋_GB2312" w:hint="eastAsia"/>
          <w:szCs w:val="32"/>
        </w:rPr>
        <w:t>结构（如解剖结构、尺寸）、功能、代谢及疾病特点、生物应答等方面与人体的相似性以及对试验结果的影响</w:t>
      </w:r>
      <w:r w:rsidR="00D965BD">
        <w:rPr>
          <w:rFonts w:eastAsia="仿宋_GB2312" w:hint="eastAsia"/>
          <w:szCs w:val="32"/>
        </w:rPr>
        <w:t>，</w:t>
      </w:r>
      <w:r>
        <w:rPr>
          <w:rFonts w:eastAsia="仿宋_GB2312"/>
          <w:szCs w:val="32"/>
        </w:rPr>
        <w:t>建议选择与人体</w:t>
      </w:r>
      <w:r>
        <w:rPr>
          <w:rFonts w:eastAsia="仿宋_GB2312" w:hint="eastAsia"/>
          <w:szCs w:val="32"/>
        </w:rPr>
        <w:t>相似度较高的</w:t>
      </w:r>
      <w:r>
        <w:rPr>
          <w:rFonts w:eastAsia="仿宋_GB2312"/>
          <w:szCs w:val="32"/>
        </w:rPr>
        <w:t>动物开展试验，</w:t>
      </w:r>
      <w:r>
        <w:rPr>
          <w:rFonts w:eastAsia="仿宋_GB2312" w:hint="eastAsia"/>
          <w:szCs w:val="32"/>
        </w:rPr>
        <w:t>优先选择</w:t>
      </w:r>
      <w:r>
        <w:rPr>
          <w:rFonts w:eastAsia="仿宋_GB2312"/>
          <w:szCs w:val="32"/>
        </w:rPr>
        <w:t>大动物</w:t>
      </w:r>
      <w:r>
        <w:rPr>
          <w:rFonts w:eastAsia="仿宋_GB2312" w:hint="eastAsia"/>
          <w:szCs w:val="32"/>
        </w:rPr>
        <w:t>（如</w:t>
      </w:r>
      <w:r w:rsidR="00BB537E">
        <w:rPr>
          <w:rFonts w:eastAsia="仿宋_GB2312" w:hint="eastAsia"/>
          <w:szCs w:val="32"/>
        </w:rPr>
        <w:t>犬</w:t>
      </w:r>
      <w:r w:rsidR="00BB537E">
        <w:rPr>
          <w:rFonts w:eastAsia="仿宋_GB2312"/>
          <w:szCs w:val="32"/>
        </w:rPr>
        <w:t>、</w:t>
      </w:r>
      <w:r>
        <w:rPr>
          <w:rFonts w:eastAsia="仿宋_GB2312"/>
          <w:szCs w:val="32"/>
        </w:rPr>
        <w:t>猪、羊等</w:t>
      </w:r>
      <w:r>
        <w:rPr>
          <w:rFonts w:eastAsia="仿宋_GB2312" w:hint="eastAsia"/>
          <w:szCs w:val="32"/>
        </w:rPr>
        <w:t>）</w:t>
      </w:r>
      <w:r w:rsidR="007E5EB6">
        <w:rPr>
          <w:rFonts w:eastAsia="仿宋_GB2312" w:hint="eastAsia"/>
          <w:szCs w:val="32"/>
        </w:rPr>
        <w:t>。</w:t>
      </w:r>
      <w:r>
        <w:rPr>
          <w:rFonts w:eastAsia="仿宋_GB2312"/>
          <w:szCs w:val="32"/>
        </w:rPr>
        <w:t>针对主动脉弓部带分支的覆膜支架，</w:t>
      </w:r>
      <w:r w:rsidR="00345594">
        <w:rPr>
          <w:rFonts w:eastAsia="仿宋_GB2312" w:hint="eastAsia"/>
          <w:szCs w:val="32"/>
        </w:rPr>
        <w:t>需考虑</w:t>
      </w:r>
      <w:r w:rsidR="00345594">
        <w:rPr>
          <w:rFonts w:eastAsia="仿宋_GB2312"/>
          <w:szCs w:val="32"/>
        </w:rPr>
        <w:t>分支数量、</w:t>
      </w:r>
      <w:r w:rsidR="008F2C47">
        <w:rPr>
          <w:rFonts w:eastAsia="仿宋_GB2312" w:hint="eastAsia"/>
          <w:szCs w:val="32"/>
        </w:rPr>
        <w:t>分支</w:t>
      </w:r>
      <w:r w:rsidR="00345594">
        <w:rPr>
          <w:rFonts w:eastAsia="仿宋_GB2312"/>
          <w:szCs w:val="32"/>
        </w:rPr>
        <w:t>角度、</w:t>
      </w:r>
      <w:r w:rsidR="008F2C47" w:rsidRPr="008F2C47">
        <w:rPr>
          <w:rFonts w:eastAsia="仿宋_GB2312" w:hint="eastAsia"/>
          <w:szCs w:val="32"/>
        </w:rPr>
        <w:t>流体流场与人体不同</w:t>
      </w:r>
      <w:r w:rsidR="008F2C47">
        <w:rPr>
          <w:rFonts w:eastAsia="仿宋_GB2312" w:hint="eastAsia"/>
          <w:szCs w:val="32"/>
        </w:rPr>
        <w:t>，</w:t>
      </w:r>
      <w:r w:rsidR="008F2C47">
        <w:rPr>
          <w:rFonts w:eastAsia="仿宋_GB2312"/>
          <w:szCs w:val="32"/>
        </w:rPr>
        <w:t>分析动物模型选择的合理性。</w:t>
      </w:r>
    </w:p>
    <w:p w14:paraId="401D9D19" w14:textId="3E6D92FB" w:rsidR="00D965BD" w:rsidRDefault="008A4519" w:rsidP="000B7574">
      <w:pPr>
        <w:spacing w:line="520" w:lineRule="exact"/>
        <w:ind w:firstLineChars="200" w:firstLine="640"/>
        <w:rPr>
          <w:rFonts w:eastAsia="仿宋_GB2312"/>
          <w:szCs w:val="32"/>
        </w:rPr>
      </w:pPr>
      <w:r>
        <w:rPr>
          <w:rFonts w:eastAsia="仿宋_GB2312" w:hint="eastAsia"/>
          <w:szCs w:val="32"/>
        </w:rPr>
        <w:t>动物数量</w:t>
      </w:r>
      <w:r w:rsidR="00D965BD">
        <w:rPr>
          <w:rFonts w:eastAsia="仿宋_GB2312" w:hint="eastAsia"/>
          <w:szCs w:val="32"/>
        </w:rPr>
        <w:t>宜遵循</w:t>
      </w:r>
      <w:r w:rsidR="00D965BD" w:rsidRPr="00D965BD">
        <w:rPr>
          <w:rFonts w:eastAsia="仿宋_GB2312" w:hint="eastAsia"/>
          <w:szCs w:val="32"/>
        </w:rPr>
        <w:t>“替代、减少、优化（</w:t>
      </w:r>
      <w:r w:rsidR="00D965BD" w:rsidRPr="00D965BD">
        <w:rPr>
          <w:rFonts w:eastAsia="仿宋_GB2312" w:hint="eastAsia"/>
          <w:szCs w:val="32"/>
        </w:rPr>
        <w:t>3R</w:t>
      </w:r>
      <w:r w:rsidR="00D965BD" w:rsidRPr="00D965BD">
        <w:rPr>
          <w:rFonts w:eastAsia="仿宋_GB2312" w:hint="eastAsia"/>
          <w:szCs w:val="32"/>
        </w:rPr>
        <w:t>，</w:t>
      </w:r>
      <w:r w:rsidR="00D965BD" w:rsidRPr="00D965BD">
        <w:rPr>
          <w:rFonts w:eastAsia="仿宋_GB2312" w:hint="eastAsia"/>
          <w:szCs w:val="32"/>
        </w:rPr>
        <w:t>Replacement, Reduction and Refinement</w:t>
      </w:r>
      <w:r w:rsidR="00D965BD" w:rsidRPr="00D965BD">
        <w:rPr>
          <w:rFonts w:eastAsia="仿宋_GB2312" w:hint="eastAsia"/>
          <w:szCs w:val="32"/>
        </w:rPr>
        <w:t>）”原则</w:t>
      </w:r>
      <w:r w:rsidR="00D965BD">
        <w:rPr>
          <w:rFonts w:eastAsia="仿宋_GB2312" w:hint="eastAsia"/>
          <w:szCs w:val="32"/>
        </w:rPr>
        <w:t>，</w:t>
      </w:r>
      <w:r w:rsidR="00D965BD" w:rsidRPr="00D965BD">
        <w:rPr>
          <w:rFonts w:eastAsia="仿宋_GB2312" w:hint="eastAsia"/>
          <w:szCs w:val="32"/>
        </w:rPr>
        <w:t>并综合科学、伦理、经济等方面因素进行考虑。</w:t>
      </w:r>
    </w:p>
    <w:p w14:paraId="2D55CBF3" w14:textId="0AA482B9" w:rsidR="00D965BD" w:rsidRDefault="00D965BD" w:rsidP="000B7574">
      <w:pPr>
        <w:spacing w:line="520" w:lineRule="exact"/>
        <w:ind w:firstLineChars="200" w:firstLine="640"/>
        <w:rPr>
          <w:rFonts w:eastAsia="仿宋_GB2312"/>
          <w:szCs w:val="32"/>
        </w:rPr>
      </w:pPr>
      <w:r>
        <w:rPr>
          <w:rFonts w:eastAsia="仿宋_GB2312" w:hint="eastAsia"/>
          <w:szCs w:val="32"/>
        </w:rPr>
        <w:t>（</w:t>
      </w:r>
      <w:r w:rsidR="00856476">
        <w:rPr>
          <w:rFonts w:eastAsia="仿宋_GB2312" w:hint="eastAsia"/>
          <w:szCs w:val="32"/>
        </w:rPr>
        <w:t>3</w:t>
      </w:r>
      <w:r>
        <w:rPr>
          <w:rFonts w:eastAsia="仿宋_GB2312" w:hint="eastAsia"/>
          <w:szCs w:val="32"/>
        </w:rPr>
        <w:t>）疾病模型</w:t>
      </w:r>
    </w:p>
    <w:p w14:paraId="02C99993" w14:textId="2F3A718C" w:rsidR="00856476" w:rsidRDefault="00D965BD" w:rsidP="000B7574">
      <w:pPr>
        <w:spacing w:line="520" w:lineRule="exact"/>
        <w:ind w:firstLineChars="200" w:firstLine="640"/>
        <w:rPr>
          <w:rFonts w:eastAsia="仿宋_GB2312"/>
          <w:szCs w:val="32"/>
        </w:rPr>
      </w:pPr>
      <w:r>
        <w:rPr>
          <w:rFonts w:eastAsia="仿宋_GB2312"/>
          <w:szCs w:val="32"/>
        </w:rPr>
        <w:lastRenderedPageBreak/>
        <w:t>主动脉覆膜支架主要用于治疗</w:t>
      </w:r>
      <w:r w:rsidR="00DC4D80">
        <w:rPr>
          <w:rFonts w:eastAsia="仿宋_GB2312" w:hint="eastAsia"/>
          <w:szCs w:val="32"/>
        </w:rPr>
        <w:t>主</w:t>
      </w:r>
      <w:r>
        <w:rPr>
          <w:rFonts w:eastAsia="仿宋_GB2312"/>
          <w:szCs w:val="32"/>
        </w:rPr>
        <w:t>动脉夹层以及</w:t>
      </w:r>
      <w:r w:rsidR="00DC4D80">
        <w:rPr>
          <w:rFonts w:eastAsia="仿宋_GB2312" w:hint="eastAsia"/>
          <w:szCs w:val="32"/>
        </w:rPr>
        <w:t>主</w:t>
      </w:r>
      <w:r>
        <w:rPr>
          <w:rFonts w:eastAsia="仿宋_GB2312"/>
          <w:szCs w:val="32"/>
        </w:rPr>
        <w:t>动脉瘤</w:t>
      </w:r>
      <w:r w:rsidR="00DC4D80">
        <w:rPr>
          <w:rFonts w:eastAsia="仿宋_GB2312" w:hint="eastAsia"/>
          <w:szCs w:val="32"/>
        </w:rPr>
        <w:t>等</w:t>
      </w:r>
      <w:r>
        <w:rPr>
          <w:rFonts w:eastAsia="仿宋_GB2312" w:hint="eastAsia"/>
          <w:szCs w:val="32"/>
        </w:rPr>
        <w:t>，</w:t>
      </w:r>
      <w:r w:rsidRPr="00D965BD">
        <w:rPr>
          <w:rFonts w:eastAsia="仿宋_GB2312" w:hint="eastAsia"/>
          <w:szCs w:val="32"/>
        </w:rPr>
        <w:t>动物试验中</w:t>
      </w:r>
      <w:r w:rsidR="003B745C">
        <w:rPr>
          <w:rFonts w:eastAsia="仿宋_GB2312" w:hint="eastAsia"/>
          <w:szCs w:val="32"/>
        </w:rPr>
        <w:t>可选择健康模型</w:t>
      </w:r>
      <w:r w:rsidR="003B745C">
        <w:rPr>
          <w:rFonts w:eastAsia="仿宋_GB2312"/>
          <w:szCs w:val="32"/>
        </w:rPr>
        <w:t>开展试验</w:t>
      </w:r>
      <w:r w:rsidR="00685639">
        <w:rPr>
          <w:rFonts w:eastAsia="仿宋_GB2312" w:hint="eastAsia"/>
          <w:szCs w:val="32"/>
        </w:rPr>
        <w:t>，</w:t>
      </w:r>
      <w:r w:rsidR="00685639">
        <w:rPr>
          <w:rFonts w:eastAsia="仿宋_GB2312"/>
          <w:szCs w:val="32"/>
        </w:rPr>
        <w:t>必要时</w:t>
      </w:r>
      <w:r w:rsidR="00685639">
        <w:rPr>
          <w:rFonts w:eastAsia="仿宋_GB2312"/>
          <w:szCs w:val="32"/>
        </w:rPr>
        <w:t>建议</w:t>
      </w:r>
      <w:r w:rsidR="00685639">
        <w:rPr>
          <w:rFonts w:eastAsia="仿宋_GB2312" w:hint="eastAsia"/>
          <w:szCs w:val="32"/>
        </w:rPr>
        <w:t>结合</w:t>
      </w:r>
      <w:r w:rsidR="00685639">
        <w:rPr>
          <w:rFonts w:eastAsia="仿宋_GB2312"/>
          <w:szCs w:val="32"/>
        </w:rPr>
        <w:t>产品的</w:t>
      </w:r>
      <w:r w:rsidR="00685639">
        <w:rPr>
          <w:rFonts w:eastAsia="仿宋_GB2312" w:hint="eastAsia"/>
          <w:szCs w:val="32"/>
        </w:rPr>
        <w:t>预期用途</w:t>
      </w:r>
      <w:r w:rsidR="00685639">
        <w:rPr>
          <w:rFonts w:eastAsia="仿宋_GB2312"/>
          <w:szCs w:val="32"/>
        </w:rPr>
        <w:t>及</w:t>
      </w:r>
      <w:r w:rsidR="00685639">
        <w:rPr>
          <w:rFonts w:eastAsia="仿宋_GB2312" w:hint="eastAsia"/>
          <w:szCs w:val="32"/>
        </w:rPr>
        <w:t>试验</w:t>
      </w:r>
      <w:r w:rsidR="00685639">
        <w:rPr>
          <w:rFonts w:eastAsia="仿宋_GB2312"/>
          <w:szCs w:val="32"/>
        </w:rPr>
        <w:t>目的</w:t>
      </w:r>
      <w:r w:rsidRPr="00D965BD">
        <w:rPr>
          <w:rFonts w:eastAsia="仿宋_GB2312" w:hint="eastAsia"/>
          <w:szCs w:val="32"/>
        </w:rPr>
        <w:t>建立合适的动物疾病模型用于研究</w:t>
      </w:r>
      <w:r w:rsidR="007A5B3F">
        <w:rPr>
          <w:rFonts w:eastAsia="仿宋_GB2312" w:hint="eastAsia"/>
          <w:szCs w:val="32"/>
        </w:rPr>
        <w:t>（</w:t>
      </w:r>
      <w:r w:rsidR="00DC4D80">
        <w:rPr>
          <w:rFonts w:eastAsia="仿宋_GB2312" w:hint="eastAsia"/>
          <w:szCs w:val="32"/>
        </w:rPr>
        <w:t>如</w:t>
      </w:r>
      <w:r w:rsidR="007A5B3F">
        <w:rPr>
          <w:rFonts w:eastAsia="仿宋_GB2312" w:hint="eastAsia"/>
          <w:szCs w:val="32"/>
        </w:rPr>
        <w:t>动脉夹层模型</w:t>
      </w:r>
      <w:r w:rsidR="007A5B3F">
        <w:rPr>
          <w:rFonts w:eastAsia="仿宋_GB2312"/>
          <w:szCs w:val="32"/>
        </w:rPr>
        <w:t>或动脉瘤模型等</w:t>
      </w:r>
      <w:r w:rsidR="007A5B3F">
        <w:rPr>
          <w:rFonts w:eastAsia="仿宋_GB2312" w:hint="eastAsia"/>
          <w:szCs w:val="32"/>
        </w:rPr>
        <w:t>）</w:t>
      </w:r>
      <w:r w:rsidRPr="00D965BD">
        <w:rPr>
          <w:rFonts w:eastAsia="仿宋_GB2312" w:hint="eastAsia"/>
          <w:szCs w:val="32"/>
        </w:rPr>
        <w:t>，</w:t>
      </w:r>
      <w:bookmarkStart w:id="0" w:name="_GoBack"/>
      <w:bookmarkEnd w:id="0"/>
      <w:r w:rsidR="00137698">
        <w:rPr>
          <w:rFonts w:eastAsia="仿宋_GB2312" w:hint="eastAsia"/>
          <w:szCs w:val="32"/>
        </w:rPr>
        <w:t>并</w:t>
      </w:r>
      <w:r w:rsidR="00137698">
        <w:rPr>
          <w:rFonts w:eastAsia="仿宋_GB2312"/>
          <w:szCs w:val="32"/>
        </w:rPr>
        <w:t>明确疾病模型</w:t>
      </w:r>
      <w:r w:rsidR="00137698">
        <w:rPr>
          <w:rFonts w:eastAsia="仿宋_GB2312" w:hint="eastAsia"/>
          <w:szCs w:val="32"/>
        </w:rPr>
        <w:t>以及</w:t>
      </w:r>
      <w:r>
        <w:rPr>
          <w:rFonts w:eastAsia="仿宋_GB2312"/>
          <w:szCs w:val="32"/>
        </w:rPr>
        <w:t>造模方法</w:t>
      </w:r>
      <w:r w:rsidR="00137698">
        <w:rPr>
          <w:rFonts w:eastAsia="仿宋_GB2312" w:hint="eastAsia"/>
          <w:szCs w:val="32"/>
        </w:rPr>
        <w:t>。</w:t>
      </w:r>
    </w:p>
    <w:p w14:paraId="40A5BDBA" w14:textId="179B78D7" w:rsidR="00D965BD" w:rsidRDefault="00856476" w:rsidP="000B7574">
      <w:pPr>
        <w:spacing w:line="520" w:lineRule="exact"/>
        <w:ind w:firstLineChars="200" w:firstLine="640"/>
        <w:rPr>
          <w:rFonts w:eastAsia="仿宋_GB2312"/>
          <w:szCs w:val="32"/>
        </w:rPr>
      </w:pPr>
      <w:r>
        <w:rPr>
          <w:rFonts w:eastAsia="仿宋_GB2312" w:hint="eastAsia"/>
          <w:szCs w:val="32"/>
        </w:rPr>
        <w:t>（</w:t>
      </w:r>
      <w:r>
        <w:rPr>
          <w:rFonts w:eastAsia="仿宋_GB2312" w:hint="eastAsia"/>
          <w:szCs w:val="32"/>
        </w:rPr>
        <w:t>4</w:t>
      </w:r>
      <w:r>
        <w:rPr>
          <w:rFonts w:eastAsia="仿宋_GB2312" w:hint="eastAsia"/>
          <w:szCs w:val="32"/>
        </w:rPr>
        <w:t>）</w:t>
      </w:r>
      <w:r w:rsidR="0007455B">
        <w:rPr>
          <w:rFonts w:eastAsia="仿宋_GB2312" w:hint="eastAsia"/>
          <w:szCs w:val="32"/>
        </w:rPr>
        <w:t>受试器械和对照</w:t>
      </w:r>
    </w:p>
    <w:p w14:paraId="34E1E17F" w14:textId="77777777" w:rsidR="00CC63CA" w:rsidRDefault="0007455B" w:rsidP="00CC63CA">
      <w:pPr>
        <w:spacing w:line="520" w:lineRule="exact"/>
        <w:ind w:firstLineChars="200" w:firstLine="640"/>
        <w:rPr>
          <w:rFonts w:eastAsia="仿宋_GB2312"/>
          <w:szCs w:val="32"/>
        </w:rPr>
      </w:pPr>
      <w:r>
        <w:rPr>
          <w:rFonts w:eastAsia="仿宋_GB2312" w:hint="eastAsia"/>
          <w:szCs w:val="32"/>
        </w:rPr>
        <w:t>受试器械</w:t>
      </w:r>
      <w:r>
        <w:rPr>
          <w:rFonts w:eastAsia="仿宋_GB2312"/>
          <w:szCs w:val="32"/>
        </w:rPr>
        <w:t>应为申报的</w:t>
      </w:r>
      <w:r>
        <w:rPr>
          <w:rFonts w:eastAsia="仿宋_GB2312" w:hint="eastAsia"/>
          <w:szCs w:val="32"/>
        </w:rPr>
        <w:t>终</w:t>
      </w:r>
      <w:r>
        <w:rPr>
          <w:rFonts w:eastAsia="仿宋_GB2312"/>
          <w:szCs w:val="32"/>
        </w:rPr>
        <w:t>产品</w:t>
      </w:r>
      <w:r>
        <w:rPr>
          <w:rFonts w:eastAsia="仿宋_GB2312" w:hint="eastAsia"/>
          <w:szCs w:val="32"/>
        </w:rPr>
        <w:t>，</w:t>
      </w:r>
      <w:r w:rsidRPr="0007455B">
        <w:rPr>
          <w:rFonts w:eastAsia="仿宋_GB2312" w:hint="eastAsia"/>
          <w:szCs w:val="32"/>
        </w:rPr>
        <w:t>由于动物解剖结构等因素影响，未使用</w:t>
      </w:r>
      <w:proofErr w:type="gramStart"/>
      <w:r w:rsidRPr="0007455B">
        <w:rPr>
          <w:rFonts w:eastAsia="仿宋_GB2312" w:hint="eastAsia"/>
          <w:szCs w:val="32"/>
        </w:rPr>
        <w:t>终产品</w:t>
      </w:r>
      <w:proofErr w:type="gramEnd"/>
      <w:r w:rsidRPr="0007455B">
        <w:rPr>
          <w:rFonts w:eastAsia="仿宋_GB2312" w:hint="eastAsia"/>
          <w:szCs w:val="32"/>
        </w:rPr>
        <w:t>时，需提供合理性分析，确认未对试验结果及结论产生影响。动物试验中受试器械应当能够代表注册单元内其他产品的安全性和有效性。</w:t>
      </w:r>
    </w:p>
    <w:p w14:paraId="7693BFB4" w14:textId="6559B360" w:rsidR="00CC63CA" w:rsidRDefault="00CC63CA" w:rsidP="00CC63CA">
      <w:pPr>
        <w:spacing w:line="520" w:lineRule="exact"/>
        <w:ind w:firstLineChars="200" w:firstLine="640"/>
        <w:rPr>
          <w:rFonts w:eastAsia="仿宋_GB2312"/>
          <w:szCs w:val="32"/>
        </w:rPr>
      </w:pPr>
      <w:r>
        <w:rPr>
          <w:rFonts w:eastAsia="仿宋_GB2312" w:hint="eastAsia"/>
          <w:szCs w:val="32"/>
        </w:rPr>
        <w:t>对于</w:t>
      </w:r>
      <w:r>
        <w:rPr>
          <w:rFonts w:eastAsia="仿宋_GB2312"/>
          <w:szCs w:val="32"/>
        </w:rPr>
        <w:t>目前尚无</w:t>
      </w:r>
      <w:r>
        <w:rPr>
          <w:rFonts w:eastAsia="仿宋_GB2312" w:hint="eastAsia"/>
          <w:szCs w:val="32"/>
        </w:rPr>
        <w:t>公认</w:t>
      </w:r>
      <w:r>
        <w:rPr>
          <w:rFonts w:eastAsia="仿宋_GB2312"/>
          <w:szCs w:val="32"/>
        </w:rPr>
        <w:t>标准</w:t>
      </w:r>
      <w:r>
        <w:rPr>
          <w:rFonts w:eastAsia="仿宋_GB2312" w:hint="eastAsia"/>
          <w:szCs w:val="32"/>
        </w:rPr>
        <w:t>的</w:t>
      </w:r>
      <w:r>
        <w:rPr>
          <w:rFonts w:eastAsia="仿宋_GB2312"/>
          <w:szCs w:val="32"/>
        </w:rPr>
        <w:t>评价指标，</w:t>
      </w:r>
      <w:r>
        <w:rPr>
          <w:rFonts w:eastAsia="仿宋_GB2312" w:hint="eastAsia"/>
          <w:szCs w:val="32"/>
        </w:rPr>
        <w:t>申请人</w:t>
      </w:r>
      <w:proofErr w:type="gramStart"/>
      <w:r>
        <w:rPr>
          <w:rFonts w:eastAsia="仿宋_GB2312" w:hint="eastAsia"/>
          <w:szCs w:val="32"/>
        </w:rPr>
        <w:t>宜</w:t>
      </w:r>
      <w:r w:rsidRPr="00CC63CA">
        <w:rPr>
          <w:rFonts w:eastAsia="仿宋_GB2312" w:hint="eastAsia"/>
          <w:szCs w:val="32"/>
        </w:rPr>
        <w:t>设立</w:t>
      </w:r>
      <w:proofErr w:type="gramEnd"/>
      <w:r>
        <w:rPr>
          <w:rFonts w:eastAsia="仿宋_GB2312" w:hint="eastAsia"/>
          <w:szCs w:val="32"/>
        </w:rPr>
        <w:t>合适的对照组</w:t>
      </w:r>
      <w:r w:rsidR="00DC4D80">
        <w:rPr>
          <w:rFonts w:eastAsia="仿宋_GB2312" w:hint="eastAsia"/>
          <w:szCs w:val="32"/>
        </w:rPr>
        <w:t>进行对比研究</w:t>
      </w:r>
      <w:r>
        <w:rPr>
          <w:rFonts w:eastAsia="仿宋_GB2312" w:hint="eastAsia"/>
          <w:szCs w:val="32"/>
        </w:rPr>
        <w:t>，</w:t>
      </w:r>
      <w:r w:rsidRPr="00CC63CA">
        <w:rPr>
          <w:rFonts w:eastAsia="仿宋_GB2312" w:hint="eastAsia"/>
          <w:szCs w:val="32"/>
        </w:rPr>
        <w:t>优先选择已上市的同类器械作为对照，若选择非境内已上市产品，需提供其可作为对照器械的合理理由和证据。</w:t>
      </w:r>
    </w:p>
    <w:p w14:paraId="57719DB8" w14:textId="77777777" w:rsidR="00CC63CA" w:rsidRDefault="00CC63CA" w:rsidP="000B7574">
      <w:pPr>
        <w:spacing w:line="520" w:lineRule="exact"/>
        <w:ind w:firstLineChars="200" w:firstLine="640"/>
        <w:rPr>
          <w:rFonts w:eastAsia="仿宋_GB2312"/>
          <w:szCs w:val="32"/>
        </w:rPr>
      </w:pPr>
      <w:r>
        <w:rPr>
          <w:rFonts w:eastAsia="仿宋_GB2312" w:hint="eastAsia"/>
          <w:szCs w:val="32"/>
        </w:rPr>
        <w:t>（</w:t>
      </w:r>
      <w:r>
        <w:rPr>
          <w:rFonts w:eastAsia="仿宋_GB2312" w:hint="eastAsia"/>
          <w:szCs w:val="32"/>
        </w:rPr>
        <w:t>5</w:t>
      </w:r>
      <w:r>
        <w:rPr>
          <w:rFonts w:eastAsia="仿宋_GB2312" w:hint="eastAsia"/>
          <w:szCs w:val="32"/>
        </w:rPr>
        <w:t>）</w:t>
      </w:r>
      <w:r w:rsidRPr="00CC63CA">
        <w:rPr>
          <w:rFonts w:eastAsia="仿宋_GB2312" w:hint="eastAsia"/>
          <w:szCs w:val="32"/>
        </w:rPr>
        <w:t>观察时间</w:t>
      </w:r>
    </w:p>
    <w:p w14:paraId="3DCA2A9D" w14:textId="60BB4BEF" w:rsidR="007A5B3F" w:rsidRDefault="00CC63CA" w:rsidP="007A5B3F">
      <w:pPr>
        <w:spacing w:line="520" w:lineRule="exact"/>
        <w:ind w:firstLineChars="200" w:firstLine="640"/>
        <w:rPr>
          <w:rFonts w:eastAsia="仿宋_GB2312"/>
          <w:szCs w:val="32"/>
        </w:rPr>
      </w:pPr>
      <w:r w:rsidRPr="00CC63CA">
        <w:rPr>
          <w:rFonts w:eastAsia="仿宋_GB2312" w:hint="eastAsia"/>
          <w:szCs w:val="32"/>
        </w:rPr>
        <w:t>动物试验的观察时间宜根据试验目的、产品特点、评价指标来进行设定，同时宜参考同类产品的</w:t>
      </w:r>
      <w:r>
        <w:rPr>
          <w:rFonts w:eastAsia="仿宋_GB2312" w:hint="eastAsia"/>
          <w:szCs w:val="32"/>
        </w:rPr>
        <w:t>研究情况。动物试验按照观察时间长短可划分为急性研究和慢性研究。</w:t>
      </w:r>
      <w:r w:rsidRPr="00CC63CA">
        <w:rPr>
          <w:rFonts w:eastAsia="仿宋_GB2312" w:hint="eastAsia"/>
          <w:szCs w:val="32"/>
        </w:rPr>
        <w:t>急性试验一般是指术后即刻开展的评价。慢性试验的评价时间点</w:t>
      </w:r>
      <w:r>
        <w:rPr>
          <w:rFonts w:eastAsia="仿宋_GB2312" w:hint="eastAsia"/>
          <w:szCs w:val="32"/>
        </w:rPr>
        <w:t>包括术后</w:t>
      </w:r>
      <w:r w:rsidR="00BB537E">
        <w:rPr>
          <w:rFonts w:eastAsia="仿宋_GB2312" w:hint="eastAsia"/>
          <w:szCs w:val="32"/>
        </w:rPr>
        <w:t>短期</w:t>
      </w:r>
      <w:r>
        <w:rPr>
          <w:rFonts w:eastAsia="仿宋_GB2312" w:hint="eastAsia"/>
          <w:szCs w:val="32"/>
        </w:rPr>
        <w:t>、中期、长期观察和解剖后尸检评价，可以对</w:t>
      </w:r>
      <w:r>
        <w:rPr>
          <w:rFonts w:eastAsia="仿宋_GB2312"/>
          <w:szCs w:val="32"/>
        </w:rPr>
        <w:t>主动</w:t>
      </w:r>
      <w:r>
        <w:rPr>
          <w:rFonts w:eastAsia="仿宋_GB2312" w:hint="eastAsia"/>
          <w:szCs w:val="32"/>
        </w:rPr>
        <w:t>脉</w:t>
      </w:r>
      <w:r>
        <w:rPr>
          <w:rFonts w:eastAsia="仿宋_GB2312"/>
          <w:szCs w:val="32"/>
        </w:rPr>
        <w:t>覆膜支架</w:t>
      </w:r>
      <w:r w:rsidRPr="00CC63CA">
        <w:rPr>
          <w:rFonts w:eastAsia="仿宋_GB2312" w:hint="eastAsia"/>
          <w:szCs w:val="32"/>
        </w:rPr>
        <w:t>植入的安全有效性进行全面评价，观察时间期限和频率的选择宜根据试验评价指标说明其</w:t>
      </w:r>
      <w:r>
        <w:rPr>
          <w:rFonts w:eastAsia="仿宋_GB2312" w:hint="eastAsia"/>
          <w:szCs w:val="32"/>
        </w:rPr>
        <w:t>合理性。长期观察的时长选择应当综合考虑观察指标和动物种类等因素</w:t>
      </w:r>
      <w:r w:rsidR="007A5B3F">
        <w:rPr>
          <w:rFonts w:eastAsia="仿宋_GB2312" w:hint="eastAsia"/>
          <w:szCs w:val="32"/>
        </w:rPr>
        <w:t>，</w:t>
      </w:r>
      <w:r w:rsidR="007A5B3F">
        <w:rPr>
          <w:rFonts w:eastAsia="仿宋_GB2312"/>
          <w:szCs w:val="32"/>
        </w:rPr>
        <w:t>如</w:t>
      </w:r>
      <w:r w:rsidR="007A5B3F">
        <w:rPr>
          <w:rFonts w:eastAsia="仿宋_GB2312" w:hint="eastAsia"/>
          <w:szCs w:val="32"/>
        </w:rPr>
        <w:t>选择</w:t>
      </w:r>
      <w:r w:rsidR="00BB537E">
        <w:rPr>
          <w:rFonts w:eastAsia="仿宋_GB2312" w:hint="eastAsia"/>
          <w:szCs w:val="32"/>
        </w:rPr>
        <w:t>术后</w:t>
      </w:r>
      <w:r w:rsidR="007A5B3F">
        <w:rPr>
          <w:rFonts w:eastAsia="仿宋_GB2312" w:hint="eastAsia"/>
          <w:szCs w:val="32"/>
        </w:rPr>
        <w:t>4</w:t>
      </w:r>
      <w:r w:rsidR="007A5B3F">
        <w:rPr>
          <w:rFonts w:eastAsia="仿宋_GB2312" w:hint="eastAsia"/>
          <w:szCs w:val="32"/>
        </w:rPr>
        <w:t>周</w:t>
      </w:r>
      <w:r w:rsidR="007A5B3F">
        <w:rPr>
          <w:rFonts w:eastAsia="仿宋_GB2312"/>
          <w:szCs w:val="32"/>
        </w:rPr>
        <w:t>、</w:t>
      </w:r>
      <w:r w:rsidR="007A5B3F">
        <w:rPr>
          <w:rFonts w:eastAsia="仿宋_GB2312" w:hint="eastAsia"/>
          <w:szCs w:val="32"/>
        </w:rPr>
        <w:t>13</w:t>
      </w:r>
      <w:r w:rsidR="007A5B3F">
        <w:rPr>
          <w:rFonts w:eastAsia="仿宋_GB2312" w:hint="eastAsia"/>
          <w:szCs w:val="32"/>
        </w:rPr>
        <w:t>周</w:t>
      </w:r>
      <w:r w:rsidR="007A5B3F">
        <w:rPr>
          <w:rFonts w:eastAsia="仿宋_GB2312"/>
          <w:szCs w:val="32"/>
        </w:rPr>
        <w:t>、</w:t>
      </w:r>
      <w:r w:rsidR="007A5B3F">
        <w:rPr>
          <w:rFonts w:eastAsia="仿宋_GB2312" w:hint="eastAsia"/>
          <w:szCs w:val="32"/>
        </w:rPr>
        <w:t>26</w:t>
      </w:r>
      <w:r w:rsidR="007A5B3F">
        <w:rPr>
          <w:rFonts w:eastAsia="仿宋_GB2312" w:hint="eastAsia"/>
          <w:szCs w:val="32"/>
        </w:rPr>
        <w:t>周作为随访时间点</w:t>
      </w:r>
      <w:r w:rsidR="006B134C">
        <w:rPr>
          <w:rFonts w:eastAsia="仿宋_GB2312" w:hint="eastAsia"/>
          <w:szCs w:val="32"/>
        </w:rPr>
        <w:t>，分析植入后动态变化的过程及结果</w:t>
      </w:r>
      <w:r w:rsidR="007A5B3F">
        <w:rPr>
          <w:rFonts w:eastAsia="仿宋_GB2312"/>
          <w:szCs w:val="32"/>
        </w:rPr>
        <w:t>。</w:t>
      </w:r>
      <w:r w:rsidR="007A5B3F" w:rsidRPr="007A5B3F">
        <w:rPr>
          <w:rFonts w:eastAsia="仿宋_GB2312" w:hint="eastAsia"/>
          <w:szCs w:val="32"/>
        </w:rPr>
        <w:t>对于新</w:t>
      </w:r>
      <w:r w:rsidR="007A5B3F">
        <w:rPr>
          <w:rFonts w:eastAsia="仿宋_GB2312" w:hint="eastAsia"/>
          <w:szCs w:val="32"/>
        </w:rPr>
        <w:t>设计</w:t>
      </w:r>
      <w:r w:rsidR="007A5B3F">
        <w:rPr>
          <w:rFonts w:eastAsia="仿宋_GB2312"/>
          <w:szCs w:val="32"/>
        </w:rPr>
        <w:t>和</w:t>
      </w:r>
      <w:r w:rsidR="007A5B3F">
        <w:rPr>
          <w:rFonts w:eastAsia="仿宋_GB2312" w:hint="eastAsia"/>
          <w:szCs w:val="32"/>
        </w:rPr>
        <w:t>新</w:t>
      </w:r>
      <w:r w:rsidR="007A5B3F" w:rsidRPr="007A5B3F">
        <w:rPr>
          <w:rFonts w:eastAsia="仿宋_GB2312" w:hint="eastAsia"/>
          <w:szCs w:val="32"/>
        </w:rPr>
        <w:t>技术，可能需要中期处死或者延长植入时间。</w:t>
      </w:r>
    </w:p>
    <w:p w14:paraId="5143045A" w14:textId="240767B9" w:rsidR="000B7574" w:rsidRPr="000777FD" w:rsidRDefault="007A5B3F" w:rsidP="007A5B3F">
      <w:pPr>
        <w:spacing w:line="520" w:lineRule="exact"/>
        <w:ind w:firstLineChars="200" w:firstLine="640"/>
        <w:rPr>
          <w:rFonts w:eastAsia="仿宋_GB2312"/>
          <w:szCs w:val="32"/>
        </w:rPr>
      </w:pPr>
      <w:r>
        <w:rPr>
          <w:rFonts w:eastAsia="仿宋_GB2312" w:hint="eastAsia"/>
          <w:szCs w:val="32"/>
        </w:rPr>
        <w:lastRenderedPageBreak/>
        <w:t>（</w:t>
      </w:r>
      <w:r>
        <w:rPr>
          <w:rFonts w:eastAsia="仿宋_GB2312" w:hint="eastAsia"/>
          <w:szCs w:val="32"/>
        </w:rPr>
        <w:t>6</w:t>
      </w:r>
      <w:r>
        <w:rPr>
          <w:rFonts w:eastAsia="仿宋_GB2312" w:hint="eastAsia"/>
          <w:szCs w:val="32"/>
        </w:rPr>
        <w:t>）</w:t>
      </w:r>
      <w:r w:rsidRPr="007A5B3F">
        <w:rPr>
          <w:rFonts w:eastAsia="仿宋_GB2312" w:hint="eastAsia"/>
          <w:szCs w:val="32"/>
        </w:rPr>
        <w:t>评价指标</w:t>
      </w:r>
    </w:p>
    <w:p w14:paraId="2BA7032A" w14:textId="25134A22" w:rsidR="001D7A0A" w:rsidRPr="000777FD" w:rsidRDefault="000B7574" w:rsidP="000B7574">
      <w:pPr>
        <w:spacing w:line="520" w:lineRule="exact"/>
        <w:ind w:firstLineChars="200" w:firstLine="640"/>
        <w:rPr>
          <w:rFonts w:eastAsia="仿宋_GB2312"/>
          <w:szCs w:val="32"/>
        </w:rPr>
      </w:pPr>
      <w:r w:rsidRPr="000777FD">
        <w:rPr>
          <w:rFonts w:eastAsia="仿宋_GB2312" w:hint="eastAsia"/>
          <w:szCs w:val="32"/>
        </w:rPr>
        <w:t>动物试验应在预设的随访时间点对方案中规定的评价指标进行评估。建议对覆膜支架植入进行影像学评估、大体解剖评价和组织病理学评价，评价的指标建议包括但不限于输送系统到达</w:t>
      </w:r>
      <w:proofErr w:type="gramStart"/>
      <w:r w:rsidRPr="000777FD">
        <w:rPr>
          <w:rFonts w:eastAsia="仿宋_GB2312" w:hint="eastAsia"/>
          <w:szCs w:val="32"/>
        </w:rPr>
        <w:t>靶位置</w:t>
      </w:r>
      <w:proofErr w:type="gramEnd"/>
      <w:r w:rsidRPr="000777FD">
        <w:rPr>
          <w:rFonts w:eastAsia="仿宋_GB2312" w:hint="eastAsia"/>
          <w:szCs w:val="32"/>
        </w:rPr>
        <w:t>的能力（例如，推送性、柔顺性、扭转性、追踪性等）；输送系统的操作性、易用性和可视性，以及支架的可视性；</w:t>
      </w:r>
      <w:r w:rsidR="006B134C">
        <w:rPr>
          <w:rFonts w:eastAsia="仿宋_GB2312" w:hint="eastAsia"/>
          <w:szCs w:val="32"/>
        </w:rPr>
        <w:t>支架</w:t>
      </w:r>
      <w:r w:rsidRPr="000777FD">
        <w:rPr>
          <w:rFonts w:eastAsia="仿宋_GB2312" w:hint="eastAsia"/>
          <w:szCs w:val="32"/>
        </w:rPr>
        <w:t>释放的准确性；</w:t>
      </w:r>
      <w:r w:rsidR="00C2280B">
        <w:rPr>
          <w:rFonts w:eastAsia="仿宋_GB2312" w:hint="eastAsia"/>
          <w:szCs w:val="32"/>
        </w:rPr>
        <w:t>辅助</w:t>
      </w:r>
      <w:r w:rsidRPr="000777FD">
        <w:rPr>
          <w:rFonts w:eastAsia="仿宋_GB2312" w:hint="eastAsia"/>
          <w:szCs w:val="32"/>
        </w:rPr>
        <w:t>器械与支架系统的兼容性（例如，在释放期间或释放后使用的球囊）；输送系统的回</w:t>
      </w:r>
      <w:r w:rsidR="008C10C3">
        <w:rPr>
          <w:rFonts w:eastAsia="仿宋_GB2312" w:hint="eastAsia"/>
          <w:szCs w:val="32"/>
        </w:rPr>
        <w:t>撤能力；输送系统和</w:t>
      </w:r>
      <w:proofErr w:type="gramStart"/>
      <w:r w:rsidR="008C10C3">
        <w:rPr>
          <w:rFonts w:eastAsia="仿宋_GB2312" w:hint="eastAsia"/>
          <w:szCs w:val="32"/>
        </w:rPr>
        <w:t>导引鞘的功能性</w:t>
      </w:r>
      <w:proofErr w:type="gramEnd"/>
      <w:r w:rsidR="008C10C3">
        <w:rPr>
          <w:rFonts w:eastAsia="仿宋_GB2312" w:hint="eastAsia"/>
          <w:szCs w:val="32"/>
        </w:rPr>
        <w:t>止血作用（如适用）；</w:t>
      </w:r>
      <w:r w:rsidR="006B134C">
        <w:rPr>
          <w:rFonts w:eastAsia="仿宋_GB2312"/>
          <w:szCs w:val="32"/>
        </w:rPr>
        <w:t>血液学和血生化情况</w:t>
      </w:r>
      <w:r w:rsidR="006B134C">
        <w:rPr>
          <w:rFonts w:eastAsia="仿宋_GB2312" w:hint="eastAsia"/>
          <w:szCs w:val="32"/>
        </w:rPr>
        <w:t>；</w:t>
      </w:r>
      <w:r w:rsidRPr="000777FD">
        <w:rPr>
          <w:rFonts w:eastAsia="仿宋_GB2312" w:hint="eastAsia"/>
          <w:szCs w:val="32"/>
        </w:rPr>
        <w:t>植入物位置、贴合性、</w:t>
      </w:r>
      <w:r w:rsidR="008C10C3">
        <w:rPr>
          <w:rFonts w:eastAsia="仿宋_GB2312" w:hint="eastAsia"/>
          <w:szCs w:val="32"/>
        </w:rPr>
        <w:t>移位</w:t>
      </w:r>
      <w:r w:rsidR="008C10C3">
        <w:rPr>
          <w:rFonts w:eastAsia="仿宋_GB2312"/>
          <w:szCs w:val="32"/>
        </w:rPr>
        <w:t>、内漏、</w:t>
      </w:r>
      <w:r w:rsidRPr="000777FD">
        <w:rPr>
          <w:rFonts w:eastAsia="仿宋_GB2312" w:hint="eastAsia"/>
          <w:szCs w:val="32"/>
        </w:rPr>
        <w:t>结构完整性和通畅性；</w:t>
      </w:r>
      <w:r w:rsidR="008C10C3" w:rsidRPr="008C10C3">
        <w:rPr>
          <w:rFonts w:eastAsia="仿宋_GB2312" w:hint="eastAsia"/>
          <w:szCs w:val="32"/>
        </w:rPr>
        <w:t>支架</w:t>
      </w:r>
      <w:r w:rsidR="00C2280B">
        <w:rPr>
          <w:rFonts w:eastAsia="仿宋_GB2312" w:hint="eastAsia"/>
          <w:szCs w:val="32"/>
        </w:rPr>
        <w:t>内管</w:t>
      </w:r>
      <w:proofErr w:type="gramStart"/>
      <w:r w:rsidR="00C2280B">
        <w:rPr>
          <w:rFonts w:eastAsia="仿宋_GB2312" w:hint="eastAsia"/>
          <w:szCs w:val="32"/>
        </w:rPr>
        <w:t>腔</w:t>
      </w:r>
      <w:proofErr w:type="gramEnd"/>
      <w:r w:rsidR="008C10C3" w:rsidRPr="008C10C3">
        <w:rPr>
          <w:rFonts w:eastAsia="仿宋_GB2312" w:hint="eastAsia"/>
          <w:szCs w:val="32"/>
        </w:rPr>
        <w:t>直径变化情况</w:t>
      </w:r>
      <w:r w:rsidR="008C10C3">
        <w:rPr>
          <w:rFonts w:eastAsia="仿宋_GB2312" w:hint="eastAsia"/>
          <w:szCs w:val="32"/>
        </w:rPr>
        <w:t>；</w:t>
      </w:r>
      <w:r w:rsidRPr="000777FD">
        <w:rPr>
          <w:rFonts w:eastAsia="仿宋_GB2312" w:hint="eastAsia"/>
          <w:szCs w:val="32"/>
        </w:rPr>
        <w:t>对取出的植入物和相关组织</w:t>
      </w:r>
      <w:r w:rsidRPr="000777FD">
        <w:rPr>
          <w:rFonts w:eastAsia="仿宋_GB2312" w:hint="eastAsia"/>
          <w:szCs w:val="32"/>
        </w:rPr>
        <w:t>/</w:t>
      </w:r>
      <w:r w:rsidRPr="000777FD">
        <w:rPr>
          <w:rFonts w:eastAsia="仿宋_GB2312" w:hint="eastAsia"/>
          <w:szCs w:val="32"/>
        </w:rPr>
        <w:t>器官进行大体和组织病理学评价等</w:t>
      </w:r>
      <w:r w:rsidR="00370096">
        <w:rPr>
          <w:rFonts w:eastAsia="仿宋_GB2312" w:hint="eastAsia"/>
          <w:szCs w:val="32"/>
        </w:rPr>
        <w:t>（</w:t>
      </w:r>
      <w:r w:rsidR="006B134C">
        <w:rPr>
          <w:rFonts w:eastAsia="仿宋_GB2312" w:hint="eastAsia"/>
          <w:szCs w:val="32"/>
        </w:rPr>
        <w:t>如</w:t>
      </w:r>
      <w:r w:rsidR="00370096">
        <w:rPr>
          <w:rFonts w:eastAsia="仿宋_GB2312" w:hint="eastAsia"/>
          <w:szCs w:val="32"/>
        </w:rPr>
        <w:t>内皮化、</w:t>
      </w:r>
      <w:r w:rsidR="006B134C">
        <w:rPr>
          <w:rFonts w:eastAsia="仿宋_GB2312" w:hint="eastAsia"/>
          <w:szCs w:val="32"/>
        </w:rPr>
        <w:t>血管损伤</w:t>
      </w:r>
      <w:r w:rsidR="006B134C">
        <w:rPr>
          <w:rFonts w:eastAsia="仿宋_GB2312"/>
          <w:szCs w:val="32"/>
        </w:rPr>
        <w:t>、</w:t>
      </w:r>
      <w:r w:rsidR="006B134C">
        <w:rPr>
          <w:rFonts w:eastAsia="仿宋_GB2312" w:hint="eastAsia"/>
          <w:szCs w:val="32"/>
        </w:rPr>
        <w:t>血管坏死</w:t>
      </w:r>
      <w:r w:rsidR="006B134C">
        <w:rPr>
          <w:rFonts w:eastAsia="仿宋_GB2312"/>
          <w:szCs w:val="32"/>
        </w:rPr>
        <w:t>、</w:t>
      </w:r>
      <w:r w:rsidR="00370096">
        <w:rPr>
          <w:rFonts w:eastAsia="仿宋_GB2312" w:hint="eastAsia"/>
          <w:szCs w:val="32"/>
        </w:rPr>
        <w:t>炎症反应、</w:t>
      </w:r>
      <w:r w:rsidR="001D074D">
        <w:rPr>
          <w:rFonts w:eastAsia="仿宋_GB2312" w:hint="eastAsia"/>
          <w:szCs w:val="32"/>
        </w:rPr>
        <w:t>血栓形成、</w:t>
      </w:r>
      <w:r w:rsidR="006B134C">
        <w:rPr>
          <w:rFonts w:eastAsia="仿宋_GB2312" w:hint="eastAsia"/>
          <w:szCs w:val="32"/>
        </w:rPr>
        <w:t>远端栓塞</w:t>
      </w:r>
      <w:r w:rsidR="006B134C">
        <w:rPr>
          <w:rFonts w:eastAsia="仿宋_GB2312"/>
          <w:szCs w:val="32"/>
        </w:rPr>
        <w:t>、</w:t>
      </w:r>
      <w:r w:rsidR="001D074D">
        <w:rPr>
          <w:rFonts w:eastAsia="仿宋_GB2312" w:hint="eastAsia"/>
          <w:szCs w:val="32"/>
        </w:rPr>
        <w:t>假性动脉瘤等</w:t>
      </w:r>
      <w:r w:rsidR="00370096">
        <w:rPr>
          <w:rFonts w:eastAsia="仿宋_GB2312" w:hint="eastAsia"/>
          <w:szCs w:val="32"/>
        </w:rPr>
        <w:t>）</w:t>
      </w:r>
      <w:r w:rsidR="008C10C3">
        <w:rPr>
          <w:rFonts w:eastAsia="仿宋_GB2312" w:hint="eastAsia"/>
          <w:szCs w:val="32"/>
        </w:rPr>
        <w:t>；不同支架连接位置及连接界面的</w:t>
      </w:r>
      <w:proofErr w:type="gramStart"/>
      <w:r w:rsidR="008C10C3">
        <w:rPr>
          <w:rFonts w:eastAsia="仿宋_GB2312" w:hint="eastAsia"/>
          <w:szCs w:val="32"/>
        </w:rPr>
        <w:t>管腔处状态</w:t>
      </w:r>
      <w:proofErr w:type="gramEnd"/>
      <w:r w:rsidR="008C10C3">
        <w:rPr>
          <w:rFonts w:eastAsia="仿宋_GB2312" w:hint="eastAsia"/>
          <w:szCs w:val="32"/>
        </w:rPr>
        <w:t>、磨损情况、泄漏</w:t>
      </w:r>
      <w:r w:rsidR="008C10C3" w:rsidRPr="008C10C3">
        <w:rPr>
          <w:rFonts w:eastAsia="仿宋_GB2312" w:hint="eastAsia"/>
          <w:szCs w:val="32"/>
        </w:rPr>
        <w:t>情况</w:t>
      </w:r>
      <w:r w:rsidR="008C10C3">
        <w:rPr>
          <w:rFonts w:eastAsia="仿宋_GB2312" w:hint="eastAsia"/>
          <w:szCs w:val="32"/>
        </w:rPr>
        <w:t>、</w:t>
      </w:r>
      <w:proofErr w:type="gramStart"/>
      <w:r w:rsidR="008C10C3">
        <w:rPr>
          <w:rFonts w:eastAsia="仿宋_GB2312"/>
          <w:szCs w:val="32"/>
        </w:rPr>
        <w:t>内皮化</w:t>
      </w:r>
      <w:proofErr w:type="gramEnd"/>
      <w:r w:rsidR="008C10C3">
        <w:rPr>
          <w:rFonts w:eastAsia="仿宋_GB2312"/>
          <w:szCs w:val="32"/>
        </w:rPr>
        <w:t>情况</w:t>
      </w:r>
      <w:r w:rsidR="008C10C3" w:rsidRPr="008C10C3">
        <w:rPr>
          <w:rFonts w:eastAsia="仿宋_GB2312" w:hint="eastAsia"/>
          <w:szCs w:val="32"/>
        </w:rPr>
        <w:t>等。</w:t>
      </w:r>
    </w:p>
    <w:p w14:paraId="413131D5" w14:textId="5CEBB7A3" w:rsidR="001D7A0A" w:rsidRPr="000777FD" w:rsidRDefault="00F3468E" w:rsidP="00BF6FDA">
      <w:pPr>
        <w:spacing w:line="520" w:lineRule="exact"/>
        <w:ind w:firstLineChars="200" w:firstLine="640"/>
        <w:rPr>
          <w:rFonts w:eastAsia="仿宋_GB2312"/>
          <w:szCs w:val="32"/>
        </w:rPr>
      </w:pPr>
      <w:r w:rsidRPr="000777FD">
        <w:rPr>
          <w:rFonts w:eastAsia="仿宋_GB2312"/>
          <w:szCs w:val="32"/>
        </w:rPr>
        <w:t>8</w:t>
      </w:r>
      <w:r w:rsidR="0020657D" w:rsidRPr="000777FD">
        <w:rPr>
          <w:rFonts w:eastAsia="仿宋_GB2312"/>
          <w:szCs w:val="32"/>
        </w:rPr>
        <w:t>.</w:t>
      </w:r>
      <w:r w:rsidR="0020657D" w:rsidRPr="000777FD">
        <w:rPr>
          <w:rFonts w:eastAsia="仿宋_GB2312"/>
          <w:szCs w:val="32"/>
        </w:rPr>
        <w:t>稳定性研究</w:t>
      </w:r>
    </w:p>
    <w:p w14:paraId="17518E79" w14:textId="253D6DBD"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可参考《无源植入性医疗器械稳定性研究指导原则》对</w:t>
      </w:r>
      <w:r w:rsidR="00B14DF3" w:rsidRPr="000777FD">
        <w:rPr>
          <w:rFonts w:eastAsia="仿宋_GB2312" w:hint="eastAsia"/>
          <w:szCs w:val="32"/>
        </w:rPr>
        <w:t>主动脉覆膜支架系统的</w:t>
      </w:r>
      <w:r w:rsidRPr="000777FD">
        <w:rPr>
          <w:rFonts w:eastAsia="仿宋_GB2312"/>
          <w:szCs w:val="32"/>
        </w:rPr>
        <w:t>货架有效期和包装完整性进行研究。</w:t>
      </w:r>
      <w:r w:rsidR="00B14DF3" w:rsidRPr="000777FD">
        <w:rPr>
          <w:rFonts w:eastAsia="仿宋_GB2312" w:hint="eastAsia"/>
          <w:szCs w:val="32"/>
        </w:rPr>
        <w:t>此外，应当提供使用稳定性</w:t>
      </w:r>
      <w:r w:rsidR="00B14DF3" w:rsidRPr="000777FD">
        <w:rPr>
          <w:rFonts w:eastAsia="仿宋_GB2312" w:hint="eastAsia"/>
          <w:szCs w:val="32"/>
        </w:rPr>
        <w:t>/</w:t>
      </w:r>
      <w:r w:rsidR="00B14DF3" w:rsidRPr="000777FD">
        <w:rPr>
          <w:rFonts w:eastAsia="仿宋_GB2312" w:hint="eastAsia"/>
          <w:szCs w:val="32"/>
        </w:rPr>
        <w:t>可靠性研究资料，</w:t>
      </w:r>
    </w:p>
    <w:p w14:paraId="2ED3867C" w14:textId="0474F37B"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货架有效期的验证试验通常可分为加速稳定性试验和实时稳定性试验。若注册申报时仅完成加速稳定性研究，分析产品是否适用于加速老化，若适用，可采用加速老化研究资料作为货架有效期的支持性资料。老化方案和报告中</w:t>
      </w:r>
      <w:r w:rsidR="006E3F3B" w:rsidRPr="000777FD">
        <w:rPr>
          <w:rFonts w:eastAsia="仿宋_GB2312"/>
          <w:szCs w:val="32"/>
        </w:rPr>
        <w:t>需</w:t>
      </w:r>
      <w:r w:rsidRPr="000777FD">
        <w:rPr>
          <w:rFonts w:eastAsia="仿宋_GB2312"/>
          <w:szCs w:val="32"/>
        </w:rPr>
        <w:t>明确具体老化条件，如实时老化温度、湿度、时间；加速老化温度、湿度、环境温度（</w:t>
      </w:r>
      <w:r w:rsidR="00F57CEE" w:rsidRPr="000777FD">
        <w:rPr>
          <w:rFonts w:eastAsia="仿宋_GB2312"/>
          <w:szCs w:val="32"/>
        </w:rPr>
        <w:t>T</w:t>
      </w:r>
      <w:r w:rsidR="00F57CEE" w:rsidRPr="000777FD">
        <w:rPr>
          <w:rFonts w:eastAsia="仿宋_GB2312"/>
          <w:szCs w:val="32"/>
          <w:vertAlign w:val="subscript"/>
        </w:rPr>
        <w:t>RT</w:t>
      </w:r>
      <w:r w:rsidRPr="000777FD">
        <w:rPr>
          <w:rFonts w:eastAsia="仿宋_GB2312"/>
          <w:szCs w:val="32"/>
        </w:rPr>
        <w:t>）、时间等。提供老化方案中验证项目、验证方法及接受标准、取样时间点及各项目样品数</w:t>
      </w:r>
      <w:r w:rsidRPr="000777FD">
        <w:rPr>
          <w:rFonts w:eastAsia="仿宋_GB2312"/>
          <w:szCs w:val="32"/>
        </w:rPr>
        <w:lastRenderedPageBreak/>
        <w:t>量的确定依据和相关研究资料。</w:t>
      </w:r>
    </w:p>
    <w:p w14:paraId="03DB0450" w14:textId="700FD28A"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货架有效期验证项目包括产品自身性能和包装系统性能两方面。产品自身性能验证需选择与</w:t>
      </w:r>
      <w:r w:rsidR="00B14DF3" w:rsidRPr="000777FD">
        <w:rPr>
          <w:rFonts w:eastAsia="仿宋_GB2312" w:hint="eastAsia"/>
          <w:szCs w:val="32"/>
        </w:rPr>
        <w:t>主动脉覆膜支架系统</w:t>
      </w:r>
      <w:r w:rsidRPr="000777FD">
        <w:rPr>
          <w:rFonts w:eastAsia="仿宋_GB2312"/>
          <w:szCs w:val="32"/>
        </w:rPr>
        <w:t>货架有效期密切相关的物理、化学、无菌等项目，具体可参考附件表</w:t>
      </w:r>
      <w:r w:rsidRPr="000777FD">
        <w:rPr>
          <w:rFonts w:eastAsia="仿宋_GB2312"/>
          <w:szCs w:val="32"/>
        </w:rPr>
        <w:t>1</w:t>
      </w:r>
      <w:r w:rsidRPr="000777FD">
        <w:rPr>
          <w:rFonts w:eastAsia="仿宋_GB2312"/>
          <w:szCs w:val="32"/>
        </w:rPr>
        <w:t>，</w:t>
      </w:r>
      <w:r w:rsidR="004224A3" w:rsidRPr="000777FD">
        <w:rPr>
          <w:rFonts w:eastAsia="仿宋_GB2312"/>
          <w:szCs w:val="32"/>
        </w:rPr>
        <w:t>如有不适用条款或有其它性能可覆盖</w:t>
      </w:r>
      <w:r w:rsidRPr="000777FD">
        <w:rPr>
          <w:rFonts w:eastAsia="仿宋_GB2312"/>
          <w:szCs w:val="32"/>
        </w:rPr>
        <w:t>，申请人应说明理由。包装系统性能验证根据适用情况可选择目力检测包装密封完整性、染色液穿透法测定透气包装的密封泄漏、气泡法测定软性包装泄漏、软性屏障材料密封强度、无约束包装抗内压破坏、微生物屏障等试验。注意</w:t>
      </w:r>
      <w:r w:rsidR="006E3F3B" w:rsidRPr="000777FD">
        <w:rPr>
          <w:rFonts w:eastAsia="仿宋_GB2312"/>
          <w:szCs w:val="32"/>
        </w:rPr>
        <w:t>应</w:t>
      </w:r>
      <w:r w:rsidRPr="000777FD">
        <w:rPr>
          <w:rFonts w:eastAsia="仿宋_GB2312"/>
          <w:szCs w:val="32"/>
        </w:rPr>
        <w:t>对老化后的包装系统性能进行验证。</w:t>
      </w:r>
    </w:p>
    <w:p w14:paraId="04412C8F" w14:textId="77777777"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产品包装完整性除考虑储存条件外，还需考虑运输条件，根据适用情况可选择人工搬运、堆码、振动、低气压、集中冲击等模拟运输试验验证包装系统性能。</w:t>
      </w:r>
    </w:p>
    <w:p w14:paraId="535725F7" w14:textId="77777777" w:rsidR="001D7A0A" w:rsidRPr="000777FD" w:rsidRDefault="0020657D" w:rsidP="00BF6FDA">
      <w:pPr>
        <w:spacing w:line="520" w:lineRule="exact"/>
        <w:ind w:firstLineChars="200" w:firstLine="640"/>
        <w:rPr>
          <w:rFonts w:eastAsia="楷体_GB2312"/>
          <w:szCs w:val="32"/>
        </w:rPr>
      </w:pPr>
      <w:r w:rsidRPr="000777FD">
        <w:rPr>
          <w:rFonts w:eastAsia="楷体_GB2312"/>
          <w:szCs w:val="32"/>
        </w:rPr>
        <w:t>（四）临床评价资料</w:t>
      </w:r>
    </w:p>
    <w:p w14:paraId="08A14407" w14:textId="6A836F90" w:rsidR="00556539" w:rsidRPr="000777FD" w:rsidRDefault="00824551" w:rsidP="00824551">
      <w:pPr>
        <w:pStyle w:val="a0"/>
        <w:spacing w:line="520" w:lineRule="exact"/>
        <w:ind w:firstLineChars="200" w:firstLine="640"/>
        <w:jc w:val="both"/>
        <w:rPr>
          <w:rFonts w:ascii="Times New Roman" w:eastAsia="仿宋_GB2312" w:hAnsi="Times New Roman"/>
          <w:bCs/>
          <w:szCs w:val="32"/>
        </w:rPr>
      </w:pPr>
      <w:r>
        <w:rPr>
          <w:rFonts w:ascii="Times New Roman" w:eastAsia="仿宋_GB2312" w:hAnsi="Times New Roman" w:hint="eastAsia"/>
          <w:kern w:val="2"/>
          <w:sz w:val="32"/>
          <w:szCs w:val="32"/>
        </w:rPr>
        <w:t>注册</w:t>
      </w:r>
      <w:r>
        <w:rPr>
          <w:rFonts w:ascii="Times New Roman" w:eastAsia="仿宋_GB2312" w:hAnsi="Times New Roman" w:hint="eastAsia"/>
          <w:kern w:val="2"/>
          <w:sz w:val="32"/>
          <w:szCs w:val="32"/>
        </w:rPr>
        <w:t>申请人</w:t>
      </w:r>
      <w:r>
        <w:rPr>
          <w:rFonts w:ascii="Times New Roman" w:eastAsia="仿宋_GB2312" w:hAnsi="Times New Roman"/>
          <w:kern w:val="2"/>
          <w:sz w:val="32"/>
          <w:szCs w:val="32"/>
        </w:rPr>
        <w:t>需按照</w:t>
      </w:r>
      <w:r w:rsidRPr="000777FD">
        <w:rPr>
          <w:rFonts w:ascii="Times New Roman" w:eastAsia="仿宋_GB2312" w:hAnsi="Times New Roman"/>
          <w:kern w:val="2"/>
          <w:sz w:val="32"/>
          <w:szCs w:val="32"/>
        </w:rPr>
        <w:t>《医疗器械临床评价技术指导原则》及相关文件要求提交临床评价资料。</w:t>
      </w:r>
      <w:r>
        <w:rPr>
          <w:rFonts w:ascii="Times New Roman" w:eastAsia="仿宋_GB2312" w:hAnsi="Times New Roman" w:hint="eastAsia"/>
          <w:kern w:val="2"/>
          <w:sz w:val="32"/>
          <w:szCs w:val="32"/>
        </w:rPr>
        <w:t>主动脉覆膜支架系统</w:t>
      </w:r>
      <w:r>
        <w:rPr>
          <w:rFonts w:ascii="Times New Roman" w:eastAsia="仿宋_GB2312" w:hAnsi="Times New Roman"/>
          <w:kern w:val="2"/>
          <w:sz w:val="32"/>
          <w:szCs w:val="32"/>
        </w:rPr>
        <w:t>推荐</w:t>
      </w:r>
      <w:r>
        <w:rPr>
          <w:rFonts w:ascii="Times New Roman" w:eastAsia="仿宋_GB2312" w:hAnsi="Times New Roman" w:hint="eastAsia"/>
          <w:kern w:val="2"/>
          <w:sz w:val="32"/>
          <w:szCs w:val="32"/>
        </w:rPr>
        <w:t>的临床评价路径</w:t>
      </w:r>
      <w:r>
        <w:rPr>
          <w:rFonts w:ascii="Times New Roman" w:eastAsia="仿宋_GB2312" w:hAnsi="Times New Roman"/>
          <w:kern w:val="2"/>
          <w:sz w:val="32"/>
          <w:szCs w:val="32"/>
        </w:rPr>
        <w:t>为临床试验</w:t>
      </w:r>
      <w:r>
        <w:rPr>
          <w:rFonts w:ascii="Times New Roman" w:eastAsia="仿宋_GB2312" w:hAnsi="Times New Roman" w:hint="eastAsia"/>
          <w:kern w:val="2"/>
          <w:sz w:val="32"/>
          <w:szCs w:val="32"/>
        </w:rPr>
        <w:t>，</w:t>
      </w:r>
      <w:r>
        <w:rPr>
          <w:rFonts w:ascii="Times New Roman" w:eastAsia="仿宋_GB2312" w:hAnsi="Times New Roman"/>
          <w:kern w:val="2"/>
          <w:sz w:val="32"/>
          <w:szCs w:val="32"/>
        </w:rPr>
        <w:t>注册申请人</w:t>
      </w:r>
      <w:r w:rsidR="00556539" w:rsidRPr="000777FD">
        <w:rPr>
          <w:rFonts w:ascii="Times New Roman" w:eastAsia="仿宋_GB2312" w:hAnsi="Times New Roman"/>
          <w:kern w:val="2"/>
          <w:sz w:val="32"/>
          <w:szCs w:val="32"/>
        </w:rPr>
        <w:t>宜</w:t>
      </w:r>
      <w:r w:rsidR="0091181E">
        <w:rPr>
          <w:rFonts w:ascii="Times New Roman" w:eastAsia="仿宋_GB2312" w:hAnsi="Times New Roman" w:hint="eastAsia"/>
          <w:kern w:val="2"/>
          <w:sz w:val="32"/>
          <w:szCs w:val="32"/>
        </w:rPr>
        <w:t>严格</w:t>
      </w:r>
      <w:r w:rsidR="00556539" w:rsidRPr="000777FD">
        <w:rPr>
          <w:rFonts w:ascii="Times New Roman" w:eastAsia="仿宋_GB2312" w:hAnsi="Times New Roman"/>
          <w:kern w:val="2"/>
          <w:sz w:val="32"/>
          <w:szCs w:val="32"/>
        </w:rPr>
        <w:t>按照</w:t>
      </w:r>
      <w:r w:rsidR="0091181E">
        <w:rPr>
          <w:rFonts w:ascii="Times New Roman" w:eastAsia="仿宋_GB2312" w:hAnsi="Times New Roman" w:hint="eastAsia"/>
          <w:kern w:val="2"/>
          <w:sz w:val="32"/>
          <w:szCs w:val="32"/>
        </w:rPr>
        <w:t>《医疗器械临床试验质量管理规范》开展临床试验</w:t>
      </w:r>
      <w:r w:rsidR="0091181E" w:rsidRPr="0091181E">
        <w:rPr>
          <w:rFonts w:ascii="Times New Roman" w:eastAsia="仿宋_GB2312" w:hAnsi="Times New Roman" w:hint="eastAsia"/>
          <w:kern w:val="2"/>
          <w:sz w:val="32"/>
          <w:szCs w:val="32"/>
        </w:rPr>
        <w:t>，临床试验的设计可参考</w:t>
      </w:r>
      <w:r w:rsidRPr="0091181E">
        <w:rPr>
          <w:rFonts w:ascii="Times New Roman" w:eastAsia="仿宋_GB2312" w:hAnsi="Times New Roman" w:hint="eastAsia"/>
          <w:kern w:val="2"/>
          <w:sz w:val="32"/>
          <w:szCs w:val="32"/>
        </w:rPr>
        <w:t>《主动脉覆膜支架系统临床试验指导原则》</w:t>
      </w:r>
      <w:r w:rsidR="0091181E" w:rsidRPr="0091181E">
        <w:rPr>
          <w:rFonts w:ascii="Times New Roman" w:eastAsia="仿宋_GB2312" w:hAnsi="Times New Roman" w:hint="eastAsia"/>
          <w:kern w:val="2"/>
          <w:sz w:val="32"/>
          <w:szCs w:val="32"/>
        </w:rPr>
        <w:t>《医疗器械临床试验设计指导原则》。注册申请人如有境外临床试验数据，可参照《接受医疗器械境外临床试验数据技术指导原则》的要求提交相关资料。</w:t>
      </w:r>
      <w:r w:rsidR="00C958FF" w:rsidRPr="000777FD">
        <w:rPr>
          <w:rFonts w:ascii="Times New Roman" w:eastAsia="仿宋_GB2312" w:hAnsi="Times New Roman"/>
          <w:kern w:val="2"/>
          <w:sz w:val="32"/>
          <w:szCs w:val="32"/>
        </w:rPr>
        <w:t>若</w:t>
      </w:r>
      <w:r w:rsidR="0020657D" w:rsidRPr="000777FD">
        <w:rPr>
          <w:rFonts w:ascii="Times New Roman" w:eastAsia="仿宋_GB2312" w:hAnsi="Times New Roman"/>
          <w:kern w:val="2"/>
          <w:sz w:val="32"/>
          <w:szCs w:val="32"/>
        </w:rPr>
        <w:t>注册申请人</w:t>
      </w:r>
      <w:r w:rsidR="00C958FF" w:rsidRPr="000777FD">
        <w:rPr>
          <w:rFonts w:ascii="Times New Roman" w:eastAsia="仿宋_GB2312" w:hAnsi="Times New Roman"/>
          <w:kern w:val="2"/>
          <w:sz w:val="32"/>
          <w:szCs w:val="32"/>
        </w:rPr>
        <w:t>采用同品种对比路径，</w:t>
      </w:r>
      <w:r w:rsidR="00673206" w:rsidRPr="000777FD">
        <w:rPr>
          <w:rFonts w:ascii="Times New Roman" w:eastAsia="仿宋_GB2312" w:hAnsi="Times New Roman"/>
          <w:kern w:val="2"/>
          <w:sz w:val="32"/>
          <w:szCs w:val="32"/>
        </w:rPr>
        <w:t>可参考</w:t>
      </w:r>
      <w:r w:rsidR="00EA1F4A" w:rsidRPr="000777FD">
        <w:rPr>
          <w:rFonts w:ascii="Times New Roman" w:eastAsia="仿宋_GB2312" w:hAnsi="Times New Roman"/>
          <w:kern w:val="2"/>
          <w:sz w:val="32"/>
          <w:szCs w:val="32"/>
        </w:rPr>
        <w:t>《</w:t>
      </w:r>
      <w:r w:rsidR="00580030" w:rsidRPr="000777FD">
        <w:rPr>
          <w:rFonts w:ascii="Times New Roman" w:eastAsia="仿宋_GB2312" w:hAnsi="Times New Roman"/>
          <w:kern w:val="2"/>
          <w:sz w:val="32"/>
          <w:szCs w:val="32"/>
        </w:rPr>
        <w:t>医疗器械</w:t>
      </w:r>
      <w:r w:rsidR="00EA1F4A" w:rsidRPr="000777FD">
        <w:rPr>
          <w:rFonts w:ascii="Times New Roman" w:eastAsia="仿宋_GB2312" w:hAnsi="Times New Roman"/>
          <w:kern w:val="2"/>
          <w:sz w:val="32"/>
          <w:szCs w:val="32"/>
        </w:rPr>
        <w:t>临床评价</w:t>
      </w:r>
      <w:r w:rsidR="00580030" w:rsidRPr="000777FD">
        <w:rPr>
          <w:rFonts w:ascii="Times New Roman" w:eastAsia="仿宋_GB2312" w:hAnsi="Times New Roman"/>
          <w:kern w:val="2"/>
          <w:sz w:val="32"/>
          <w:szCs w:val="32"/>
        </w:rPr>
        <w:t>等同性论证技术指导原则</w:t>
      </w:r>
      <w:r w:rsidR="00EA1F4A" w:rsidRPr="000777FD">
        <w:rPr>
          <w:rFonts w:ascii="Times New Roman" w:eastAsia="仿宋_GB2312" w:hAnsi="Times New Roman"/>
          <w:kern w:val="2"/>
          <w:sz w:val="32"/>
          <w:szCs w:val="32"/>
        </w:rPr>
        <w:t>》</w:t>
      </w:r>
      <w:r w:rsidR="00C958FF" w:rsidRPr="000777FD">
        <w:rPr>
          <w:rFonts w:ascii="Times New Roman" w:eastAsia="仿宋_GB2312" w:hAnsi="Times New Roman"/>
          <w:kern w:val="2"/>
          <w:sz w:val="32"/>
          <w:szCs w:val="32"/>
        </w:rPr>
        <w:t>开展临床评价</w:t>
      </w:r>
      <w:r w:rsidR="00EA1F4A" w:rsidRPr="000777FD">
        <w:rPr>
          <w:rFonts w:ascii="Times New Roman" w:eastAsia="仿宋_GB2312" w:hAnsi="Times New Roman"/>
          <w:kern w:val="2"/>
          <w:sz w:val="32"/>
          <w:szCs w:val="32"/>
        </w:rPr>
        <w:t>。</w:t>
      </w:r>
    </w:p>
    <w:p w14:paraId="46A247FE" w14:textId="77777777" w:rsidR="001D7A0A" w:rsidRPr="000777FD" w:rsidRDefault="0020657D" w:rsidP="00BF6FDA">
      <w:pPr>
        <w:spacing w:line="520" w:lineRule="exact"/>
        <w:ind w:firstLineChars="200" w:firstLine="640"/>
        <w:rPr>
          <w:rFonts w:eastAsia="楷体_GB2312"/>
          <w:szCs w:val="32"/>
        </w:rPr>
      </w:pPr>
      <w:r w:rsidRPr="000777FD">
        <w:rPr>
          <w:rFonts w:eastAsia="楷体_GB2312"/>
          <w:szCs w:val="32"/>
        </w:rPr>
        <w:t>（五）产品说明书和标签样稿</w:t>
      </w:r>
    </w:p>
    <w:p w14:paraId="693E0A3F" w14:textId="6C41DC63"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按照《医疗器械说明书和标签管理规定》、</w:t>
      </w:r>
      <w:r w:rsidRPr="000777FD">
        <w:rPr>
          <w:rFonts w:eastAsia="仿宋_GB2312"/>
          <w:szCs w:val="32"/>
        </w:rPr>
        <w:t>YY/T</w:t>
      </w:r>
      <w:r w:rsidR="00287CF7" w:rsidRPr="000777FD">
        <w:rPr>
          <w:rFonts w:eastAsia="仿宋_GB2312"/>
          <w:szCs w:val="32"/>
        </w:rPr>
        <w:t xml:space="preserve"> 0663.1</w:t>
      </w:r>
      <w:r w:rsidRPr="000777FD">
        <w:rPr>
          <w:rFonts w:eastAsia="仿宋_GB2312"/>
          <w:szCs w:val="32"/>
        </w:rPr>
        <w:lastRenderedPageBreak/>
        <w:t>《</w:t>
      </w:r>
      <w:r w:rsidR="00287CF7" w:rsidRPr="000777FD">
        <w:rPr>
          <w:rFonts w:eastAsia="仿宋_GB2312" w:hint="eastAsia"/>
          <w:szCs w:val="32"/>
        </w:rPr>
        <w:t>血管内器械</w:t>
      </w:r>
      <w:r w:rsidR="00287CF7" w:rsidRPr="000777FD">
        <w:rPr>
          <w:rFonts w:eastAsia="仿宋_GB2312" w:hint="eastAsia"/>
          <w:szCs w:val="32"/>
        </w:rPr>
        <w:t xml:space="preserve"> </w:t>
      </w:r>
      <w:r w:rsidR="00287CF7" w:rsidRPr="000777FD">
        <w:rPr>
          <w:rFonts w:eastAsia="仿宋_GB2312" w:hint="eastAsia"/>
          <w:szCs w:val="32"/>
        </w:rPr>
        <w:t>第</w:t>
      </w:r>
      <w:r w:rsidR="00287CF7" w:rsidRPr="000777FD">
        <w:rPr>
          <w:rFonts w:eastAsia="仿宋_GB2312" w:hint="eastAsia"/>
          <w:szCs w:val="32"/>
        </w:rPr>
        <w:t>1</w:t>
      </w:r>
      <w:r w:rsidR="00287CF7" w:rsidRPr="000777FD">
        <w:rPr>
          <w:rFonts w:eastAsia="仿宋_GB2312" w:hint="eastAsia"/>
          <w:szCs w:val="32"/>
        </w:rPr>
        <w:t>部分：血管内假体</w:t>
      </w:r>
      <w:r w:rsidRPr="000777FD">
        <w:rPr>
          <w:rFonts w:eastAsia="仿宋_GB2312"/>
          <w:szCs w:val="32"/>
        </w:rPr>
        <w:t>》要求编制产品说明书和标签样稿</w:t>
      </w:r>
      <w:r w:rsidR="00B141AF" w:rsidRPr="000777FD">
        <w:rPr>
          <w:rFonts w:eastAsia="仿宋_GB2312"/>
          <w:szCs w:val="32"/>
        </w:rPr>
        <w:t>，并宜结合临床评价结果对产品的适用人群和适用部位进行详细描述。对于</w:t>
      </w:r>
      <w:r w:rsidR="00180169">
        <w:rPr>
          <w:rFonts w:eastAsia="仿宋_GB2312" w:hint="eastAsia"/>
          <w:szCs w:val="32"/>
        </w:rPr>
        <w:t>输送系统</w:t>
      </w:r>
      <w:r w:rsidR="00B141AF" w:rsidRPr="000777FD">
        <w:rPr>
          <w:rFonts w:eastAsia="仿宋_GB2312"/>
          <w:szCs w:val="32"/>
        </w:rPr>
        <w:t>带有涂层的产品，建议参考《带有润滑涂层的血管介入器械注册审查指导原则》针对涂层增加相关警告、明确相关注意事项及准备步骤，并对可能的不良事件进行警示。</w:t>
      </w:r>
      <w:r w:rsidRPr="000777FD">
        <w:rPr>
          <w:rFonts w:eastAsia="仿宋_GB2312"/>
          <w:szCs w:val="32"/>
        </w:rPr>
        <w:t>说明书中关于产品性能特征的描述不应超出研究资料及产品技术要求，不得含有未经验证的夸大宣传的相关描述。</w:t>
      </w:r>
      <w:r w:rsidR="00287CF7" w:rsidRPr="000777FD">
        <w:rPr>
          <w:rFonts w:eastAsia="仿宋_GB2312"/>
          <w:szCs w:val="32"/>
        </w:rPr>
        <w:t>根据提交的研究资料明确</w:t>
      </w:r>
      <w:r w:rsidR="00287CF7" w:rsidRPr="000777FD">
        <w:rPr>
          <w:rFonts w:eastAsia="仿宋_GB2312"/>
          <w:szCs w:val="32"/>
        </w:rPr>
        <w:t>MRI</w:t>
      </w:r>
      <w:r w:rsidR="00287CF7" w:rsidRPr="000777FD">
        <w:rPr>
          <w:rFonts w:eastAsia="仿宋_GB2312"/>
          <w:szCs w:val="32"/>
        </w:rPr>
        <w:t>兼容性信息。</w:t>
      </w:r>
      <w:r w:rsidRPr="000777FD">
        <w:rPr>
          <w:rFonts w:eastAsia="仿宋_GB2312"/>
          <w:szCs w:val="32"/>
        </w:rPr>
        <w:t>型号规格的表述应与产品技术要求保持一致。储存和运输条件不应超出产品货架有效期验证范围。</w:t>
      </w:r>
    </w:p>
    <w:p w14:paraId="14E2763F" w14:textId="77777777" w:rsidR="001D7A0A" w:rsidRPr="000777FD" w:rsidRDefault="0020657D" w:rsidP="00BF6FDA">
      <w:pPr>
        <w:spacing w:line="520" w:lineRule="exact"/>
        <w:ind w:firstLineChars="200" w:firstLine="640"/>
        <w:rPr>
          <w:rFonts w:eastAsia="楷体_GB2312"/>
          <w:szCs w:val="32"/>
        </w:rPr>
      </w:pPr>
      <w:r w:rsidRPr="000777FD">
        <w:rPr>
          <w:rFonts w:eastAsia="楷体_GB2312"/>
          <w:szCs w:val="32"/>
        </w:rPr>
        <w:t>（六）质量管理体系文件</w:t>
      </w:r>
    </w:p>
    <w:p w14:paraId="4EDF1146" w14:textId="7A848FDE" w:rsidR="001D7A0A" w:rsidRPr="000777FD" w:rsidRDefault="0020657D" w:rsidP="00BF6FDA">
      <w:pPr>
        <w:spacing w:line="520" w:lineRule="exact"/>
        <w:ind w:firstLineChars="200" w:firstLine="640"/>
        <w:rPr>
          <w:rFonts w:eastAsia="仿宋_GB2312"/>
          <w:szCs w:val="32"/>
        </w:rPr>
      </w:pPr>
      <w:r w:rsidRPr="000777FD">
        <w:rPr>
          <w:rFonts w:eastAsia="仿宋_GB2312"/>
          <w:szCs w:val="32"/>
        </w:rPr>
        <w:t>申请人应当按照《医疗器械注册申报资料要求及说明》要求提交相关质量管理体系文件。</w:t>
      </w:r>
    </w:p>
    <w:p w14:paraId="5EA681B8" w14:textId="4052DD34" w:rsidR="001D7A0A" w:rsidRPr="000777FD" w:rsidRDefault="0020657D" w:rsidP="00BF6FDA">
      <w:pPr>
        <w:pStyle w:val="1"/>
        <w:spacing w:line="520" w:lineRule="exact"/>
        <w:ind w:firstLine="640"/>
        <w:rPr>
          <w:rFonts w:eastAsia="黑体"/>
        </w:rPr>
      </w:pPr>
      <w:bookmarkStart w:id="1" w:name="_Toc265839389"/>
      <w:r w:rsidRPr="000777FD">
        <w:rPr>
          <w:rFonts w:eastAsia="黑体"/>
        </w:rPr>
        <w:t>三、参考文献</w:t>
      </w:r>
      <w:bookmarkEnd w:id="1"/>
    </w:p>
    <w:p w14:paraId="34CB6123" w14:textId="77777777"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kern w:val="0"/>
          <w:szCs w:val="32"/>
        </w:rPr>
      </w:pPr>
      <w:r w:rsidRPr="000777FD">
        <w:rPr>
          <w:rFonts w:eastAsia="仿宋_GB2312"/>
          <w:kern w:val="0"/>
          <w:szCs w:val="32"/>
        </w:rPr>
        <w:t>《医疗器械监督管理条例》（中华人民共和国国务院令第</w:t>
      </w:r>
      <w:r w:rsidRPr="000777FD">
        <w:rPr>
          <w:rFonts w:eastAsia="仿宋_GB2312"/>
          <w:kern w:val="0"/>
          <w:szCs w:val="32"/>
        </w:rPr>
        <w:t>739</w:t>
      </w:r>
      <w:r w:rsidRPr="000777FD">
        <w:rPr>
          <w:rFonts w:eastAsia="仿宋_GB2312"/>
          <w:kern w:val="0"/>
          <w:szCs w:val="32"/>
        </w:rPr>
        <w:t>号）</w:t>
      </w:r>
      <w:r w:rsidRPr="000777FD">
        <w:rPr>
          <w:rFonts w:eastAsia="仿宋_GB2312"/>
          <w:kern w:val="0"/>
          <w:szCs w:val="32"/>
        </w:rPr>
        <w:t>[Z].2021.</w:t>
      </w:r>
    </w:p>
    <w:p w14:paraId="795A47C4" w14:textId="77777777"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kern w:val="0"/>
          <w:szCs w:val="32"/>
        </w:rPr>
      </w:pPr>
      <w:r w:rsidRPr="000777FD">
        <w:rPr>
          <w:rFonts w:eastAsia="仿宋_GB2312"/>
          <w:kern w:val="0"/>
          <w:szCs w:val="32"/>
        </w:rPr>
        <w:t>《医疗器械注册与备案管理办法》（</w:t>
      </w:r>
      <w:r w:rsidRPr="000777FD">
        <w:rPr>
          <w:rFonts w:eastAsia="仿宋_GB2312"/>
          <w:szCs w:val="32"/>
        </w:rPr>
        <w:t>国家市场监督管理总局令第</w:t>
      </w:r>
      <w:r w:rsidRPr="000777FD">
        <w:rPr>
          <w:rFonts w:eastAsia="仿宋_GB2312"/>
          <w:szCs w:val="32"/>
        </w:rPr>
        <w:t>47</w:t>
      </w:r>
      <w:r w:rsidRPr="000777FD">
        <w:rPr>
          <w:rFonts w:eastAsia="仿宋_GB2312"/>
          <w:szCs w:val="32"/>
        </w:rPr>
        <w:t>号</w:t>
      </w:r>
      <w:r w:rsidRPr="000777FD">
        <w:rPr>
          <w:rFonts w:eastAsia="仿宋_GB2312"/>
          <w:kern w:val="0"/>
          <w:szCs w:val="32"/>
        </w:rPr>
        <w:t>）</w:t>
      </w:r>
      <w:r w:rsidRPr="000777FD">
        <w:rPr>
          <w:rFonts w:eastAsia="仿宋_GB2312"/>
          <w:kern w:val="0"/>
          <w:szCs w:val="32"/>
        </w:rPr>
        <w:t>[Z].2021.</w:t>
      </w:r>
    </w:p>
    <w:p w14:paraId="1780120E" w14:textId="4A902066"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《医疗器械说明书和标签管理规定》（国家食品药品监督管理总局令第</w:t>
      </w:r>
      <w:r w:rsidRPr="000777FD">
        <w:rPr>
          <w:rFonts w:eastAsia="仿宋_GB2312"/>
          <w:szCs w:val="32"/>
        </w:rPr>
        <w:t>6</w:t>
      </w:r>
      <w:r w:rsidRPr="000777FD">
        <w:rPr>
          <w:rFonts w:eastAsia="仿宋_GB2312"/>
          <w:szCs w:val="32"/>
        </w:rPr>
        <w:t>号）</w:t>
      </w:r>
      <w:r w:rsidRPr="000777FD">
        <w:rPr>
          <w:rFonts w:eastAsia="仿宋_GB2312"/>
          <w:kern w:val="0"/>
          <w:szCs w:val="32"/>
        </w:rPr>
        <w:t>[Z].2014.</w:t>
      </w:r>
    </w:p>
    <w:p w14:paraId="274173A3" w14:textId="1637C080"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《医疗器械通用名称命名规则》（国家食品药品监督管理总局令第</w:t>
      </w:r>
      <w:r w:rsidRPr="000777FD">
        <w:rPr>
          <w:rFonts w:eastAsia="仿宋_GB2312"/>
          <w:szCs w:val="32"/>
        </w:rPr>
        <w:t>19</w:t>
      </w:r>
      <w:r w:rsidRPr="000777FD">
        <w:rPr>
          <w:rFonts w:eastAsia="仿宋_GB2312"/>
          <w:szCs w:val="32"/>
        </w:rPr>
        <w:t>号）</w:t>
      </w:r>
      <w:r w:rsidRPr="000777FD">
        <w:rPr>
          <w:rFonts w:eastAsia="仿宋_GB2312"/>
          <w:kern w:val="0"/>
          <w:szCs w:val="32"/>
        </w:rPr>
        <w:t>[Z].2016.</w:t>
      </w:r>
    </w:p>
    <w:p w14:paraId="14FDF1CF" w14:textId="77777777"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《医疗器械注册申报资料要求及说明》（国家药品监督管理局公告</w:t>
      </w:r>
      <w:r w:rsidRPr="000777FD">
        <w:rPr>
          <w:rFonts w:eastAsia="仿宋_GB2312"/>
          <w:szCs w:val="32"/>
        </w:rPr>
        <w:t>2021</w:t>
      </w:r>
      <w:r w:rsidRPr="000777FD">
        <w:rPr>
          <w:rFonts w:eastAsia="仿宋_GB2312"/>
          <w:szCs w:val="32"/>
        </w:rPr>
        <w:t>年第</w:t>
      </w:r>
      <w:r w:rsidRPr="000777FD">
        <w:rPr>
          <w:rFonts w:eastAsia="仿宋_GB2312"/>
          <w:szCs w:val="32"/>
        </w:rPr>
        <w:t>121</w:t>
      </w:r>
      <w:r w:rsidRPr="000777FD">
        <w:rPr>
          <w:rFonts w:eastAsia="仿宋_GB2312"/>
          <w:szCs w:val="32"/>
        </w:rPr>
        <w:t>号附件</w:t>
      </w:r>
      <w:r w:rsidRPr="000777FD">
        <w:rPr>
          <w:rFonts w:eastAsia="仿宋_GB2312"/>
          <w:szCs w:val="32"/>
        </w:rPr>
        <w:t>5</w:t>
      </w:r>
      <w:r w:rsidRPr="000777FD">
        <w:rPr>
          <w:rFonts w:eastAsia="仿宋_GB2312"/>
          <w:szCs w:val="32"/>
        </w:rPr>
        <w:t>）</w:t>
      </w:r>
      <w:r w:rsidRPr="000777FD">
        <w:rPr>
          <w:rFonts w:eastAsia="仿宋_GB2312"/>
          <w:kern w:val="0"/>
          <w:szCs w:val="32"/>
        </w:rPr>
        <w:t>[Z].2021.</w:t>
      </w:r>
    </w:p>
    <w:p w14:paraId="6D325183" w14:textId="73E0A100"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《医疗器械分类目录》（国家食品药品监督管理总局公告</w:t>
      </w:r>
      <w:r w:rsidRPr="000777FD">
        <w:rPr>
          <w:rFonts w:eastAsia="仿宋_GB2312"/>
          <w:szCs w:val="32"/>
        </w:rPr>
        <w:t>2017</w:t>
      </w:r>
      <w:r w:rsidRPr="000777FD">
        <w:rPr>
          <w:rFonts w:eastAsia="仿宋_GB2312"/>
          <w:szCs w:val="32"/>
        </w:rPr>
        <w:t>年第</w:t>
      </w:r>
      <w:r w:rsidRPr="000777FD">
        <w:rPr>
          <w:rFonts w:eastAsia="仿宋_GB2312"/>
          <w:szCs w:val="32"/>
        </w:rPr>
        <w:t>104</w:t>
      </w:r>
      <w:r w:rsidRPr="000777FD">
        <w:rPr>
          <w:rFonts w:eastAsia="仿宋_GB2312"/>
          <w:szCs w:val="32"/>
        </w:rPr>
        <w:t>号）</w:t>
      </w:r>
      <w:r w:rsidRPr="000777FD">
        <w:rPr>
          <w:rFonts w:eastAsia="仿宋_GB2312"/>
          <w:kern w:val="0"/>
          <w:szCs w:val="32"/>
        </w:rPr>
        <w:t>[Z].2017.</w:t>
      </w:r>
    </w:p>
    <w:p w14:paraId="3E6DFB16" w14:textId="0B8D672D"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lastRenderedPageBreak/>
        <w:t>《医疗器械注册单元划分指导原则》（国家食品药品监督管理总局通告</w:t>
      </w:r>
      <w:r w:rsidRPr="000777FD">
        <w:rPr>
          <w:rFonts w:eastAsia="仿宋_GB2312"/>
          <w:szCs w:val="32"/>
        </w:rPr>
        <w:t>2017</w:t>
      </w:r>
      <w:r w:rsidRPr="000777FD">
        <w:rPr>
          <w:rFonts w:eastAsia="仿宋_GB2312"/>
          <w:szCs w:val="32"/>
        </w:rPr>
        <w:t>年第</w:t>
      </w:r>
      <w:r w:rsidRPr="000777FD">
        <w:rPr>
          <w:rFonts w:eastAsia="仿宋_GB2312"/>
          <w:szCs w:val="32"/>
        </w:rPr>
        <w:t>187</w:t>
      </w:r>
      <w:r w:rsidRPr="000777FD">
        <w:rPr>
          <w:rFonts w:eastAsia="仿宋_GB2312"/>
          <w:szCs w:val="32"/>
        </w:rPr>
        <w:t>号）</w:t>
      </w:r>
      <w:r w:rsidRPr="000777FD">
        <w:rPr>
          <w:rFonts w:eastAsia="仿宋_GB2312"/>
          <w:kern w:val="0"/>
          <w:szCs w:val="32"/>
        </w:rPr>
        <w:t>[Z].2017.</w:t>
      </w:r>
    </w:p>
    <w:p w14:paraId="41B62ED5" w14:textId="77777777" w:rsidR="003B1419" w:rsidRPr="000777FD" w:rsidRDefault="003B1419"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《无源植入器械通用名称命名指导原则》（国家药品监督管理局通告</w:t>
      </w:r>
      <w:r w:rsidRPr="000777FD">
        <w:rPr>
          <w:rFonts w:eastAsia="仿宋_GB2312"/>
          <w:szCs w:val="32"/>
        </w:rPr>
        <w:t>2020</w:t>
      </w:r>
      <w:r w:rsidRPr="000777FD">
        <w:rPr>
          <w:rFonts w:eastAsia="仿宋_GB2312"/>
          <w:szCs w:val="32"/>
        </w:rPr>
        <w:t>年第</w:t>
      </w:r>
      <w:r w:rsidRPr="000777FD">
        <w:rPr>
          <w:rFonts w:eastAsia="仿宋_GB2312"/>
          <w:szCs w:val="32"/>
        </w:rPr>
        <w:t>79</w:t>
      </w:r>
      <w:r w:rsidRPr="000777FD">
        <w:rPr>
          <w:rFonts w:eastAsia="仿宋_GB2312"/>
          <w:szCs w:val="32"/>
        </w:rPr>
        <w:t>号）</w:t>
      </w:r>
      <w:r w:rsidRPr="000777FD">
        <w:rPr>
          <w:rFonts w:eastAsia="仿宋_GB2312"/>
          <w:spacing w:val="-4"/>
          <w:szCs w:val="32"/>
        </w:rPr>
        <w:t xml:space="preserve"> </w:t>
      </w:r>
      <w:r w:rsidRPr="000777FD">
        <w:rPr>
          <w:rFonts w:eastAsia="仿宋_GB2312"/>
          <w:kern w:val="0"/>
          <w:szCs w:val="32"/>
        </w:rPr>
        <w:t>[Z].2020.</w:t>
      </w:r>
    </w:p>
    <w:p w14:paraId="425DDAF6" w14:textId="77777777" w:rsidR="003B1419"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《神经和心血管手术器械通用名称命名指导原则》（国家药品监督管理局通告</w:t>
      </w:r>
      <w:r w:rsidRPr="000777FD">
        <w:rPr>
          <w:rFonts w:eastAsia="仿宋_GB2312"/>
          <w:szCs w:val="32"/>
        </w:rPr>
        <w:t>2021</w:t>
      </w:r>
      <w:r w:rsidRPr="000777FD">
        <w:rPr>
          <w:rFonts w:eastAsia="仿宋_GB2312"/>
          <w:szCs w:val="32"/>
        </w:rPr>
        <w:t>年第</w:t>
      </w:r>
      <w:r w:rsidRPr="000777FD">
        <w:rPr>
          <w:rFonts w:eastAsia="仿宋_GB2312"/>
          <w:szCs w:val="32"/>
        </w:rPr>
        <w:t>62</w:t>
      </w:r>
      <w:r w:rsidRPr="000777FD">
        <w:rPr>
          <w:rFonts w:eastAsia="仿宋_GB2312"/>
          <w:szCs w:val="32"/>
        </w:rPr>
        <w:t>号）</w:t>
      </w:r>
      <w:r w:rsidRPr="000777FD">
        <w:rPr>
          <w:rFonts w:eastAsia="仿宋_GB2312"/>
          <w:spacing w:val="-4"/>
          <w:szCs w:val="32"/>
        </w:rPr>
        <w:t xml:space="preserve"> </w:t>
      </w:r>
      <w:r w:rsidRPr="000777FD">
        <w:rPr>
          <w:rFonts w:eastAsia="仿宋_GB2312"/>
          <w:kern w:val="0"/>
          <w:szCs w:val="32"/>
        </w:rPr>
        <w:t>[Z].2021.</w:t>
      </w:r>
      <w:r w:rsidR="003B1419" w:rsidRPr="000777FD">
        <w:rPr>
          <w:rFonts w:eastAsia="仿宋_GB2312"/>
          <w:szCs w:val="32"/>
        </w:rPr>
        <w:t xml:space="preserve"> </w:t>
      </w:r>
    </w:p>
    <w:p w14:paraId="1C46556F" w14:textId="6597637E" w:rsidR="001D7A0A" w:rsidRPr="000777FD" w:rsidRDefault="003B1419"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《医疗器械产品技术要求编写指导原则》（国家药品监督管理局通告</w:t>
      </w:r>
      <w:r w:rsidRPr="000777FD">
        <w:rPr>
          <w:rFonts w:eastAsia="仿宋_GB2312"/>
          <w:szCs w:val="32"/>
        </w:rPr>
        <w:t>2022</w:t>
      </w:r>
      <w:r w:rsidRPr="000777FD">
        <w:rPr>
          <w:rFonts w:eastAsia="仿宋_GB2312"/>
          <w:szCs w:val="32"/>
        </w:rPr>
        <w:t>年第</w:t>
      </w:r>
      <w:r w:rsidRPr="000777FD">
        <w:rPr>
          <w:rFonts w:eastAsia="仿宋_GB2312"/>
          <w:szCs w:val="32"/>
        </w:rPr>
        <w:t>8</w:t>
      </w:r>
      <w:r w:rsidRPr="000777FD">
        <w:rPr>
          <w:rFonts w:eastAsia="仿宋_GB2312"/>
          <w:szCs w:val="32"/>
        </w:rPr>
        <w:t>号）</w:t>
      </w:r>
      <w:r w:rsidRPr="000777FD">
        <w:rPr>
          <w:rFonts w:eastAsia="仿宋_GB2312"/>
          <w:kern w:val="0"/>
          <w:szCs w:val="32"/>
        </w:rPr>
        <w:t>[Z].2022.</w:t>
      </w:r>
    </w:p>
    <w:p w14:paraId="3407FE8C" w14:textId="77777777"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《医疗器械动物试验研究注册审查指导原则</w:t>
      </w:r>
      <w:r w:rsidRPr="000777FD">
        <w:rPr>
          <w:rFonts w:eastAsia="仿宋_GB2312"/>
          <w:szCs w:val="32"/>
        </w:rPr>
        <w:t xml:space="preserve"> </w:t>
      </w:r>
      <w:r w:rsidRPr="000777FD">
        <w:rPr>
          <w:rFonts w:eastAsia="仿宋_GB2312"/>
          <w:szCs w:val="32"/>
        </w:rPr>
        <w:t>第一部分：决策原则（</w:t>
      </w:r>
      <w:r w:rsidRPr="000777FD">
        <w:rPr>
          <w:rFonts w:eastAsia="仿宋_GB2312"/>
          <w:szCs w:val="32"/>
        </w:rPr>
        <w:t>2021</w:t>
      </w:r>
      <w:r w:rsidRPr="000777FD">
        <w:rPr>
          <w:rFonts w:eastAsia="仿宋_GB2312"/>
          <w:szCs w:val="32"/>
        </w:rPr>
        <w:t>年修订版》（</w:t>
      </w:r>
      <w:r w:rsidR="003538F8">
        <w:fldChar w:fldCharType="begin"/>
      </w:r>
      <w:r w:rsidR="003538F8">
        <w:instrText xml:space="preserve"> HYPERLINK "http://www.nmpa.gov.cn/directory/web/WS04/images/ufq80tKpxre84La9udzA7b7WMjAxOcTqtdoxOLrFzai45ri9vP4xLmRvYw==.doc" </w:instrText>
      </w:r>
      <w:r w:rsidR="003538F8">
        <w:fldChar w:fldCharType="separate"/>
      </w:r>
      <w:r w:rsidRPr="000777FD">
        <w:rPr>
          <w:rFonts w:eastAsia="仿宋_GB2312"/>
          <w:szCs w:val="32"/>
        </w:rPr>
        <w:t>国家药品监督管理局通告</w:t>
      </w:r>
      <w:r w:rsidRPr="000777FD">
        <w:rPr>
          <w:rFonts w:eastAsia="仿宋_GB2312"/>
          <w:szCs w:val="32"/>
        </w:rPr>
        <w:t>2021</w:t>
      </w:r>
      <w:r w:rsidRPr="000777FD">
        <w:rPr>
          <w:rFonts w:eastAsia="仿宋_GB2312"/>
          <w:szCs w:val="32"/>
        </w:rPr>
        <w:t>年第</w:t>
      </w:r>
      <w:r w:rsidRPr="000777FD">
        <w:rPr>
          <w:rFonts w:eastAsia="仿宋_GB2312"/>
          <w:szCs w:val="32"/>
        </w:rPr>
        <w:t>75</w:t>
      </w:r>
      <w:r w:rsidRPr="000777FD">
        <w:rPr>
          <w:rFonts w:eastAsia="仿宋_GB2312"/>
          <w:szCs w:val="32"/>
        </w:rPr>
        <w:t>号</w:t>
      </w:r>
      <w:r w:rsidR="003538F8">
        <w:rPr>
          <w:rFonts w:eastAsia="仿宋_GB2312"/>
          <w:szCs w:val="32"/>
        </w:rPr>
        <w:fldChar w:fldCharType="end"/>
      </w:r>
      <w:r w:rsidRPr="000777FD">
        <w:rPr>
          <w:rFonts w:eastAsia="仿宋_GB2312"/>
          <w:szCs w:val="32"/>
        </w:rPr>
        <w:t>）</w:t>
      </w:r>
      <w:r w:rsidRPr="000777FD">
        <w:rPr>
          <w:rFonts w:eastAsia="仿宋_GB2312"/>
          <w:kern w:val="0"/>
          <w:szCs w:val="32"/>
        </w:rPr>
        <w:t>[Z].2021.</w:t>
      </w:r>
    </w:p>
    <w:p w14:paraId="31BD0173" w14:textId="77777777"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《医疗器械动物试验研究注册审查指导原则第二部分：试验设计、实施质量保证》（</w:t>
      </w:r>
      <w:r w:rsidR="003538F8">
        <w:fldChar w:fldCharType="begin"/>
      </w:r>
      <w:r w:rsidR="003538F8">
        <w:instrText xml:space="preserve"> HYPERLINK "http://www.nmpa.gov.cn/directory/web/WS04/images/ufq80tKpxre84La9udzA7b7WMjAxOcTqtdoxOLrFzai45ri9vP4xLmRvYw==.doc" </w:instrText>
      </w:r>
      <w:r w:rsidR="003538F8">
        <w:fldChar w:fldCharType="separate"/>
      </w:r>
      <w:r w:rsidRPr="000777FD">
        <w:rPr>
          <w:rFonts w:eastAsia="仿宋_GB2312"/>
          <w:szCs w:val="32"/>
        </w:rPr>
        <w:t>国家药品监督管理局通告</w:t>
      </w:r>
      <w:r w:rsidRPr="000777FD">
        <w:rPr>
          <w:rFonts w:eastAsia="仿宋_GB2312"/>
          <w:szCs w:val="32"/>
        </w:rPr>
        <w:t>2021</w:t>
      </w:r>
      <w:r w:rsidRPr="000777FD">
        <w:rPr>
          <w:rFonts w:eastAsia="仿宋_GB2312"/>
          <w:szCs w:val="32"/>
        </w:rPr>
        <w:t>年第</w:t>
      </w:r>
      <w:r w:rsidRPr="000777FD">
        <w:rPr>
          <w:rFonts w:eastAsia="仿宋_GB2312"/>
          <w:szCs w:val="32"/>
        </w:rPr>
        <w:t>75</w:t>
      </w:r>
      <w:r w:rsidRPr="000777FD">
        <w:rPr>
          <w:rFonts w:eastAsia="仿宋_GB2312"/>
          <w:szCs w:val="32"/>
        </w:rPr>
        <w:t>号</w:t>
      </w:r>
      <w:r w:rsidR="003538F8">
        <w:rPr>
          <w:rFonts w:eastAsia="仿宋_GB2312"/>
          <w:szCs w:val="32"/>
        </w:rPr>
        <w:fldChar w:fldCharType="end"/>
      </w:r>
      <w:r w:rsidRPr="000777FD">
        <w:rPr>
          <w:rFonts w:eastAsia="仿宋_GB2312"/>
          <w:szCs w:val="32"/>
        </w:rPr>
        <w:t>）</w:t>
      </w:r>
      <w:r w:rsidRPr="000777FD">
        <w:rPr>
          <w:rFonts w:eastAsia="仿宋_GB2312"/>
          <w:szCs w:val="32"/>
        </w:rPr>
        <w:t>[Z].2021.</w:t>
      </w:r>
    </w:p>
    <w:p w14:paraId="1EDEE193" w14:textId="77777777" w:rsidR="003B1419" w:rsidRPr="000777FD" w:rsidRDefault="003B1419"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《无源植入性医疗器械稳定性研究指导原则（</w:t>
      </w:r>
      <w:r w:rsidRPr="000777FD">
        <w:rPr>
          <w:rFonts w:eastAsia="仿宋_GB2312"/>
          <w:szCs w:val="32"/>
        </w:rPr>
        <w:t>2022</w:t>
      </w:r>
      <w:r w:rsidRPr="000777FD">
        <w:rPr>
          <w:rFonts w:eastAsia="仿宋_GB2312"/>
          <w:szCs w:val="32"/>
        </w:rPr>
        <w:t>年修订版）》（国家药品监督管理局通告</w:t>
      </w:r>
      <w:r w:rsidRPr="000777FD">
        <w:rPr>
          <w:rFonts w:eastAsia="仿宋_GB2312"/>
          <w:szCs w:val="32"/>
        </w:rPr>
        <w:t>2022</w:t>
      </w:r>
      <w:r w:rsidRPr="000777FD">
        <w:rPr>
          <w:rFonts w:eastAsia="仿宋_GB2312"/>
          <w:szCs w:val="32"/>
        </w:rPr>
        <w:t>年第</w:t>
      </w:r>
      <w:r w:rsidRPr="000777FD">
        <w:rPr>
          <w:rFonts w:eastAsia="仿宋_GB2312"/>
          <w:szCs w:val="32"/>
        </w:rPr>
        <w:t>12</w:t>
      </w:r>
      <w:r w:rsidRPr="000777FD">
        <w:rPr>
          <w:rFonts w:eastAsia="仿宋_GB2312"/>
          <w:szCs w:val="32"/>
        </w:rPr>
        <w:t>号）</w:t>
      </w:r>
      <w:r w:rsidRPr="000777FD">
        <w:rPr>
          <w:rFonts w:eastAsia="仿宋_GB2312"/>
          <w:szCs w:val="32"/>
        </w:rPr>
        <w:t xml:space="preserve"> [Z].2022.</w:t>
      </w:r>
    </w:p>
    <w:p w14:paraId="3AED6248" w14:textId="77777777"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《医疗器械临床评价技术指导原则》（国家药品监督管理局通告</w:t>
      </w:r>
      <w:r w:rsidRPr="000777FD">
        <w:rPr>
          <w:rFonts w:eastAsia="仿宋_GB2312"/>
          <w:szCs w:val="32"/>
        </w:rPr>
        <w:t>2021</w:t>
      </w:r>
      <w:r w:rsidRPr="000777FD">
        <w:rPr>
          <w:rFonts w:eastAsia="仿宋_GB2312"/>
          <w:szCs w:val="32"/>
        </w:rPr>
        <w:t>年第</w:t>
      </w:r>
      <w:r w:rsidRPr="000777FD">
        <w:rPr>
          <w:rFonts w:eastAsia="仿宋_GB2312"/>
          <w:szCs w:val="32"/>
        </w:rPr>
        <w:t>73</w:t>
      </w:r>
      <w:r w:rsidRPr="000777FD">
        <w:rPr>
          <w:rFonts w:eastAsia="仿宋_GB2312"/>
          <w:szCs w:val="32"/>
        </w:rPr>
        <w:t>号）</w:t>
      </w:r>
      <w:r w:rsidRPr="000777FD">
        <w:rPr>
          <w:rFonts w:eastAsia="仿宋_GB2312"/>
          <w:szCs w:val="32"/>
        </w:rPr>
        <w:t>[Z].2021.</w:t>
      </w:r>
    </w:p>
    <w:p w14:paraId="19CE04C4" w14:textId="30D027C1" w:rsidR="001D7A0A" w:rsidRPr="000777FD" w:rsidRDefault="00D50D13" w:rsidP="00EC780F">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 xml:space="preserve"> </w:t>
      </w:r>
      <w:r w:rsidR="0020657D" w:rsidRPr="000777FD">
        <w:rPr>
          <w:rFonts w:eastAsia="仿宋_GB2312"/>
          <w:szCs w:val="32"/>
        </w:rPr>
        <w:t>YY/T</w:t>
      </w:r>
      <w:r w:rsidR="00EC780F" w:rsidRPr="000777FD">
        <w:rPr>
          <w:rFonts w:eastAsia="仿宋_GB2312"/>
          <w:szCs w:val="32"/>
        </w:rPr>
        <w:t xml:space="preserve"> 0663.1</w:t>
      </w:r>
      <w:r w:rsidR="0020657D" w:rsidRPr="000777FD">
        <w:rPr>
          <w:rFonts w:eastAsia="仿宋_GB2312"/>
          <w:szCs w:val="32"/>
        </w:rPr>
        <w:t>《</w:t>
      </w:r>
      <w:r w:rsidR="00EC780F" w:rsidRPr="000777FD">
        <w:rPr>
          <w:rFonts w:eastAsia="仿宋_GB2312" w:hint="eastAsia"/>
          <w:szCs w:val="32"/>
        </w:rPr>
        <w:t>血管内器械</w:t>
      </w:r>
      <w:r w:rsidR="00EC780F" w:rsidRPr="000777FD">
        <w:rPr>
          <w:rFonts w:eastAsia="仿宋_GB2312" w:hint="eastAsia"/>
          <w:szCs w:val="32"/>
        </w:rPr>
        <w:t xml:space="preserve"> </w:t>
      </w:r>
      <w:r w:rsidR="00EC780F" w:rsidRPr="000777FD">
        <w:rPr>
          <w:rFonts w:eastAsia="仿宋_GB2312" w:hint="eastAsia"/>
          <w:szCs w:val="32"/>
        </w:rPr>
        <w:t>第</w:t>
      </w:r>
      <w:r w:rsidR="00EC780F" w:rsidRPr="000777FD">
        <w:rPr>
          <w:rFonts w:eastAsia="仿宋_GB2312" w:hint="eastAsia"/>
          <w:szCs w:val="32"/>
        </w:rPr>
        <w:t>1</w:t>
      </w:r>
      <w:r w:rsidR="00EC780F" w:rsidRPr="000777FD">
        <w:rPr>
          <w:rFonts w:eastAsia="仿宋_GB2312" w:hint="eastAsia"/>
          <w:szCs w:val="32"/>
        </w:rPr>
        <w:t>部分：血管内假体</w:t>
      </w:r>
      <w:r w:rsidR="0020657D" w:rsidRPr="000777FD">
        <w:rPr>
          <w:rFonts w:eastAsia="仿宋_GB2312"/>
          <w:szCs w:val="32"/>
        </w:rPr>
        <w:t>》</w:t>
      </w:r>
      <w:r w:rsidR="0020657D" w:rsidRPr="000777FD">
        <w:rPr>
          <w:rFonts w:eastAsia="仿宋_GB2312"/>
          <w:szCs w:val="32"/>
        </w:rPr>
        <w:t>[S].</w:t>
      </w:r>
    </w:p>
    <w:p w14:paraId="3C91E44A" w14:textId="234B21E1" w:rsidR="00EC780F" w:rsidRPr="000777FD" w:rsidRDefault="00C63E9C" w:rsidP="00EC780F">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 xml:space="preserve"> </w:t>
      </w:r>
      <w:r w:rsidR="00EC780F" w:rsidRPr="000777FD">
        <w:rPr>
          <w:rFonts w:eastAsia="仿宋_GB2312"/>
          <w:szCs w:val="32"/>
        </w:rPr>
        <w:t>YY 0285.1</w:t>
      </w:r>
      <w:r w:rsidR="00EC780F" w:rsidRPr="000777FD">
        <w:rPr>
          <w:rFonts w:eastAsia="仿宋_GB2312"/>
          <w:szCs w:val="32"/>
        </w:rPr>
        <w:t>《</w:t>
      </w:r>
      <w:r w:rsidR="00EC780F" w:rsidRPr="000777FD">
        <w:rPr>
          <w:rFonts w:eastAsia="仿宋_GB2312" w:hint="eastAsia"/>
          <w:szCs w:val="32"/>
        </w:rPr>
        <w:t>血管内导管</w:t>
      </w:r>
      <w:r w:rsidR="00EC780F" w:rsidRPr="000777FD">
        <w:rPr>
          <w:rFonts w:eastAsia="仿宋_GB2312" w:hint="eastAsia"/>
          <w:szCs w:val="32"/>
        </w:rPr>
        <w:t xml:space="preserve"> </w:t>
      </w:r>
      <w:r w:rsidR="00EC780F" w:rsidRPr="000777FD">
        <w:rPr>
          <w:rFonts w:eastAsia="仿宋_GB2312" w:hint="eastAsia"/>
          <w:szCs w:val="32"/>
        </w:rPr>
        <w:t>一次性使用无菌导管</w:t>
      </w:r>
      <w:r w:rsidR="00EC780F" w:rsidRPr="000777FD">
        <w:rPr>
          <w:rFonts w:eastAsia="仿宋_GB2312" w:hint="eastAsia"/>
          <w:szCs w:val="32"/>
        </w:rPr>
        <w:t xml:space="preserve"> </w:t>
      </w:r>
      <w:r w:rsidR="00EC780F" w:rsidRPr="000777FD">
        <w:rPr>
          <w:rFonts w:eastAsia="仿宋_GB2312" w:hint="eastAsia"/>
          <w:szCs w:val="32"/>
        </w:rPr>
        <w:t>第</w:t>
      </w:r>
      <w:r w:rsidR="00EC780F" w:rsidRPr="000777FD">
        <w:rPr>
          <w:rFonts w:eastAsia="仿宋_GB2312" w:hint="eastAsia"/>
          <w:szCs w:val="32"/>
        </w:rPr>
        <w:t>1</w:t>
      </w:r>
      <w:r w:rsidR="00EC780F" w:rsidRPr="000777FD">
        <w:rPr>
          <w:rFonts w:eastAsia="仿宋_GB2312" w:hint="eastAsia"/>
          <w:szCs w:val="32"/>
        </w:rPr>
        <w:t>部分</w:t>
      </w:r>
      <w:r w:rsidR="00EC780F" w:rsidRPr="000777FD">
        <w:rPr>
          <w:rFonts w:eastAsia="仿宋_GB2312" w:hint="eastAsia"/>
          <w:szCs w:val="32"/>
        </w:rPr>
        <w:t>:</w:t>
      </w:r>
      <w:r w:rsidR="00EC780F" w:rsidRPr="000777FD">
        <w:rPr>
          <w:rFonts w:eastAsia="仿宋_GB2312" w:hint="eastAsia"/>
          <w:szCs w:val="32"/>
        </w:rPr>
        <w:t>通用要求</w:t>
      </w:r>
      <w:r w:rsidR="00EC780F" w:rsidRPr="000777FD">
        <w:rPr>
          <w:rFonts w:eastAsia="仿宋_GB2312"/>
          <w:szCs w:val="32"/>
        </w:rPr>
        <w:t>》</w:t>
      </w:r>
      <w:r w:rsidR="00EC780F" w:rsidRPr="000777FD">
        <w:rPr>
          <w:rFonts w:eastAsia="仿宋_GB2312"/>
          <w:szCs w:val="32"/>
        </w:rPr>
        <w:t>[S].</w:t>
      </w:r>
    </w:p>
    <w:p w14:paraId="0088F4B9" w14:textId="4C8F10B5" w:rsidR="00D50D13"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 xml:space="preserve"> </w:t>
      </w:r>
      <w:r w:rsidR="00D50D13" w:rsidRPr="000777FD">
        <w:rPr>
          <w:rFonts w:eastAsia="仿宋_GB2312"/>
          <w:szCs w:val="32"/>
        </w:rPr>
        <w:t>GB/T 42062</w:t>
      </w:r>
      <w:r w:rsidR="00D50D13" w:rsidRPr="000777FD">
        <w:rPr>
          <w:rFonts w:eastAsia="仿宋_GB2312"/>
          <w:szCs w:val="32"/>
        </w:rPr>
        <w:t>《医疗器械风险管理对医疗器械的应用》</w:t>
      </w:r>
      <w:r w:rsidR="00D50D13" w:rsidRPr="000777FD">
        <w:rPr>
          <w:rFonts w:eastAsia="仿宋_GB2312"/>
          <w:szCs w:val="32"/>
        </w:rPr>
        <w:t>[S].</w:t>
      </w:r>
    </w:p>
    <w:p w14:paraId="0F999C7C" w14:textId="75E76FDC" w:rsidR="001D7A0A" w:rsidRPr="000777FD" w:rsidRDefault="001A582F"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 xml:space="preserve"> </w:t>
      </w:r>
      <w:r w:rsidR="0020657D" w:rsidRPr="000777FD">
        <w:rPr>
          <w:rFonts w:eastAsia="仿宋_GB2312"/>
          <w:szCs w:val="32"/>
        </w:rPr>
        <w:t>GB/T 16886</w:t>
      </w:r>
      <w:r w:rsidR="0020657D" w:rsidRPr="000777FD">
        <w:rPr>
          <w:rFonts w:eastAsia="仿宋_GB2312"/>
          <w:szCs w:val="32"/>
        </w:rPr>
        <w:t>《医疗器械生物学评价》系列标准</w:t>
      </w:r>
      <w:r w:rsidR="0020657D" w:rsidRPr="000777FD">
        <w:rPr>
          <w:rFonts w:eastAsia="仿宋_GB2312"/>
          <w:szCs w:val="32"/>
        </w:rPr>
        <w:t>[S].</w:t>
      </w:r>
    </w:p>
    <w:p w14:paraId="13150D41" w14:textId="49D367C4"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lastRenderedPageBreak/>
        <w:t xml:space="preserve"> GB</w:t>
      </w:r>
      <w:r w:rsidR="00EC780F" w:rsidRPr="000777FD">
        <w:rPr>
          <w:rFonts w:eastAsia="仿宋_GB2312"/>
          <w:szCs w:val="32"/>
        </w:rPr>
        <w:t xml:space="preserve"> </w:t>
      </w:r>
      <w:r w:rsidRPr="000777FD">
        <w:rPr>
          <w:rFonts w:eastAsia="仿宋_GB2312"/>
          <w:szCs w:val="32"/>
        </w:rPr>
        <w:t>18279</w:t>
      </w:r>
      <w:r w:rsidRPr="000777FD">
        <w:rPr>
          <w:rFonts w:eastAsia="仿宋_GB2312"/>
          <w:szCs w:val="32"/>
        </w:rPr>
        <w:t>《医疗保健产品灭菌</w:t>
      </w:r>
      <w:r w:rsidRPr="000777FD">
        <w:rPr>
          <w:rFonts w:eastAsia="仿宋_GB2312"/>
          <w:szCs w:val="32"/>
        </w:rPr>
        <w:t xml:space="preserve"> </w:t>
      </w:r>
      <w:r w:rsidRPr="000777FD">
        <w:rPr>
          <w:rFonts w:eastAsia="仿宋_GB2312"/>
          <w:szCs w:val="32"/>
        </w:rPr>
        <w:t>环氧乙烷》系列标准</w:t>
      </w:r>
      <w:r w:rsidRPr="000777FD">
        <w:rPr>
          <w:rFonts w:eastAsia="仿宋_GB2312"/>
          <w:szCs w:val="32"/>
        </w:rPr>
        <w:t>[S].</w:t>
      </w:r>
    </w:p>
    <w:p w14:paraId="29AA1FAD" w14:textId="6C251514"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 xml:space="preserve"> GB</w:t>
      </w:r>
      <w:r w:rsidR="00EC780F" w:rsidRPr="000777FD">
        <w:rPr>
          <w:rFonts w:eastAsia="仿宋_GB2312"/>
          <w:szCs w:val="32"/>
        </w:rPr>
        <w:t xml:space="preserve"> </w:t>
      </w:r>
      <w:r w:rsidRPr="000777FD">
        <w:rPr>
          <w:rFonts w:eastAsia="仿宋_GB2312"/>
          <w:szCs w:val="32"/>
        </w:rPr>
        <w:t>18280</w:t>
      </w:r>
      <w:r w:rsidRPr="000777FD">
        <w:rPr>
          <w:rFonts w:eastAsia="仿宋_GB2312"/>
          <w:szCs w:val="32"/>
        </w:rPr>
        <w:t>《医疗保健产品灭菌</w:t>
      </w:r>
      <w:r w:rsidRPr="000777FD">
        <w:rPr>
          <w:rFonts w:eastAsia="仿宋_GB2312"/>
          <w:szCs w:val="32"/>
        </w:rPr>
        <w:t xml:space="preserve"> </w:t>
      </w:r>
      <w:r w:rsidRPr="000777FD">
        <w:rPr>
          <w:rFonts w:eastAsia="仿宋_GB2312"/>
          <w:szCs w:val="32"/>
        </w:rPr>
        <w:t>辐射》系列标准</w:t>
      </w:r>
      <w:r w:rsidRPr="000777FD">
        <w:rPr>
          <w:rFonts w:eastAsia="仿宋_GB2312"/>
          <w:szCs w:val="32"/>
        </w:rPr>
        <w:t>[S].</w:t>
      </w:r>
    </w:p>
    <w:p w14:paraId="7E8DF800" w14:textId="77777777" w:rsidR="001D7A0A" w:rsidRPr="000777FD" w:rsidRDefault="0020657D" w:rsidP="00BF6FDA">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24"/>
        <w:rPr>
          <w:rFonts w:eastAsia="仿宋_GB2312"/>
          <w:szCs w:val="32"/>
        </w:rPr>
      </w:pPr>
      <w:r w:rsidRPr="000777FD">
        <w:rPr>
          <w:rFonts w:eastAsia="仿宋_GB2312"/>
          <w:spacing w:val="-4"/>
          <w:szCs w:val="32"/>
        </w:rPr>
        <w:t xml:space="preserve"> YY/T 0681</w:t>
      </w:r>
      <w:r w:rsidRPr="000777FD">
        <w:rPr>
          <w:rFonts w:eastAsia="仿宋_GB2312"/>
          <w:spacing w:val="-4"/>
          <w:szCs w:val="32"/>
        </w:rPr>
        <w:t>《无菌医疗器械包装试验方法》系列标准</w:t>
      </w:r>
      <w:r w:rsidRPr="000777FD">
        <w:rPr>
          <w:rFonts w:eastAsia="仿宋_GB2312"/>
          <w:szCs w:val="32"/>
        </w:rPr>
        <w:t>[S].</w:t>
      </w:r>
    </w:p>
    <w:p w14:paraId="0B37675D" w14:textId="77777777" w:rsidR="00EC780F" w:rsidRPr="000777FD" w:rsidRDefault="0020657D" w:rsidP="00EC780F">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《中华人民共和国药典》</w:t>
      </w:r>
      <w:r w:rsidRPr="000777FD">
        <w:rPr>
          <w:rFonts w:eastAsia="仿宋_GB2312"/>
          <w:szCs w:val="32"/>
        </w:rPr>
        <w:t>202</w:t>
      </w:r>
      <w:r w:rsidR="00EC780F" w:rsidRPr="000777FD">
        <w:rPr>
          <w:rFonts w:eastAsia="仿宋_GB2312"/>
          <w:szCs w:val="32"/>
        </w:rPr>
        <w:t>5</w:t>
      </w:r>
      <w:r w:rsidRPr="000777FD">
        <w:rPr>
          <w:rFonts w:eastAsia="仿宋_GB2312"/>
          <w:szCs w:val="32"/>
        </w:rPr>
        <w:t>版</w:t>
      </w:r>
      <w:r w:rsidRPr="000777FD">
        <w:rPr>
          <w:rFonts w:eastAsia="仿宋_GB2312"/>
          <w:szCs w:val="32"/>
        </w:rPr>
        <w:t>[S].</w:t>
      </w:r>
    </w:p>
    <w:p w14:paraId="75009300" w14:textId="004CD83B" w:rsidR="00EC780F" w:rsidRPr="000777FD" w:rsidRDefault="00C63E9C" w:rsidP="00EC780F">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 xml:space="preserve"> </w:t>
      </w:r>
      <w:r w:rsidR="00EC780F" w:rsidRPr="000777FD">
        <w:rPr>
          <w:rFonts w:eastAsia="仿宋_GB2312"/>
          <w:szCs w:val="32"/>
        </w:rPr>
        <w:t>ISO 25539-1:2017(E) Cardiovascular implants — Endovascular devices — Part 1: Endovascular prostheses[S].</w:t>
      </w:r>
    </w:p>
    <w:p w14:paraId="11E77A05" w14:textId="27580356" w:rsidR="001D7A0A" w:rsidRPr="000777FD" w:rsidRDefault="00C63E9C" w:rsidP="00EC780F">
      <w:pPr>
        <w:numPr>
          <w:ilvl w:val="0"/>
          <w:numId w:val="1"/>
        </w:numPr>
        <w:tabs>
          <w:tab w:val="clear" w:pos="420"/>
          <w:tab w:val="left" w:pos="360"/>
          <w:tab w:val="left" w:pos="952"/>
          <w:tab w:val="left" w:pos="1078"/>
          <w:tab w:val="left" w:pos="1140"/>
        </w:tabs>
        <w:autoSpaceDE w:val="0"/>
        <w:autoSpaceDN w:val="0"/>
        <w:adjustRightInd w:val="0"/>
        <w:spacing w:line="520" w:lineRule="exact"/>
        <w:ind w:left="0" w:firstLineChars="200" w:firstLine="640"/>
        <w:rPr>
          <w:rFonts w:eastAsia="仿宋_GB2312"/>
          <w:szCs w:val="32"/>
        </w:rPr>
      </w:pPr>
      <w:r w:rsidRPr="000777FD">
        <w:rPr>
          <w:rFonts w:eastAsia="仿宋_GB2312"/>
          <w:szCs w:val="32"/>
        </w:rPr>
        <w:t xml:space="preserve"> </w:t>
      </w:r>
      <w:r w:rsidR="00EC780F" w:rsidRPr="000777FD">
        <w:rPr>
          <w:rFonts w:eastAsia="仿宋_GB2312"/>
          <w:szCs w:val="32"/>
        </w:rPr>
        <w:t xml:space="preserve">Technical Considerations for Non-Clinical Assessment of Medical Devices Containing </w:t>
      </w:r>
      <w:proofErr w:type="spellStart"/>
      <w:r w:rsidR="00EC780F" w:rsidRPr="000777FD">
        <w:rPr>
          <w:rFonts w:eastAsia="仿宋_GB2312"/>
          <w:szCs w:val="32"/>
        </w:rPr>
        <w:t>Nitinol</w:t>
      </w:r>
      <w:proofErr w:type="spellEnd"/>
      <w:r w:rsidR="00EC780F" w:rsidRPr="000777FD">
        <w:rPr>
          <w:rFonts w:eastAsia="仿宋_GB2312"/>
          <w:szCs w:val="32"/>
        </w:rPr>
        <w:t xml:space="preserve"> -Guidance for Industry and Food and Drug Administration Staff, FDA, October, 2020[Z].</w:t>
      </w:r>
    </w:p>
    <w:p w14:paraId="5F5D1646" w14:textId="6036ACE6" w:rsidR="00A274BD" w:rsidRPr="000777FD" w:rsidRDefault="00A274BD" w:rsidP="00581AEF">
      <w:pPr>
        <w:pStyle w:val="a0"/>
        <w:spacing w:line="520" w:lineRule="exact"/>
        <w:jc w:val="both"/>
        <w:rPr>
          <w:rFonts w:ascii="Times New Roman" w:eastAsia="方正小标宋简体" w:hAnsi="Times New Roman"/>
          <w:kern w:val="2"/>
          <w:sz w:val="44"/>
          <w:szCs w:val="44"/>
        </w:rPr>
        <w:sectPr w:rsidR="00A274BD" w:rsidRPr="000777FD" w:rsidSect="00581AEF">
          <w:footerReference w:type="default" r:id="rId9"/>
          <w:pgSz w:w="11906" w:h="16838"/>
          <w:pgMar w:top="1440" w:right="1800" w:bottom="1440" w:left="1800" w:header="851" w:footer="992" w:gutter="0"/>
          <w:lnNumType w:countBy="1" w:restart="continuous"/>
          <w:cols w:space="425"/>
          <w:docGrid w:type="lines" w:linePitch="435"/>
        </w:sectPr>
      </w:pPr>
    </w:p>
    <w:p w14:paraId="1AEF1160" w14:textId="3C88D020" w:rsidR="00571CEB" w:rsidRPr="000777FD" w:rsidRDefault="0020657D" w:rsidP="00BF6FDA">
      <w:pPr>
        <w:pStyle w:val="a0"/>
        <w:spacing w:line="520" w:lineRule="exact"/>
        <w:jc w:val="both"/>
        <w:rPr>
          <w:rFonts w:ascii="Times New Roman" w:eastAsia="方正小标宋简体" w:hAnsi="Times New Roman"/>
          <w:kern w:val="2"/>
          <w:sz w:val="44"/>
          <w:szCs w:val="44"/>
        </w:rPr>
      </w:pPr>
      <w:r w:rsidRPr="000777FD">
        <w:rPr>
          <w:rFonts w:ascii="Times New Roman" w:eastAsia="方正小标宋简体" w:hAnsi="Times New Roman"/>
          <w:kern w:val="2"/>
          <w:sz w:val="44"/>
          <w:szCs w:val="44"/>
        </w:rPr>
        <w:lastRenderedPageBreak/>
        <w:t>附</w:t>
      </w:r>
      <w:r w:rsidR="00CF1835" w:rsidRPr="000777FD">
        <w:rPr>
          <w:rFonts w:ascii="Times New Roman" w:eastAsia="方正小标宋简体" w:hAnsi="Times New Roman"/>
          <w:kern w:val="2"/>
          <w:sz w:val="44"/>
          <w:szCs w:val="44"/>
        </w:rPr>
        <w:t>件</w:t>
      </w:r>
    </w:p>
    <w:p w14:paraId="05EC42A9" w14:textId="25450483" w:rsidR="00571CEB" w:rsidRPr="000777FD" w:rsidRDefault="00571CEB" w:rsidP="00BF6FDA">
      <w:pPr>
        <w:pStyle w:val="a0"/>
        <w:spacing w:line="520" w:lineRule="exact"/>
        <w:jc w:val="both"/>
        <w:rPr>
          <w:rFonts w:ascii="黑体" w:eastAsia="黑体" w:hAnsi="黑体"/>
          <w:kern w:val="2"/>
          <w:sz w:val="28"/>
          <w:szCs w:val="28"/>
        </w:rPr>
      </w:pPr>
    </w:p>
    <w:p w14:paraId="519019EC" w14:textId="76E4D79B" w:rsidR="00425D89" w:rsidRDefault="0020657D" w:rsidP="00BF6FDA">
      <w:pPr>
        <w:pStyle w:val="a0"/>
        <w:spacing w:line="520" w:lineRule="exact"/>
        <w:ind w:firstLineChars="200" w:firstLine="560"/>
        <w:jc w:val="center"/>
        <w:rPr>
          <w:rFonts w:ascii="黑体" w:eastAsia="黑体" w:hAnsi="黑体"/>
          <w:kern w:val="2"/>
          <w:sz w:val="28"/>
          <w:szCs w:val="28"/>
        </w:rPr>
      </w:pPr>
      <w:r w:rsidRPr="00A6738A">
        <w:rPr>
          <w:rFonts w:ascii="黑体" w:eastAsia="黑体" w:hAnsi="黑体" w:hint="eastAsia"/>
          <w:kern w:val="2"/>
          <w:sz w:val="28"/>
          <w:szCs w:val="28"/>
        </w:rPr>
        <w:t>表</w:t>
      </w:r>
      <w:r w:rsidR="00E77CC2" w:rsidRPr="00A6738A">
        <w:rPr>
          <w:rFonts w:ascii="黑体" w:eastAsia="黑体" w:hAnsi="黑体"/>
          <w:kern w:val="2"/>
          <w:sz w:val="28"/>
          <w:szCs w:val="28"/>
        </w:rPr>
        <w:t>1</w:t>
      </w:r>
      <w:r w:rsidR="00507529" w:rsidRPr="00A6738A">
        <w:rPr>
          <w:rFonts w:ascii="黑体" w:eastAsia="黑体" w:hAnsi="黑体"/>
          <w:kern w:val="2"/>
          <w:sz w:val="28"/>
          <w:szCs w:val="28"/>
        </w:rPr>
        <w:t xml:space="preserve">. </w:t>
      </w:r>
      <w:r w:rsidR="00EF63D5" w:rsidRPr="00A6738A">
        <w:rPr>
          <w:rFonts w:ascii="黑体" w:eastAsia="黑体" w:hAnsi="黑体" w:hint="eastAsia"/>
          <w:kern w:val="2"/>
          <w:sz w:val="28"/>
          <w:szCs w:val="28"/>
        </w:rPr>
        <w:t>建议的性能研究</w:t>
      </w:r>
      <w:r w:rsidR="00425D89" w:rsidRPr="00A6738A">
        <w:rPr>
          <w:rFonts w:ascii="黑体" w:eastAsia="黑体" w:hAnsi="黑体" w:hint="eastAsia"/>
          <w:kern w:val="2"/>
          <w:sz w:val="28"/>
          <w:szCs w:val="28"/>
        </w:rPr>
        <w:t>项目</w:t>
      </w:r>
    </w:p>
    <w:p w14:paraId="443042B4" w14:textId="77777777" w:rsidR="00A6738A" w:rsidRPr="00A6738A" w:rsidRDefault="00A6738A" w:rsidP="00BF6FDA">
      <w:pPr>
        <w:pStyle w:val="a0"/>
        <w:spacing w:line="520" w:lineRule="exact"/>
        <w:ind w:firstLineChars="200" w:firstLine="560"/>
        <w:jc w:val="center"/>
        <w:rPr>
          <w:rFonts w:ascii="黑体" w:eastAsia="黑体" w:hAnsi="黑体"/>
          <w:kern w:val="2"/>
          <w:sz w:val="28"/>
          <w:szCs w:val="28"/>
        </w:rPr>
      </w:pPr>
    </w:p>
    <w:tbl>
      <w:tblPr>
        <w:tblStyle w:val="ad"/>
        <w:tblW w:w="13990" w:type="dxa"/>
        <w:tblLook w:val="04A0" w:firstRow="1" w:lastRow="0" w:firstColumn="1" w:lastColumn="0" w:noHBand="0" w:noVBand="1"/>
      </w:tblPr>
      <w:tblGrid>
        <w:gridCol w:w="704"/>
        <w:gridCol w:w="1701"/>
        <w:gridCol w:w="3165"/>
        <w:gridCol w:w="1229"/>
        <w:gridCol w:w="1134"/>
        <w:gridCol w:w="6057"/>
      </w:tblGrid>
      <w:tr w:rsidR="002B1EB3" w:rsidRPr="00A6738A" w14:paraId="375E4459" w14:textId="77777777" w:rsidTr="002B1EB3">
        <w:tc>
          <w:tcPr>
            <w:tcW w:w="704" w:type="dxa"/>
          </w:tcPr>
          <w:p w14:paraId="07F300EB" w14:textId="7FC81C3F" w:rsidR="002B1EB3" w:rsidRPr="00A6738A" w:rsidRDefault="002B1EB3" w:rsidP="001D0FE7">
            <w:pPr>
              <w:pStyle w:val="a0"/>
              <w:spacing w:line="520" w:lineRule="exact"/>
              <w:jc w:val="center"/>
              <w:rPr>
                <w:rFonts w:ascii="黑体" w:eastAsia="黑体" w:hAnsi="黑体"/>
                <w:kern w:val="2"/>
                <w:sz w:val="28"/>
                <w:szCs w:val="28"/>
              </w:rPr>
            </w:pPr>
            <w:r w:rsidRPr="00A6738A">
              <w:rPr>
                <w:rFonts w:ascii="黑体" w:eastAsia="黑体" w:hAnsi="黑体" w:hint="eastAsia"/>
                <w:kern w:val="2"/>
                <w:sz w:val="28"/>
                <w:szCs w:val="28"/>
              </w:rPr>
              <w:t>序号</w:t>
            </w:r>
          </w:p>
        </w:tc>
        <w:tc>
          <w:tcPr>
            <w:tcW w:w="4866" w:type="dxa"/>
            <w:gridSpan w:val="2"/>
          </w:tcPr>
          <w:p w14:paraId="3CE2DB17" w14:textId="779866DB" w:rsidR="002B1EB3" w:rsidRPr="00A6738A" w:rsidRDefault="002B1EB3" w:rsidP="001D0FE7">
            <w:pPr>
              <w:pStyle w:val="a0"/>
              <w:spacing w:line="520" w:lineRule="exact"/>
              <w:jc w:val="center"/>
              <w:rPr>
                <w:rFonts w:ascii="黑体" w:eastAsia="黑体" w:hAnsi="黑体"/>
                <w:kern w:val="2"/>
                <w:sz w:val="28"/>
                <w:szCs w:val="28"/>
              </w:rPr>
            </w:pPr>
            <w:r w:rsidRPr="00A6738A">
              <w:rPr>
                <w:rFonts w:ascii="黑体" w:eastAsia="黑体" w:hAnsi="黑体" w:hint="eastAsia"/>
                <w:kern w:val="2"/>
                <w:sz w:val="28"/>
                <w:szCs w:val="28"/>
              </w:rPr>
              <w:t>建议的性能研究项目</w:t>
            </w:r>
          </w:p>
        </w:tc>
        <w:tc>
          <w:tcPr>
            <w:tcW w:w="1229" w:type="dxa"/>
          </w:tcPr>
          <w:p w14:paraId="65FBE070" w14:textId="7BBAC7B9" w:rsidR="002B1EB3" w:rsidRPr="00A6738A" w:rsidRDefault="002B1EB3" w:rsidP="001D0FE7">
            <w:pPr>
              <w:pStyle w:val="a0"/>
              <w:spacing w:line="520" w:lineRule="exact"/>
              <w:jc w:val="center"/>
              <w:rPr>
                <w:rFonts w:ascii="黑体" w:eastAsia="黑体" w:hAnsi="黑体"/>
                <w:kern w:val="2"/>
                <w:sz w:val="28"/>
                <w:szCs w:val="28"/>
              </w:rPr>
            </w:pPr>
            <w:r w:rsidRPr="00A6738A">
              <w:rPr>
                <w:rFonts w:ascii="黑体" w:eastAsia="黑体" w:hAnsi="黑体" w:hint="eastAsia"/>
                <w:sz w:val="28"/>
                <w:szCs w:val="28"/>
              </w:rPr>
              <w:t>是否建议纳入产品技术要求</w:t>
            </w:r>
          </w:p>
        </w:tc>
        <w:tc>
          <w:tcPr>
            <w:tcW w:w="1134" w:type="dxa"/>
          </w:tcPr>
          <w:p w14:paraId="0ADE15C9" w14:textId="478D0EE6" w:rsidR="002B1EB3" w:rsidRPr="00A6738A" w:rsidRDefault="002B1EB3" w:rsidP="001D0FE7">
            <w:pPr>
              <w:pStyle w:val="a0"/>
              <w:spacing w:line="520" w:lineRule="exact"/>
              <w:jc w:val="center"/>
              <w:rPr>
                <w:rFonts w:ascii="黑体" w:eastAsia="黑体" w:hAnsi="黑体"/>
                <w:kern w:val="2"/>
                <w:sz w:val="28"/>
                <w:szCs w:val="28"/>
              </w:rPr>
            </w:pPr>
            <w:r w:rsidRPr="00A6738A">
              <w:rPr>
                <w:rFonts w:ascii="黑体" w:eastAsia="黑体" w:hAnsi="黑体" w:hint="eastAsia"/>
                <w:sz w:val="28"/>
                <w:szCs w:val="28"/>
              </w:rPr>
              <w:t>是否需以研究资料形式提供</w:t>
            </w:r>
          </w:p>
        </w:tc>
        <w:tc>
          <w:tcPr>
            <w:tcW w:w="6057" w:type="dxa"/>
          </w:tcPr>
          <w:p w14:paraId="006B81C6" w14:textId="64F36648" w:rsidR="002B1EB3" w:rsidRPr="00A6738A" w:rsidRDefault="002B1EB3" w:rsidP="001D0FE7">
            <w:pPr>
              <w:pStyle w:val="a0"/>
              <w:spacing w:line="520" w:lineRule="exact"/>
              <w:jc w:val="center"/>
              <w:rPr>
                <w:rFonts w:ascii="黑体" w:eastAsia="黑体" w:hAnsi="黑体"/>
                <w:kern w:val="2"/>
                <w:sz w:val="28"/>
                <w:szCs w:val="28"/>
              </w:rPr>
            </w:pPr>
            <w:r w:rsidRPr="00A6738A">
              <w:rPr>
                <w:rFonts w:ascii="黑体" w:eastAsia="黑体" w:hAnsi="黑体" w:hint="eastAsia"/>
                <w:kern w:val="2"/>
                <w:sz w:val="28"/>
                <w:szCs w:val="28"/>
              </w:rPr>
              <w:t>备注</w:t>
            </w:r>
          </w:p>
        </w:tc>
      </w:tr>
      <w:tr w:rsidR="002B1EB3" w:rsidRPr="00A6738A" w14:paraId="00678867" w14:textId="77777777" w:rsidTr="002B1EB3">
        <w:tc>
          <w:tcPr>
            <w:tcW w:w="13990" w:type="dxa"/>
            <w:gridSpan w:val="6"/>
          </w:tcPr>
          <w:p w14:paraId="7FFBF80A" w14:textId="187456A1" w:rsidR="002B1EB3" w:rsidRPr="002B1EB3" w:rsidRDefault="002B1EB3" w:rsidP="001D0FE7">
            <w:pPr>
              <w:pStyle w:val="a0"/>
              <w:spacing w:line="520" w:lineRule="exact"/>
              <w:jc w:val="center"/>
              <w:rPr>
                <w:rFonts w:ascii="Times New Roman" w:eastAsia="仿宋_GB2312" w:hAnsi="Times New Roman" w:hint="eastAsia"/>
                <w:kern w:val="2"/>
                <w:sz w:val="28"/>
                <w:szCs w:val="28"/>
              </w:rPr>
            </w:pPr>
            <w:r w:rsidRPr="002B1EB3">
              <w:rPr>
                <w:rFonts w:ascii="Times New Roman" w:eastAsia="仿宋_GB2312" w:hAnsi="Times New Roman" w:hint="eastAsia"/>
                <w:kern w:val="2"/>
                <w:sz w:val="28"/>
                <w:szCs w:val="28"/>
              </w:rPr>
              <w:t>覆膜支架</w:t>
            </w:r>
          </w:p>
        </w:tc>
      </w:tr>
      <w:tr w:rsidR="002B1EB3" w:rsidRPr="001D0FE7" w14:paraId="014C8009" w14:textId="77777777" w:rsidTr="002B1EB3">
        <w:tc>
          <w:tcPr>
            <w:tcW w:w="704" w:type="dxa"/>
          </w:tcPr>
          <w:p w14:paraId="3670E5BF" w14:textId="55DCEFC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1</w:t>
            </w:r>
          </w:p>
        </w:tc>
        <w:tc>
          <w:tcPr>
            <w:tcW w:w="4866" w:type="dxa"/>
            <w:gridSpan w:val="2"/>
          </w:tcPr>
          <w:p w14:paraId="133EAB57" w14:textId="063592A6"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外观</w:t>
            </w:r>
            <w:r w:rsidRPr="001D0FE7">
              <w:rPr>
                <w:rFonts w:ascii="Times New Roman" w:eastAsia="仿宋_GB2312" w:hAnsi="Times New Roman"/>
                <w:kern w:val="2"/>
                <w:sz w:val="28"/>
                <w:szCs w:val="28"/>
              </w:rPr>
              <w:t>/</w:t>
            </w:r>
            <w:r w:rsidRPr="001D0FE7">
              <w:rPr>
                <w:rFonts w:ascii="Times New Roman" w:eastAsia="仿宋_GB2312" w:hAnsi="Times New Roman"/>
                <w:kern w:val="2"/>
                <w:sz w:val="28"/>
                <w:szCs w:val="28"/>
              </w:rPr>
              <w:t>外表面</w:t>
            </w:r>
          </w:p>
        </w:tc>
        <w:tc>
          <w:tcPr>
            <w:tcW w:w="1229" w:type="dxa"/>
          </w:tcPr>
          <w:p w14:paraId="663FEDFD" w14:textId="28261CFA"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3D99E464" w14:textId="4CE82BED"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2EEAD079" w14:textId="6B19E450" w:rsidR="002B1EB3" w:rsidRPr="001D0FE7" w:rsidRDefault="002B1EB3" w:rsidP="001D0FE7">
            <w:pPr>
              <w:pStyle w:val="a0"/>
              <w:spacing w:line="520" w:lineRule="exact"/>
              <w:jc w:val="center"/>
              <w:rPr>
                <w:rStyle w:val="af4"/>
                <w:rFonts w:ascii="Times New Roman" w:eastAsia="仿宋_GB2312" w:hAnsi="Times New Roman"/>
                <w:sz w:val="28"/>
                <w:szCs w:val="28"/>
              </w:rPr>
            </w:pPr>
            <w:r w:rsidRPr="001D0FE7">
              <w:rPr>
                <w:rFonts w:ascii="Times New Roman" w:eastAsia="仿宋_GB2312" w:hAnsi="Times New Roman"/>
                <w:kern w:val="2"/>
                <w:sz w:val="28"/>
                <w:szCs w:val="28"/>
              </w:rPr>
              <w:t>包含金属支架、覆膜材料、显影标记和缝合线等</w:t>
            </w:r>
          </w:p>
        </w:tc>
      </w:tr>
      <w:tr w:rsidR="002B1EB3" w:rsidRPr="001D0FE7" w14:paraId="2DE08AF2" w14:textId="77777777" w:rsidTr="002B1EB3">
        <w:tc>
          <w:tcPr>
            <w:tcW w:w="704" w:type="dxa"/>
            <w:vMerge w:val="restart"/>
          </w:tcPr>
          <w:p w14:paraId="6ED89715" w14:textId="4B40D47A"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2</w:t>
            </w:r>
          </w:p>
        </w:tc>
        <w:tc>
          <w:tcPr>
            <w:tcW w:w="1701" w:type="dxa"/>
            <w:vMerge w:val="restart"/>
          </w:tcPr>
          <w:p w14:paraId="0628FB37" w14:textId="0DA4A17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尺寸</w:t>
            </w:r>
          </w:p>
        </w:tc>
        <w:tc>
          <w:tcPr>
            <w:tcW w:w="3165" w:type="dxa"/>
          </w:tcPr>
          <w:p w14:paraId="6D3A3249" w14:textId="41EDB945"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支架外径</w:t>
            </w:r>
          </w:p>
        </w:tc>
        <w:tc>
          <w:tcPr>
            <w:tcW w:w="1229" w:type="dxa"/>
          </w:tcPr>
          <w:p w14:paraId="6CA81B65" w14:textId="5955ACF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082FDBB8" w14:textId="4C66EE4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1A82FAE9" w14:textId="25F5870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若为锥形支架，应分别明确近端外径和远端外径；若为分叉支架，应明确主段外径和两个分叉段外径</w:t>
            </w:r>
          </w:p>
        </w:tc>
      </w:tr>
      <w:tr w:rsidR="002B1EB3" w:rsidRPr="001D0FE7" w14:paraId="747EAB69" w14:textId="77777777" w:rsidTr="002B1EB3">
        <w:tc>
          <w:tcPr>
            <w:tcW w:w="704" w:type="dxa"/>
            <w:vMerge/>
          </w:tcPr>
          <w:p w14:paraId="1A3F38A3"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1701" w:type="dxa"/>
            <w:vMerge/>
          </w:tcPr>
          <w:p w14:paraId="066C8D13"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3165" w:type="dxa"/>
          </w:tcPr>
          <w:p w14:paraId="0D6CCCCD" w14:textId="40FFB8B4"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支架长度</w:t>
            </w:r>
          </w:p>
        </w:tc>
        <w:tc>
          <w:tcPr>
            <w:tcW w:w="1229" w:type="dxa"/>
          </w:tcPr>
          <w:p w14:paraId="21F97F1C" w14:textId="179BD15D"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7B8E1635" w14:textId="5F57BD91"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5E5EC37E" w14:textId="0344472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若为分叉支架，应明确整个支架长度和两个分</w:t>
            </w:r>
            <w:r w:rsidRPr="001D0FE7">
              <w:rPr>
                <w:rFonts w:ascii="Times New Roman" w:eastAsia="仿宋_GB2312" w:hAnsi="Times New Roman"/>
                <w:kern w:val="2"/>
                <w:sz w:val="28"/>
                <w:szCs w:val="28"/>
              </w:rPr>
              <w:lastRenderedPageBreak/>
              <w:t>叉段长度</w:t>
            </w:r>
          </w:p>
        </w:tc>
      </w:tr>
      <w:tr w:rsidR="002B1EB3" w:rsidRPr="001D0FE7" w14:paraId="419E81D1" w14:textId="77777777" w:rsidTr="002B1EB3">
        <w:tc>
          <w:tcPr>
            <w:tcW w:w="704" w:type="dxa"/>
            <w:vMerge/>
          </w:tcPr>
          <w:p w14:paraId="2943F82C"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1701" w:type="dxa"/>
            <w:vMerge/>
          </w:tcPr>
          <w:p w14:paraId="2F946C9A"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3165" w:type="dxa"/>
          </w:tcPr>
          <w:p w14:paraId="6C1727C2" w14:textId="253B2CB4"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覆膜支架壁厚</w:t>
            </w:r>
          </w:p>
        </w:tc>
        <w:tc>
          <w:tcPr>
            <w:tcW w:w="1229" w:type="dxa"/>
          </w:tcPr>
          <w:p w14:paraId="4F5D392F" w14:textId="6BDED81D"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w:t>
            </w:r>
          </w:p>
        </w:tc>
        <w:tc>
          <w:tcPr>
            <w:tcW w:w="1134" w:type="dxa"/>
          </w:tcPr>
          <w:p w14:paraId="466795B8" w14:textId="7C822D7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61FCFDB9" w14:textId="5A4D749C" w:rsidR="002B1EB3" w:rsidRPr="001D0FE7" w:rsidRDefault="002B1EB3" w:rsidP="001D0FE7">
            <w:pPr>
              <w:pStyle w:val="a0"/>
              <w:spacing w:line="520" w:lineRule="exact"/>
              <w:jc w:val="center"/>
              <w:rPr>
                <w:rFonts w:ascii="Times New Roman" w:eastAsia="仿宋_GB2312" w:hAnsi="Times New Roman"/>
                <w:kern w:val="2"/>
                <w:sz w:val="28"/>
                <w:szCs w:val="28"/>
              </w:rPr>
            </w:pPr>
            <w:proofErr w:type="gramStart"/>
            <w:r w:rsidRPr="001D0FE7">
              <w:rPr>
                <w:rFonts w:ascii="Times New Roman" w:eastAsia="仿宋_GB2312" w:hAnsi="Times New Roman"/>
                <w:kern w:val="2"/>
                <w:sz w:val="28"/>
                <w:szCs w:val="28"/>
              </w:rPr>
              <w:t>若不同</w:t>
            </w:r>
            <w:proofErr w:type="gramEnd"/>
            <w:r w:rsidRPr="001D0FE7">
              <w:rPr>
                <w:rFonts w:ascii="Times New Roman" w:eastAsia="仿宋_GB2312" w:hAnsi="Times New Roman"/>
                <w:kern w:val="2"/>
                <w:sz w:val="28"/>
                <w:szCs w:val="28"/>
              </w:rPr>
              <w:t>节段有差异应分别制定</w:t>
            </w:r>
          </w:p>
        </w:tc>
      </w:tr>
      <w:tr w:rsidR="002B1EB3" w:rsidRPr="001D0FE7" w14:paraId="32BFE215" w14:textId="77777777" w:rsidTr="002B1EB3">
        <w:tc>
          <w:tcPr>
            <w:tcW w:w="704" w:type="dxa"/>
            <w:vMerge/>
          </w:tcPr>
          <w:p w14:paraId="094A8307"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1701" w:type="dxa"/>
            <w:vMerge/>
          </w:tcPr>
          <w:p w14:paraId="0A915C0B"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3165" w:type="dxa"/>
          </w:tcPr>
          <w:p w14:paraId="0584C3D4" w14:textId="40561EC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覆膜长度</w:t>
            </w:r>
          </w:p>
        </w:tc>
        <w:tc>
          <w:tcPr>
            <w:tcW w:w="1229" w:type="dxa"/>
          </w:tcPr>
          <w:p w14:paraId="51594779" w14:textId="62CD7637"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是</w:t>
            </w:r>
          </w:p>
        </w:tc>
        <w:tc>
          <w:tcPr>
            <w:tcW w:w="1134" w:type="dxa"/>
          </w:tcPr>
          <w:p w14:paraId="6917D448" w14:textId="2DE6938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3EFAB35E" w14:textId="776CD1A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w:t>
            </w:r>
          </w:p>
        </w:tc>
      </w:tr>
      <w:tr w:rsidR="002B1EB3" w:rsidRPr="001D0FE7" w14:paraId="4B81F750" w14:textId="77777777" w:rsidTr="002B1EB3">
        <w:tc>
          <w:tcPr>
            <w:tcW w:w="704" w:type="dxa"/>
            <w:vMerge/>
          </w:tcPr>
          <w:p w14:paraId="06511DAB"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1701" w:type="dxa"/>
            <w:vMerge/>
          </w:tcPr>
          <w:p w14:paraId="70EBDB05"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3165" w:type="dxa"/>
          </w:tcPr>
          <w:p w14:paraId="233E4DF9" w14:textId="00385DE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覆膜厚度</w:t>
            </w:r>
          </w:p>
        </w:tc>
        <w:tc>
          <w:tcPr>
            <w:tcW w:w="1229" w:type="dxa"/>
          </w:tcPr>
          <w:p w14:paraId="28420660" w14:textId="7504C1E2"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w:t>
            </w:r>
          </w:p>
        </w:tc>
        <w:tc>
          <w:tcPr>
            <w:tcW w:w="1134" w:type="dxa"/>
          </w:tcPr>
          <w:p w14:paraId="07FB5E34" w14:textId="710D547D"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799E5DD0" w14:textId="5CC04D1C"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可</w:t>
            </w:r>
            <w:r w:rsidRPr="0049695D">
              <w:rPr>
                <w:rFonts w:ascii="Times New Roman" w:eastAsia="仿宋_GB2312" w:hAnsi="Times New Roman" w:hint="eastAsia"/>
                <w:kern w:val="2"/>
                <w:sz w:val="28"/>
                <w:szCs w:val="28"/>
              </w:rPr>
              <w:t>通过原材料控制</w:t>
            </w:r>
          </w:p>
        </w:tc>
      </w:tr>
      <w:tr w:rsidR="002B1EB3" w:rsidRPr="001D0FE7" w14:paraId="30B1A170" w14:textId="77777777" w:rsidTr="002B1EB3">
        <w:tc>
          <w:tcPr>
            <w:tcW w:w="704" w:type="dxa"/>
          </w:tcPr>
          <w:p w14:paraId="72B4A6B9" w14:textId="71D69DB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3</w:t>
            </w:r>
          </w:p>
        </w:tc>
        <w:tc>
          <w:tcPr>
            <w:tcW w:w="4866" w:type="dxa"/>
            <w:gridSpan w:val="2"/>
          </w:tcPr>
          <w:p w14:paraId="490D8392" w14:textId="554BB938"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植入物长度与直径的关系</w:t>
            </w:r>
          </w:p>
        </w:tc>
        <w:tc>
          <w:tcPr>
            <w:tcW w:w="1229" w:type="dxa"/>
          </w:tcPr>
          <w:p w14:paraId="267D4345" w14:textId="0949D978"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2E8A6FA1" w14:textId="18FCF0D1"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03E98576" w14:textId="1433766A" w:rsidR="002B1EB3" w:rsidRPr="001D0FE7" w:rsidRDefault="002B1EB3" w:rsidP="0049695D">
            <w:pPr>
              <w:pStyle w:val="a0"/>
              <w:spacing w:line="520" w:lineRule="exact"/>
              <w:jc w:val="center"/>
              <w:rPr>
                <w:rFonts w:ascii="Times New Roman" w:eastAsia="仿宋_GB2312" w:hAnsi="Times New Roman"/>
                <w:kern w:val="2"/>
                <w:sz w:val="28"/>
                <w:szCs w:val="28"/>
              </w:rPr>
            </w:pPr>
            <w:r w:rsidRPr="00276B94">
              <w:rPr>
                <w:rFonts w:ascii="Times New Roman" w:eastAsia="仿宋_GB2312" w:hAnsi="Times New Roman" w:hint="eastAsia"/>
                <w:kern w:val="2"/>
                <w:sz w:val="28"/>
                <w:szCs w:val="28"/>
              </w:rPr>
              <w:t>针对有临床意义的覆膜支架长度随直径变化的情形，测定其长度与直径的关系</w:t>
            </w:r>
            <w:r>
              <w:rPr>
                <w:rFonts w:ascii="Times New Roman" w:eastAsia="仿宋_GB2312" w:hAnsi="Times New Roman" w:hint="eastAsia"/>
                <w:kern w:val="2"/>
                <w:sz w:val="28"/>
                <w:szCs w:val="28"/>
              </w:rPr>
              <w:t>。</w:t>
            </w:r>
          </w:p>
        </w:tc>
      </w:tr>
      <w:tr w:rsidR="002B1EB3" w:rsidRPr="001D0FE7" w14:paraId="55947329" w14:textId="77777777" w:rsidTr="002B1EB3">
        <w:tc>
          <w:tcPr>
            <w:tcW w:w="704" w:type="dxa"/>
          </w:tcPr>
          <w:p w14:paraId="46B7E318" w14:textId="4FA59045"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4</w:t>
            </w:r>
          </w:p>
        </w:tc>
        <w:tc>
          <w:tcPr>
            <w:tcW w:w="4866" w:type="dxa"/>
            <w:gridSpan w:val="2"/>
          </w:tcPr>
          <w:p w14:paraId="04D51D96" w14:textId="7F96DB4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植入物直径与充盈压力的关系</w:t>
            </w:r>
          </w:p>
        </w:tc>
        <w:tc>
          <w:tcPr>
            <w:tcW w:w="1229" w:type="dxa"/>
          </w:tcPr>
          <w:p w14:paraId="7EDCAC40" w14:textId="0D6E0FEA"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72C90C42" w14:textId="0FC0EF8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5638A165" w14:textId="616BFA1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适用于</w:t>
            </w:r>
            <w:r w:rsidRPr="001D0FE7">
              <w:rPr>
                <w:rFonts w:ascii="Times New Roman" w:eastAsia="仿宋_GB2312" w:hAnsi="Times New Roman" w:hint="eastAsia"/>
                <w:kern w:val="2"/>
                <w:sz w:val="28"/>
                <w:szCs w:val="28"/>
              </w:rPr>
              <w:t>球囊扩张式</w:t>
            </w:r>
            <w:r w:rsidRPr="001D0FE7">
              <w:rPr>
                <w:rFonts w:ascii="Times New Roman" w:eastAsia="仿宋_GB2312" w:hAnsi="Times New Roman"/>
                <w:kern w:val="2"/>
                <w:sz w:val="28"/>
                <w:szCs w:val="28"/>
              </w:rPr>
              <w:t>主动脉覆膜支架</w:t>
            </w:r>
          </w:p>
        </w:tc>
      </w:tr>
      <w:tr w:rsidR="002B1EB3" w:rsidRPr="001D0FE7" w14:paraId="582C71C6" w14:textId="77777777" w:rsidTr="002B1EB3">
        <w:tc>
          <w:tcPr>
            <w:tcW w:w="704" w:type="dxa"/>
            <w:vMerge w:val="restart"/>
          </w:tcPr>
          <w:p w14:paraId="6D172F79" w14:textId="2A492916"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5</w:t>
            </w:r>
          </w:p>
        </w:tc>
        <w:tc>
          <w:tcPr>
            <w:tcW w:w="1701" w:type="dxa"/>
            <w:vMerge w:val="restart"/>
          </w:tcPr>
          <w:p w14:paraId="2D85140B" w14:textId="6DB91E0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金属材料</w:t>
            </w:r>
          </w:p>
        </w:tc>
        <w:tc>
          <w:tcPr>
            <w:tcW w:w="3165" w:type="dxa"/>
          </w:tcPr>
          <w:p w14:paraId="655EB0CD" w14:textId="64E3298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化学成分</w:t>
            </w:r>
          </w:p>
        </w:tc>
        <w:tc>
          <w:tcPr>
            <w:tcW w:w="1229" w:type="dxa"/>
          </w:tcPr>
          <w:p w14:paraId="7CB19B42" w14:textId="5F4FB24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w:t>
            </w:r>
          </w:p>
        </w:tc>
        <w:tc>
          <w:tcPr>
            <w:tcW w:w="1134" w:type="dxa"/>
          </w:tcPr>
          <w:p w14:paraId="449E3DAB" w14:textId="16816D6D"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vMerge w:val="restart"/>
          </w:tcPr>
          <w:p w14:paraId="65AA7A8D" w14:textId="56A77A3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符合相关的医用金属材料标准</w:t>
            </w:r>
          </w:p>
        </w:tc>
      </w:tr>
      <w:tr w:rsidR="002B1EB3" w:rsidRPr="001D0FE7" w14:paraId="7203473A" w14:textId="77777777" w:rsidTr="002B1EB3">
        <w:tc>
          <w:tcPr>
            <w:tcW w:w="704" w:type="dxa"/>
            <w:vMerge/>
          </w:tcPr>
          <w:p w14:paraId="1C24D7CF"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1701" w:type="dxa"/>
            <w:vMerge/>
          </w:tcPr>
          <w:p w14:paraId="4C77D52C" w14:textId="77777777" w:rsidR="002B1EB3" w:rsidRPr="001D0FE7" w:rsidRDefault="002B1EB3" w:rsidP="001D0FE7">
            <w:pPr>
              <w:pStyle w:val="a0"/>
              <w:spacing w:line="520" w:lineRule="exact"/>
              <w:jc w:val="center"/>
              <w:rPr>
                <w:rFonts w:ascii="Times New Roman" w:eastAsia="仿宋_GB2312" w:hAnsi="Times New Roman"/>
                <w:kern w:val="2"/>
                <w:sz w:val="28"/>
                <w:szCs w:val="28"/>
              </w:rPr>
            </w:pPr>
          </w:p>
        </w:tc>
        <w:tc>
          <w:tcPr>
            <w:tcW w:w="3165" w:type="dxa"/>
          </w:tcPr>
          <w:p w14:paraId="2C39E2EF" w14:textId="65E2388D"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显微结构</w:t>
            </w:r>
          </w:p>
        </w:tc>
        <w:tc>
          <w:tcPr>
            <w:tcW w:w="1229" w:type="dxa"/>
          </w:tcPr>
          <w:p w14:paraId="43C3BE85" w14:textId="36D8976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w:t>
            </w:r>
          </w:p>
        </w:tc>
        <w:tc>
          <w:tcPr>
            <w:tcW w:w="1134" w:type="dxa"/>
          </w:tcPr>
          <w:p w14:paraId="4770CA09" w14:textId="5179486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vMerge/>
          </w:tcPr>
          <w:p w14:paraId="1C51324C" w14:textId="5544EEF1" w:rsidR="002B1EB3" w:rsidRPr="001D0FE7" w:rsidRDefault="002B1EB3" w:rsidP="001D0FE7">
            <w:pPr>
              <w:pStyle w:val="a0"/>
              <w:spacing w:line="520" w:lineRule="exact"/>
              <w:jc w:val="center"/>
              <w:rPr>
                <w:rFonts w:ascii="Times New Roman" w:eastAsia="仿宋_GB2312" w:hAnsi="Times New Roman"/>
                <w:kern w:val="2"/>
                <w:sz w:val="28"/>
                <w:szCs w:val="28"/>
              </w:rPr>
            </w:pPr>
          </w:p>
        </w:tc>
      </w:tr>
      <w:tr w:rsidR="002B1EB3" w:rsidRPr="001D0FE7" w14:paraId="61391866" w14:textId="77777777" w:rsidTr="002B1EB3">
        <w:tc>
          <w:tcPr>
            <w:tcW w:w="704" w:type="dxa"/>
          </w:tcPr>
          <w:p w14:paraId="06C1B881" w14:textId="5F70A0C5"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6</w:t>
            </w:r>
          </w:p>
        </w:tc>
        <w:tc>
          <w:tcPr>
            <w:tcW w:w="4866" w:type="dxa"/>
            <w:gridSpan w:val="2"/>
          </w:tcPr>
          <w:p w14:paraId="51430243" w14:textId="4AE0A19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相变温度</w:t>
            </w:r>
          </w:p>
        </w:tc>
        <w:tc>
          <w:tcPr>
            <w:tcW w:w="1229" w:type="dxa"/>
          </w:tcPr>
          <w:p w14:paraId="12BA9617" w14:textId="108B82D6"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1B1CAA5A" w14:textId="24CB311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231E6C9A" w14:textId="428FBC91"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适用于镍钛合金支架</w:t>
            </w:r>
          </w:p>
        </w:tc>
      </w:tr>
      <w:tr w:rsidR="002B1EB3" w:rsidRPr="001D0FE7" w14:paraId="77D935B6" w14:textId="77777777" w:rsidTr="002B1EB3">
        <w:tc>
          <w:tcPr>
            <w:tcW w:w="704" w:type="dxa"/>
          </w:tcPr>
          <w:p w14:paraId="551B9ED1" w14:textId="1D74EB1D"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7</w:t>
            </w:r>
          </w:p>
        </w:tc>
        <w:tc>
          <w:tcPr>
            <w:tcW w:w="4866" w:type="dxa"/>
            <w:gridSpan w:val="2"/>
          </w:tcPr>
          <w:p w14:paraId="1FDBCA2A" w14:textId="29BAA16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腐蚀敏感</w:t>
            </w:r>
            <w:r w:rsidRPr="001D0FE7">
              <w:rPr>
                <w:rFonts w:ascii="Times New Roman" w:eastAsia="仿宋_GB2312" w:hAnsi="Times New Roman" w:hint="eastAsia"/>
                <w:kern w:val="2"/>
                <w:sz w:val="28"/>
                <w:szCs w:val="28"/>
              </w:rPr>
              <w:t>度</w:t>
            </w:r>
          </w:p>
        </w:tc>
        <w:tc>
          <w:tcPr>
            <w:tcW w:w="1229" w:type="dxa"/>
          </w:tcPr>
          <w:p w14:paraId="4DE76827" w14:textId="4FD2DA1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4193712A" w14:textId="52537A8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70BC0358" w14:textId="671306C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7EE1208F" w14:textId="77777777" w:rsidTr="002B1EB3">
        <w:tc>
          <w:tcPr>
            <w:tcW w:w="704" w:type="dxa"/>
          </w:tcPr>
          <w:p w14:paraId="5EFFB099" w14:textId="31A5A6C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8</w:t>
            </w:r>
          </w:p>
        </w:tc>
        <w:tc>
          <w:tcPr>
            <w:tcW w:w="4866" w:type="dxa"/>
            <w:gridSpan w:val="2"/>
          </w:tcPr>
          <w:p w14:paraId="7362CFE0" w14:textId="71EA7841"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可视性</w:t>
            </w:r>
          </w:p>
        </w:tc>
        <w:tc>
          <w:tcPr>
            <w:tcW w:w="1229" w:type="dxa"/>
          </w:tcPr>
          <w:p w14:paraId="30CDC481" w14:textId="5D7704E1"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60F853B7" w14:textId="006B9BC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5B023611" w14:textId="305CF83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0E90F006" w14:textId="77777777" w:rsidTr="002B1EB3">
        <w:tc>
          <w:tcPr>
            <w:tcW w:w="704" w:type="dxa"/>
          </w:tcPr>
          <w:p w14:paraId="46AD644E" w14:textId="0F48A982"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9</w:t>
            </w:r>
          </w:p>
        </w:tc>
        <w:tc>
          <w:tcPr>
            <w:tcW w:w="4866" w:type="dxa"/>
            <w:gridSpan w:val="2"/>
          </w:tcPr>
          <w:p w14:paraId="3728D6B9" w14:textId="6866FD6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结合</w:t>
            </w:r>
            <w:r w:rsidRPr="001D0FE7">
              <w:rPr>
                <w:rFonts w:ascii="Times New Roman" w:eastAsia="仿宋_GB2312" w:hAnsi="Times New Roman"/>
                <w:kern w:val="2"/>
                <w:sz w:val="28"/>
                <w:szCs w:val="28"/>
              </w:rPr>
              <w:t>强度</w:t>
            </w:r>
          </w:p>
        </w:tc>
        <w:tc>
          <w:tcPr>
            <w:tcW w:w="1229" w:type="dxa"/>
          </w:tcPr>
          <w:p w14:paraId="34C250BF" w14:textId="7DDAFF5B"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1DA08B8D" w14:textId="3DF4AB38"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7CFCF005" w14:textId="70ED146D" w:rsidR="002B1EB3" w:rsidRPr="001D0FE7" w:rsidRDefault="002B1EB3" w:rsidP="00676DAA">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包括支架金属连接点、支架和覆膜、倒</w:t>
            </w:r>
            <w:r>
              <w:rPr>
                <w:rFonts w:ascii="Times New Roman" w:eastAsia="仿宋_GB2312" w:hAnsi="Times New Roman" w:hint="eastAsia"/>
                <w:kern w:val="2"/>
                <w:sz w:val="28"/>
                <w:szCs w:val="28"/>
              </w:rPr>
              <w:t>钩</w:t>
            </w:r>
            <w:r w:rsidRPr="001D0FE7">
              <w:rPr>
                <w:rFonts w:ascii="Times New Roman" w:eastAsia="仿宋_GB2312" w:hAnsi="Times New Roman"/>
                <w:kern w:val="2"/>
                <w:sz w:val="28"/>
                <w:szCs w:val="28"/>
              </w:rPr>
              <w:t>与支架连接强度（如适用）</w:t>
            </w:r>
          </w:p>
        </w:tc>
      </w:tr>
      <w:tr w:rsidR="002B1EB3" w:rsidRPr="001D0FE7" w14:paraId="2B6626E7" w14:textId="77777777" w:rsidTr="002B1EB3">
        <w:tc>
          <w:tcPr>
            <w:tcW w:w="704" w:type="dxa"/>
          </w:tcPr>
          <w:p w14:paraId="61FF4ABC" w14:textId="127E929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10</w:t>
            </w:r>
          </w:p>
        </w:tc>
        <w:tc>
          <w:tcPr>
            <w:tcW w:w="4866" w:type="dxa"/>
            <w:gridSpan w:val="2"/>
          </w:tcPr>
          <w:p w14:paraId="3129D5CD" w14:textId="4E69804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破裂强度</w:t>
            </w:r>
          </w:p>
        </w:tc>
        <w:tc>
          <w:tcPr>
            <w:tcW w:w="1229" w:type="dxa"/>
          </w:tcPr>
          <w:p w14:paraId="2CFBED2B" w14:textId="57D32CA8"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57C66057" w14:textId="5B65136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49ADCB89" w14:textId="5D6CDAC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w:t>
            </w:r>
          </w:p>
        </w:tc>
      </w:tr>
      <w:tr w:rsidR="002B1EB3" w:rsidRPr="001D0FE7" w14:paraId="705E9AB3" w14:textId="77777777" w:rsidTr="002B1EB3">
        <w:tc>
          <w:tcPr>
            <w:tcW w:w="704" w:type="dxa"/>
          </w:tcPr>
          <w:p w14:paraId="5C805812" w14:textId="263A9CA2"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lastRenderedPageBreak/>
              <w:t>11</w:t>
            </w:r>
          </w:p>
        </w:tc>
        <w:tc>
          <w:tcPr>
            <w:tcW w:w="4866" w:type="dxa"/>
            <w:gridSpan w:val="2"/>
          </w:tcPr>
          <w:p w14:paraId="4B684AD4" w14:textId="445F8E41"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轴向拉伸强度</w:t>
            </w:r>
          </w:p>
        </w:tc>
        <w:tc>
          <w:tcPr>
            <w:tcW w:w="1229" w:type="dxa"/>
          </w:tcPr>
          <w:p w14:paraId="7B0B8187" w14:textId="6A3263A2"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w:t>
            </w:r>
          </w:p>
        </w:tc>
        <w:tc>
          <w:tcPr>
            <w:tcW w:w="1134" w:type="dxa"/>
          </w:tcPr>
          <w:p w14:paraId="03750212" w14:textId="5CAFCEC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50448993" w14:textId="665CA074"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54B16AE1" w14:textId="77777777" w:rsidTr="002B1EB3">
        <w:tc>
          <w:tcPr>
            <w:tcW w:w="704" w:type="dxa"/>
          </w:tcPr>
          <w:p w14:paraId="16671C6A" w14:textId="31BA317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12</w:t>
            </w:r>
          </w:p>
        </w:tc>
        <w:tc>
          <w:tcPr>
            <w:tcW w:w="4866" w:type="dxa"/>
            <w:gridSpan w:val="2"/>
          </w:tcPr>
          <w:p w14:paraId="5005932E" w14:textId="0DFE9C0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加工吻合强度</w:t>
            </w:r>
          </w:p>
        </w:tc>
        <w:tc>
          <w:tcPr>
            <w:tcW w:w="1229" w:type="dxa"/>
          </w:tcPr>
          <w:p w14:paraId="00EC2D7F" w14:textId="6F212F68"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w:t>
            </w:r>
          </w:p>
        </w:tc>
        <w:tc>
          <w:tcPr>
            <w:tcW w:w="1134" w:type="dxa"/>
          </w:tcPr>
          <w:p w14:paraId="7F9A162F" w14:textId="0F9AF75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44F06076" w14:textId="014621D2"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适用于</w:t>
            </w:r>
            <w:r w:rsidRPr="001D0FE7">
              <w:rPr>
                <w:rFonts w:ascii="Times New Roman" w:eastAsia="仿宋_GB2312" w:hAnsi="Times New Roman"/>
                <w:kern w:val="2"/>
                <w:sz w:val="28"/>
                <w:szCs w:val="28"/>
              </w:rPr>
              <w:t>覆膜</w:t>
            </w:r>
            <w:r>
              <w:rPr>
                <w:rFonts w:ascii="Times New Roman" w:eastAsia="仿宋_GB2312" w:hAnsi="Times New Roman" w:hint="eastAsia"/>
                <w:kern w:val="2"/>
                <w:sz w:val="28"/>
                <w:szCs w:val="28"/>
              </w:rPr>
              <w:t>与支架</w:t>
            </w:r>
            <w:r w:rsidRPr="001D0FE7">
              <w:rPr>
                <w:rFonts w:ascii="Times New Roman" w:eastAsia="仿宋_GB2312" w:hAnsi="Times New Roman"/>
                <w:kern w:val="2"/>
                <w:sz w:val="28"/>
                <w:szCs w:val="28"/>
              </w:rPr>
              <w:t>之间有接缝的植入物</w:t>
            </w:r>
          </w:p>
        </w:tc>
      </w:tr>
      <w:tr w:rsidR="002B1EB3" w:rsidRPr="001D0FE7" w14:paraId="6A181FD1" w14:textId="77777777" w:rsidTr="002B1EB3">
        <w:tc>
          <w:tcPr>
            <w:tcW w:w="704" w:type="dxa"/>
          </w:tcPr>
          <w:p w14:paraId="35966D39" w14:textId="6037A8B6"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13</w:t>
            </w:r>
          </w:p>
        </w:tc>
        <w:tc>
          <w:tcPr>
            <w:tcW w:w="4866" w:type="dxa"/>
            <w:gridSpan w:val="2"/>
          </w:tcPr>
          <w:p w14:paraId="66E8F23B" w14:textId="1E699EF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径向支撑力</w:t>
            </w:r>
          </w:p>
        </w:tc>
        <w:tc>
          <w:tcPr>
            <w:tcW w:w="1229" w:type="dxa"/>
          </w:tcPr>
          <w:p w14:paraId="11A1A910" w14:textId="268DE89D"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01DF864F" w14:textId="2D219FF6"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112F9948" w14:textId="6128F8E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对于髂动脉分叉支架和锥形支架</w:t>
            </w:r>
            <w:r>
              <w:rPr>
                <w:rFonts w:ascii="Times New Roman" w:eastAsia="仿宋_GB2312" w:hAnsi="Times New Roman" w:hint="eastAsia"/>
                <w:kern w:val="2"/>
                <w:sz w:val="28"/>
                <w:szCs w:val="28"/>
              </w:rPr>
              <w:t>等</w:t>
            </w:r>
            <w:r w:rsidRPr="001D0FE7">
              <w:rPr>
                <w:rFonts w:ascii="Times New Roman" w:eastAsia="仿宋_GB2312" w:hAnsi="Times New Roman"/>
                <w:kern w:val="2"/>
                <w:sz w:val="28"/>
                <w:szCs w:val="28"/>
              </w:rPr>
              <w:t>，可只对最易失效位置进行测试，但需提供支持性资料</w:t>
            </w:r>
          </w:p>
        </w:tc>
      </w:tr>
      <w:tr w:rsidR="002B1EB3" w:rsidRPr="001D0FE7" w14:paraId="173B43BA" w14:textId="77777777" w:rsidTr="002B1EB3">
        <w:tc>
          <w:tcPr>
            <w:tcW w:w="704" w:type="dxa"/>
          </w:tcPr>
          <w:p w14:paraId="18727DD4" w14:textId="1AC4BE3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14</w:t>
            </w:r>
          </w:p>
        </w:tc>
        <w:tc>
          <w:tcPr>
            <w:tcW w:w="4866" w:type="dxa"/>
            <w:gridSpan w:val="2"/>
          </w:tcPr>
          <w:p w14:paraId="7B51F8B7" w14:textId="17E21A6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抗挤压性能</w:t>
            </w:r>
          </w:p>
        </w:tc>
        <w:tc>
          <w:tcPr>
            <w:tcW w:w="1229" w:type="dxa"/>
          </w:tcPr>
          <w:p w14:paraId="12BF885B" w14:textId="1A935168"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58DED8E8" w14:textId="721E7E8B"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056BE4F5" w14:textId="46CF32FD"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0454288F" w14:textId="77777777" w:rsidTr="002B1EB3">
        <w:tc>
          <w:tcPr>
            <w:tcW w:w="704" w:type="dxa"/>
          </w:tcPr>
          <w:p w14:paraId="6969FF3E" w14:textId="67B66A25"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15</w:t>
            </w:r>
          </w:p>
        </w:tc>
        <w:tc>
          <w:tcPr>
            <w:tcW w:w="4866" w:type="dxa"/>
            <w:gridSpan w:val="2"/>
          </w:tcPr>
          <w:p w14:paraId="2271E0B1" w14:textId="3B1D60B4"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抗压缩性能</w:t>
            </w:r>
          </w:p>
        </w:tc>
        <w:tc>
          <w:tcPr>
            <w:tcW w:w="1229" w:type="dxa"/>
          </w:tcPr>
          <w:p w14:paraId="05C5A0C0" w14:textId="0D0147A6"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09B48CF1" w14:textId="0BFA9851"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18EAD759" w14:textId="2946684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77A5951A" w14:textId="77777777" w:rsidTr="002B1EB3">
        <w:tc>
          <w:tcPr>
            <w:tcW w:w="704" w:type="dxa"/>
          </w:tcPr>
          <w:p w14:paraId="16BFC713" w14:textId="4E4347E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16</w:t>
            </w:r>
          </w:p>
        </w:tc>
        <w:tc>
          <w:tcPr>
            <w:tcW w:w="4866" w:type="dxa"/>
            <w:gridSpan w:val="2"/>
          </w:tcPr>
          <w:p w14:paraId="5644EB28" w14:textId="165F0BD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抗</w:t>
            </w:r>
            <w:r>
              <w:rPr>
                <w:rFonts w:ascii="Times New Roman" w:eastAsia="仿宋_GB2312" w:hAnsi="Times New Roman" w:hint="eastAsia"/>
                <w:kern w:val="2"/>
                <w:sz w:val="28"/>
                <w:szCs w:val="28"/>
              </w:rPr>
              <w:t>移位</w:t>
            </w:r>
            <w:r w:rsidRPr="001D0FE7">
              <w:rPr>
                <w:rFonts w:ascii="Times New Roman" w:eastAsia="仿宋_GB2312" w:hAnsi="Times New Roman"/>
                <w:kern w:val="2"/>
                <w:sz w:val="28"/>
                <w:szCs w:val="28"/>
              </w:rPr>
              <w:t>性能</w:t>
            </w:r>
          </w:p>
        </w:tc>
        <w:tc>
          <w:tcPr>
            <w:tcW w:w="1229" w:type="dxa"/>
          </w:tcPr>
          <w:p w14:paraId="2CFE53C5" w14:textId="4AEA4176"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33E0782C" w14:textId="3BAC3DF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4BAE454E" w14:textId="2349BC0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6146FB06" w14:textId="77777777" w:rsidTr="002B1EB3">
        <w:tc>
          <w:tcPr>
            <w:tcW w:w="704" w:type="dxa"/>
          </w:tcPr>
          <w:p w14:paraId="025EDF02" w14:textId="48FE5F59"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17</w:t>
            </w:r>
          </w:p>
        </w:tc>
        <w:tc>
          <w:tcPr>
            <w:tcW w:w="4866" w:type="dxa"/>
            <w:gridSpan w:val="2"/>
          </w:tcPr>
          <w:p w14:paraId="0C9DFBB7" w14:textId="3BE509C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回缩</w:t>
            </w:r>
          </w:p>
        </w:tc>
        <w:tc>
          <w:tcPr>
            <w:tcW w:w="1229" w:type="dxa"/>
          </w:tcPr>
          <w:p w14:paraId="23CE4080" w14:textId="0BA6545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3A8D2EA1" w14:textId="31D6219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7AF34264" w14:textId="4C30549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适用于球囊扩张式主动脉覆膜支架</w:t>
            </w:r>
          </w:p>
        </w:tc>
      </w:tr>
      <w:tr w:rsidR="002B1EB3" w:rsidRPr="001D0FE7" w14:paraId="6A964C60" w14:textId="77777777" w:rsidTr="002B1EB3">
        <w:tc>
          <w:tcPr>
            <w:tcW w:w="704" w:type="dxa"/>
          </w:tcPr>
          <w:p w14:paraId="65D088C2" w14:textId="56DB0B0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18</w:t>
            </w:r>
          </w:p>
        </w:tc>
        <w:tc>
          <w:tcPr>
            <w:tcW w:w="4866" w:type="dxa"/>
            <w:gridSpan w:val="2"/>
          </w:tcPr>
          <w:p w14:paraId="1394CA07" w14:textId="19AEDE88"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整体水渗透性</w:t>
            </w:r>
          </w:p>
        </w:tc>
        <w:tc>
          <w:tcPr>
            <w:tcW w:w="1229" w:type="dxa"/>
          </w:tcPr>
          <w:p w14:paraId="4E171DAC" w14:textId="687EBFD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67DA32FD" w14:textId="0ADC2F8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7609A1EF" w14:textId="2A7A9AD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7053AC2D" w14:textId="77777777" w:rsidTr="002B1EB3">
        <w:tc>
          <w:tcPr>
            <w:tcW w:w="704" w:type="dxa"/>
          </w:tcPr>
          <w:p w14:paraId="466B6492" w14:textId="1FEAA1D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19</w:t>
            </w:r>
          </w:p>
        </w:tc>
        <w:tc>
          <w:tcPr>
            <w:tcW w:w="4866" w:type="dxa"/>
            <w:gridSpan w:val="2"/>
          </w:tcPr>
          <w:p w14:paraId="4FC555E8" w14:textId="107EB09C"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孔隙率</w:t>
            </w:r>
          </w:p>
        </w:tc>
        <w:tc>
          <w:tcPr>
            <w:tcW w:w="1229" w:type="dxa"/>
          </w:tcPr>
          <w:p w14:paraId="607D79E0" w14:textId="270B1754"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w:t>
            </w:r>
          </w:p>
        </w:tc>
        <w:tc>
          <w:tcPr>
            <w:tcW w:w="1134" w:type="dxa"/>
          </w:tcPr>
          <w:p w14:paraId="48B962FC" w14:textId="0B6E0C1F"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17A00104" w14:textId="17231EF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非编织材料</w:t>
            </w:r>
          </w:p>
        </w:tc>
      </w:tr>
      <w:tr w:rsidR="002B1EB3" w:rsidRPr="001D0FE7" w14:paraId="26F4B49E" w14:textId="77777777" w:rsidTr="002B1EB3">
        <w:tc>
          <w:tcPr>
            <w:tcW w:w="704" w:type="dxa"/>
          </w:tcPr>
          <w:p w14:paraId="45CFAC57" w14:textId="176C75AE"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20</w:t>
            </w:r>
          </w:p>
        </w:tc>
        <w:tc>
          <w:tcPr>
            <w:tcW w:w="4866" w:type="dxa"/>
            <w:gridSpan w:val="2"/>
          </w:tcPr>
          <w:p w14:paraId="4B136F67" w14:textId="5B0E5E34"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水渗透压</w:t>
            </w:r>
          </w:p>
        </w:tc>
        <w:tc>
          <w:tcPr>
            <w:tcW w:w="1229" w:type="dxa"/>
          </w:tcPr>
          <w:p w14:paraId="43A5AE8A" w14:textId="3849AF05"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w:t>
            </w:r>
          </w:p>
        </w:tc>
        <w:tc>
          <w:tcPr>
            <w:tcW w:w="1134" w:type="dxa"/>
          </w:tcPr>
          <w:p w14:paraId="4625C218" w14:textId="549CAAB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119F4A5E" w14:textId="5DBF7C87"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非编织材料</w:t>
            </w:r>
          </w:p>
        </w:tc>
      </w:tr>
      <w:tr w:rsidR="002B1EB3" w:rsidRPr="001D0FE7" w14:paraId="19B6B96E" w14:textId="77777777" w:rsidTr="002B1EB3">
        <w:tc>
          <w:tcPr>
            <w:tcW w:w="704" w:type="dxa"/>
          </w:tcPr>
          <w:p w14:paraId="7AC7F154" w14:textId="6135CBF0"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21</w:t>
            </w:r>
          </w:p>
        </w:tc>
        <w:tc>
          <w:tcPr>
            <w:tcW w:w="4866" w:type="dxa"/>
            <w:gridSpan w:val="2"/>
          </w:tcPr>
          <w:p w14:paraId="132B1563" w14:textId="09A19B12"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水渗透性</w:t>
            </w:r>
          </w:p>
        </w:tc>
        <w:tc>
          <w:tcPr>
            <w:tcW w:w="1229" w:type="dxa"/>
          </w:tcPr>
          <w:p w14:paraId="76E02AF6" w14:textId="1AE01178" w:rsidR="002B1EB3" w:rsidRPr="001D0FE7" w:rsidRDefault="002B1EB3" w:rsidP="001D0FE7">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w:t>
            </w:r>
          </w:p>
        </w:tc>
        <w:tc>
          <w:tcPr>
            <w:tcW w:w="1134" w:type="dxa"/>
          </w:tcPr>
          <w:p w14:paraId="10DD21D2" w14:textId="025C24E3" w:rsidR="002B1EB3" w:rsidRPr="001D0FE7" w:rsidRDefault="002B1EB3" w:rsidP="001D0FE7">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27F26919" w14:textId="05D7CD8D" w:rsidR="002B1EB3" w:rsidRPr="001D0FE7" w:rsidRDefault="002B1EB3" w:rsidP="001D0FE7">
            <w:pPr>
              <w:pStyle w:val="a0"/>
              <w:tabs>
                <w:tab w:val="left" w:pos="3276"/>
              </w:tabs>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编织材料</w:t>
            </w:r>
          </w:p>
        </w:tc>
      </w:tr>
      <w:tr w:rsidR="002B1EB3" w:rsidRPr="001D0FE7" w14:paraId="72897204" w14:textId="77777777" w:rsidTr="002B1EB3">
        <w:tc>
          <w:tcPr>
            <w:tcW w:w="704" w:type="dxa"/>
          </w:tcPr>
          <w:p w14:paraId="7D5E784B" w14:textId="3D4635A3"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22</w:t>
            </w:r>
          </w:p>
        </w:tc>
        <w:tc>
          <w:tcPr>
            <w:tcW w:w="4866" w:type="dxa"/>
            <w:gridSpan w:val="2"/>
          </w:tcPr>
          <w:p w14:paraId="3F518A75" w14:textId="4B209E71"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抗打折性能（</w:t>
            </w:r>
            <w:r w:rsidRPr="001D0FE7">
              <w:rPr>
                <w:rFonts w:ascii="Times New Roman" w:eastAsia="仿宋_GB2312" w:hAnsi="Times New Roman" w:hint="eastAsia"/>
                <w:kern w:val="2"/>
                <w:sz w:val="28"/>
                <w:szCs w:val="28"/>
              </w:rPr>
              <w:t>柔顺性</w:t>
            </w:r>
            <w:r>
              <w:rPr>
                <w:rFonts w:ascii="Times New Roman" w:eastAsia="仿宋_GB2312" w:hAnsi="Times New Roman" w:hint="eastAsia"/>
                <w:kern w:val="2"/>
                <w:sz w:val="28"/>
                <w:szCs w:val="28"/>
              </w:rPr>
              <w:t>）</w:t>
            </w:r>
          </w:p>
        </w:tc>
        <w:tc>
          <w:tcPr>
            <w:tcW w:w="1229" w:type="dxa"/>
          </w:tcPr>
          <w:p w14:paraId="363992A8" w14:textId="05307BD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59BBFCF0" w14:textId="4143778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7F29680B" w14:textId="25549DC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6C791A43" w14:textId="77777777" w:rsidTr="002B1EB3">
        <w:tc>
          <w:tcPr>
            <w:tcW w:w="704" w:type="dxa"/>
          </w:tcPr>
          <w:p w14:paraId="510FEAF7" w14:textId="5356760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2</w:t>
            </w:r>
            <w:r>
              <w:rPr>
                <w:rFonts w:ascii="Times New Roman" w:eastAsia="仿宋_GB2312" w:hAnsi="Times New Roman"/>
                <w:kern w:val="2"/>
                <w:sz w:val="28"/>
                <w:szCs w:val="28"/>
              </w:rPr>
              <w:t>3</w:t>
            </w:r>
          </w:p>
        </w:tc>
        <w:tc>
          <w:tcPr>
            <w:tcW w:w="4866" w:type="dxa"/>
            <w:gridSpan w:val="2"/>
          </w:tcPr>
          <w:p w14:paraId="5D5A60B4" w14:textId="5BD1E82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模块组件间的分离力</w:t>
            </w:r>
          </w:p>
        </w:tc>
        <w:tc>
          <w:tcPr>
            <w:tcW w:w="1229" w:type="dxa"/>
          </w:tcPr>
          <w:p w14:paraId="6F3CB7CC" w14:textId="419F8B7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1134" w:type="dxa"/>
          </w:tcPr>
          <w:p w14:paraId="07640838" w14:textId="5D7A383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是</w:t>
            </w:r>
          </w:p>
        </w:tc>
        <w:tc>
          <w:tcPr>
            <w:tcW w:w="6057" w:type="dxa"/>
          </w:tcPr>
          <w:p w14:paraId="3535CFFE" w14:textId="6D4C1B6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适用于与其他支架配合使用的情况</w:t>
            </w:r>
          </w:p>
        </w:tc>
      </w:tr>
      <w:tr w:rsidR="002B1EB3" w:rsidRPr="001D0FE7" w14:paraId="05770679" w14:textId="77777777" w:rsidTr="002B1EB3">
        <w:tc>
          <w:tcPr>
            <w:tcW w:w="704" w:type="dxa"/>
          </w:tcPr>
          <w:p w14:paraId="2487FC85" w14:textId="5F376C0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2</w:t>
            </w:r>
            <w:r>
              <w:rPr>
                <w:rFonts w:ascii="Times New Roman" w:eastAsia="仿宋_GB2312" w:hAnsi="Times New Roman"/>
                <w:kern w:val="2"/>
                <w:sz w:val="28"/>
                <w:szCs w:val="28"/>
              </w:rPr>
              <w:t>4</w:t>
            </w:r>
          </w:p>
        </w:tc>
        <w:tc>
          <w:tcPr>
            <w:tcW w:w="4866" w:type="dxa"/>
            <w:gridSpan w:val="2"/>
          </w:tcPr>
          <w:p w14:paraId="6AC45C7A" w14:textId="2A0A2FB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镍离子析出</w:t>
            </w:r>
          </w:p>
        </w:tc>
        <w:tc>
          <w:tcPr>
            <w:tcW w:w="1229" w:type="dxa"/>
          </w:tcPr>
          <w:p w14:paraId="0A1CAF48" w14:textId="0AD82D6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097D137C" w14:textId="0C48811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0F9FEDEB" w14:textId="47BA1F4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适用于含镍的金属材料</w:t>
            </w:r>
          </w:p>
        </w:tc>
      </w:tr>
      <w:tr w:rsidR="002B1EB3" w:rsidRPr="001D0FE7" w14:paraId="1F0A6F52" w14:textId="77777777" w:rsidTr="002B1EB3">
        <w:tc>
          <w:tcPr>
            <w:tcW w:w="704" w:type="dxa"/>
          </w:tcPr>
          <w:p w14:paraId="21032A4C" w14:textId="16A01B3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lastRenderedPageBreak/>
              <w:t>2</w:t>
            </w:r>
            <w:r>
              <w:rPr>
                <w:rFonts w:ascii="Times New Roman" w:eastAsia="仿宋_GB2312" w:hAnsi="Times New Roman"/>
                <w:kern w:val="2"/>
                <w:sz w:val="28"/>
                <w:szCs w:val="28"/>
              </w:rPr>
              <w:t>5</w:t>
            </w:r>
          </w:p>
        </w:tc>
        <w:tc>
          <w:tcPr>
            <w:tcW w:w="4866" w:type="dxa"/>
            <w:gridSpan w:val="2"/>
          </w:tcPr>
          <w:p w14:paraId="1F2B41FC" w14:textId="1E5A91B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MRI</w:t>
            </w:r>
            <w:r w:rsidRPr="001D0FE7">
              <w:rPr>
                <w:rFonts w:ascii="Times New Roman" w:eastAsia="仿宋_GB2312" w:hAnsi="Times New Roman"/>
                <w:kern w:val="2"/>
                <w:sz w:val="28"/>
                <w:szCs w:val="28"/>
              </w:rPr>
              <w:t>兼容性</w:t>
            </w:r>
          </w:p>
        </w:tc>
        <w:tc>
          <w:tcPr>
            <w:tcW w:w="1229" w:type="dxa"/>
          </w:tcPr>
          <w:p w14:paraId="598F190B" w14:textId="6EB83AE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61C0932F" w14:textId="28E39F3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03884D4F" w14:textId="70C58018"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58183277" w14:textId="77777777" w:rsidTr="002B1EB3">
        <w:tc>
          <w:tcPr>
            <w:tcW w:w="704" w:type="dxa"/>
          </w:tcPr>
          <w:p w14:paraId="6F3CDD21" w14:textId="3F75709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2</w:t>
            </w:r>
            <w:r>
              <w:rPr>
                <w:rFonts w:ascii="Times New Roman" w:eastAsia="仿宋_GB2312" w:hAnsi="Times New Roman"/>
                <w:kern w:val="2"/>
                <w:sz w:val="28"/>
                <w:szCs w:val="28"/>
              </w:rPr>
              <w:t>6</w:t>
            </w:r>
          </w:p>
        </w:tc>
        <w:tc>
          <w:tcPr>
            <w:tcW w:w="4866" w:type="dxa"/>
            <w:gridSpan w:val="2"/>
          </w:tcPr>
          <w:p w14:paraId="40279EA0" w14:textId="491DAEE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应力</w:t>
            </w:r>
            <w:r w:rsidRPr="001D0FE7">
              <w:rPr>
                <w:rFonts w:ascii="Times New Roman" w:eastAsia="仿宋_GB2312" w:hAnsi="Times New Roman"/>
                <w:kern w:val="2"/>
                <w:sz w:val="28"/>
                <w:szCs w:val="28"/>
              </w:rPr>
              <w:t>/</w:t>
            </w:r>
            <w:r w:rsidRPr="001D0FE7">
              <w:rPr>
                <w:rFonts w:ascii="Times New Roman" w:eastAsia="仿宋_GB2312" w:hAnsi="Times New Roman"/>
                <w:kern w:val="2"/>
                <w:sz w:val="28"/>
                <w:szCs w:val="28"/>
              </w:rPr>
              <w:t>应变分析</w:t>
            </w:r>
          </w:p>
        </w:tc>
        <w:tc>
          <w:tcPr>
            <w:tcW w:w="1229" w:type="dxa"/>
          </w:tcPr>
          <w:p w14:paraId="4AFD2D9A" w14:textId="32CF980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6DCB3FBD" w14:textId="5DC3135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5CCDA3F7" w14:textId="266C460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48525661" w14:textId="77777777" w:rsidTr="002B1EB3">
        <w:tc>
          <w:tcPr>
            <w:tcW w:w="704" w:type="dxa"/>
          </w:tcPr>
          <w:p w14:paraId="2E91D7E5" w14:textId="22D4E9D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2</w:t>
            </w:r>
            <w:r>
              <w:rPr>
                <w:rFonts w:ascii="Times New Roman" w:eastAsia="仿宋_GB2312" w:hAnsi="Times New Roman"/>
                <w:kern w:val="2"/>
                <w:sz w:val="28"/>
                <w:szCs w:val="28"/>
              </w:rPr>
              <w:t>7</w:t>
            </w:r>
          </w:p>
        </w:tc>
        <w:tc>
          <w:tcPr>
            <w:tcW w:w="4866" w:type="dxa"/>
            <w:gridSpan w:val="2"/>
          </w:tcPr>
          <w:p w14:paraId="202E79D3" w14:textId="7C796A3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疲劳</w:t>
            </w:r>
            <w:r w:rsidRPr="001D0FE7">
              <w:rPr>
                <w:rFonts w:ascii="Times New Roman" w:eastAsia="仿宋_GB2312" w:hAnsi="Times New Roman"/>
                <w:kern w:val="2"/>
                <w:sz w:val="28"/>
                <w:szCs w:val="28"/>
              </w:rPr>
              <w:t>和耐久性</w:t>
            </w:r>
          </w:p>
        </w:tc>
        <w:tc>
          <w:tcPr>
            <w:tcW w:w="1229" w:type="dxa"/>
          </w:tcPr>
          <w:p w14:paraId="32044747" w14:textId="053BDDA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692F4E66" w14:textId="207A016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5AA007A6" w14:textId="24AF274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包括</w:t>
            </w:r>
            <w:r w:rsidRPr="001D0FE7">
              <w:rPr>
                <w:rFonts w:ascii="Times New Roman" w:eastAsia="仿宋_GB2312" w:hAnsi="Times New Roman"/>
                <w:kern w:val="2"/>
                <w:sz w:val="28"/>
                <w:szCs w:val="28"/>
              </w:rPr>
              <w:t>径向、轴向、弯曲、扭转</w:t>
            </w:r>
            <w:r w:rsidRPr="001D0FE7">
              <w:rPr>
                <w:rFonts w:ascii="Times New Roman" w:eastAsia="仿宋_GB2312" w:hAnsi="Times New Roman" w:hint="eastAsia"/>
                <w:kern w:val="2"/>
                <w:sz w:val="28"/>
                <w:szCs w:val="28"/>
              </w:rPr>
              <w:t>和</w:t>
            </w:r>
            <w:r w:rsidRPr="001D0FE7">
              <w:rPr>
                <w:rFonts w:ascii="Times New Roman" w:eastAsia="仿宋_GB2312" w:hAnsi="Times New Roman"/>
                <w:kern w:val="2"/>
                <w:sz w:val="28"/>
                <w:szCs w:val="28"/>
              </w:rPr>
              <w:t>主动固定件的疲劳和耐久性</w:t>
            </w:r>
          </w:p>
        </w:tc>
      </w:tr>
      <w:tr w:rsidR="002B1EB3" w:rsidRPr="001D0FE7" w14:paraId="35877E2A" w14:textId="77777777" w:rsidTr="002B1EB3">
        <w:tc>
          <w:tcPr>
            <w:tcW w:w="704" w:type="dxa"/>
            <w:vMerge w:val="restart"/>
          </w:tcPr>
          <w:p w14:paraId="30DC0C4B" w14:textId="2B06ABAA"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28</w:t>
            </w:r>
          </w:p>
        </w:tc>
        <w:tc>
          <w:tcPr>
            <w:tcW w:w="1701" w:type="dxa"/>
            <w:vMerge w:val="restart"/>
          </w:tcPr>
          <w:p w14:paraId="04D0600F" w14:textId="50914CE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化学性能</w:t>
            </w:r>
          </w:p>
        </w:tc>
        <w:tc>
          <w:tcPr>
            <w:tcW w:w="3165" w:type="dxa"/>
            <w:tcBorders>
              <w:top w:val="single" w:sz="4" w:space="0" w:color="auto"/>
              <w:left w:val="single" w:sz="4" w:space="0" w:color="auto"/>
              <w:bottom w:val="single" w:sz="4" w:space="0" w:color="auto"/>
              <w:right w:val="single" w:sz="4" w:space="0" w:color="auto"/>
            </w:tcBorders>
            <w:vAlign w:val="center"/>
          </w:tcPr>
          <w:p w14:paraId="4901C583" w14:textId="76596DA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sz w:val="28"/>
                <w:szCs w:val="28"/>
              </w:rPr>
              <w:t>重金属</w:t>
            </w:r>
          </w:p>
        </w:tc>
        <w:tc>
          <w:tcPr>
            <w:tcW w:w="1229" w:type="dxa"/>
          </w:tcPr>
          <w:p w14:paraId="640316EB" w14:textId="13FD7868"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65931786" w14:textId="3293505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60584622" w14:textId="30DFA25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仿宋_GB2312" w:eastAsia="仿宋_GB2312" w:hint="eastAsia"/>
                <w:sz w:val="28"/>
                <w:szCs w:val="28"/>
              </w:rPr>
              <w:t>申请人可根据材料属性和制造工艺确定适用的化学性能</w:t>
            </w:r>
          </w:p>
        </w:tc>
      </w:tr>
      <w:tr w:rsidR="002B1EB3" w:rsidRPr="001D0FE7" w14:paraId="56E91361" w14:textId="77777777" w:rsidTr="002B1EB3">
        <w:tc>
          <w:tcPr>
            <w:tcW w:w="704" w:type="dxa"/>
            <w:vMerge/>
          </w:tcPr>
          <w:p w14:paraId="39712E2E"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46056C88"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592184BB" w14:textId="5FD1B73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sz w:val="28"/>
                <w:szCs w:val="28"/>
              </w:rPr>
              <w:t>还原物质</w:t>
            </w:r>
          </w:p>
        </w:tc>
        <w:tc>
          <w:tcPr>
            <w:tcW w:w="1229" w:type="dxa"/>
          </w:tcPr>
          <w:p w14:paraId="75EDE647" w14:textId="3AF497A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42A824A9" w14:textId="37011B1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741B506B" w14:textId="27418083"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6D6F90FE" w14:textId="77777777" w:rsidTr="002B1EB3">
        <w:tc>
          <w:tcPr>
            <w:tcW w:w="704" w:type="dxa"/>
            <w:vMerge/>
          </w:tcPr>
          <w:p w14:paraId="7B18B78B"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7E464295"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68754E54" w14:textId="0B6E1DA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sz w:val="28"/>
                <w:szCs w:val="28"/>
              </w:rPr>
              <w:t>酸碱度</w:t>
            </w:r>
          </w:p>
        </w:tc>
        <w:tc>
          <w:tcPr>
            <w:tcW w:w="1229" w:type="dxa"/>
          </w:tcPr>
          <w:p w14:paraId="774AE49F" w14:textId="181F1BF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0F31AE7C" w14:textId="445EA41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0B0F850A"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7C286CBD" w14:textId="77777777" w:rsidTr="002B1EB3">
        <w:tc>
          <w:tcPr>
            <w:tcW w:w="704" w:type="dxa"/>
            <w:vMerge/>
          </w:tcPr>
          <w:p w14:paraId="4916EE05"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0FB60E4F"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564FB408" w14:textId="1A739E3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sz w:val="28"/>
                <w:szCs w:val="28"/>
              </w:rPr>
              <w:t>蒸发残渣</w:t>
            </w:r>
          </w:p>
        </w:tc>
        <w:tc>
          <w:tcPr>
            <w:tcW w:w="1229" w:type="dxa"/>
          </w:tcPr>
          <w:p w14:paraId="4ABA6DBF" w14:textId="13AD5F4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6D11263B" w14:textId="794578C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51671F4B"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237E4BF6" w14:textId="77777777" w:rsidTr="002B1EB3">
        <w:tc>
          <w:tcPr>
            <w:tcW w:w="704" w:type="dxa"/>
            <w:vMerge/>
          </w:tcPr>
          <w:p w14:paraId="0D90D381"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080EBF14"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38C5131F" w14:textId="6089F0C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sz w:val="28"/>
                <w:szCs w:val="28"/>
              </w:rPr>
              <w:t>紫外吸光度</w:t>
            </w:r>
          </w:p>
        </w:tc>
        <w:tc>
          <w:tcPr>
            <w:tcW w:w="1229" w:type="dxa"/>
          </w:tcPr>
          <w:p w14:paraId="7B7B5038" w14:textId="5CE42870"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44C16AE1" w14:textId="3C9D5F9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43C2CEA4"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5D02CE71" w14:textId="77777777" w:rsidTr="002B1EB3">
        <w:tc>
          <w:tcPr>
            <w:tcW w:w="704" w:type="dxa"/>
            <w:vMerge/>
          </w:tcPr>
          <w:p w14:paraId="77613DD3"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688DCF0C"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234CE1E4" w14:textId="26E62C9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sz w:val="28"/>
                <w:szCs w:val="28"/>
              </w:rPr>
              <w:t>环氧乙烷残留量</w:t>
            </w:r>
          </w:p>
        </w:tc>
        <w:tc>
          <w:tcPr>
            <w:tcW w:w="1229" w:type="dxa"/>
          </w:tcPr>
          <w:p w14:paraId="5782BC32" w14:textId="2CC8B5E8"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4D7AB83C" w14:textId="3F1814A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6636BD23" w14:textId="53E92DF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适用于环氧乙烷灭菌的产品或组件。</w:t>
            </w:r>
          </w:p>
        </w:tc>
      </w:tr>
      <w:tr w:rsidR="002B1EB3" w:rsidRPr="001D0FE7" w14:paraId="27DEE0B0" w14:textId="77777777" w:rsidTr="002B1EB3">
        <w:tc>
          <w:tcPr>
            <w:tcW w:w="704" w:type="dxa"/>
            <w:vMerge/>
          </w:tcPr>
          <w:p w14:paraId="03563A53"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1E08460A"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3E73B6D7" w14:textId="6748E508"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sz w:val="28"/>
                <w:szCs w:val="28"/>
              </w:rPr>
              <w:t>2-</w:t>
            </w:r>
            <w:r w:rsidRPr="001D0FE7">
              <w:rPr>
                <w:rFonts w:ascii="Times New Roman" w:eastAsia="仿宋_GB2312" w:hAnsi="Times New Roman"/>
                <w:sz w:val="28"/>
                <w:szCs w:val="28"/>
              </w:rPr>
              <w:t>氯乙醇</w:t>
            </w:r>
          </w:p>
        </w:tc>
        <w:tc>
          <w:tcPr>
            <w:tcW w:w="1229" w:type="dxa"/>
          </w:tcPr>
          <w:p w14:paraId="783A1B56" w14:textId="379C9AE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6837AC26" w14:textId="4A4DDC7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7643F36F"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1AA5C5C1" w14:textId="77777777" w:rsidTr="002B1EB3">
        <w:tc>
          <w:tcPr>
            <w:tcW w:w="704" w:type="dxa"/>
            <w:vMerge/>
          </w:tcPr>
          <w:p w14:paraId="29577DE6"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1C85ACAF"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4F3E8988" w14:textId="0A5A897B" w:rsidR="002B1EB3" w:rsidRPr="001D0FE7" w:rsidRDefault="002B1EB3" w:rsidP="002B1EB3">
            <w:pPr>
              <w:spacing w:line="440" w:lineRule="exact"/>
              <w:jc w:val="center"/>
              <w:rPr>
                <w:rFonts w:eastAsia="仿宋_GB2312"/>
                <w:sz w:val="28"/>
                <w:szCs w:val="28"/>
              </w:rPr>
            </w:pPr>
            <w:r w:rsidRPr="001D0FE7">
              <w:rPr>
                <w:rFonts w:eastAsia="仿宋_GB2312"/>
                <w:sz w:val="28"/>
                <w:szCs w:val="28"/>
              </w:rPr>
              <w:t>化学物质残留</w:t>
            </w:r>
          </w:p>
        </w:tc>
        <w:tc>
          <w:tcPr>
            <w:tcW w:w="1229" w:type="dxa"/>
          </w:tcPr>
          <w:p w14:paraId="2D2F0155" w14:textId="22DF396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7F52F0A4" w14:textId="09F0416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5C596267"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详述产品生产加工过程，包括各种加工工艺及各种加工助剂的使用情况，对残留单体等有害小分子残留物的控制情况等。提供涉及产品安全性的加工工艺的确定依据以及涉及到的研究</w:t>
            </w:r>
            <w:r w:rsidRPr="001D0FE7">
              <w:rPr>
                <w:rFonts w:ascii="Times New Roman" w:eastAsia="仿宋_GB2312" w:hAnsi="Times New Roman"/>
                <w:kern w:val="2"/>
                <w:sz w:val="28"/>
                <w:szCs w:val="28"/>
              </w:rPr>
              <w:lastRenderedPageBreak/>
              <w:t>性资料、文献资料等。</w:t>
            </w:r>
          </w:p>
          <w:p w14:paraId="50E5CAE6" w14:textId="6C2102E0"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kern w:val="2"/>
                <w:sz w:val="28"/>
                <w:szCs w:val="28"/>
              </w:rPr>
              <w:t>测试最终产品中任何有潜在毒性、致癌性的化学成分含量，如有机溶剂、重金属、交联剂等，并提供以上物质的人体限量</w:t>
            </w:r>
            <w:r w:rsidRPr="001D0FE7">
              <w:rPr>
                <w:rFonts w:ascii="Times New Roman" w:eastAsia="仿宋_GB2312" w:hAnsi="Times New Roman"/>
                <w:kern w:val="2"/>
                <w:sz w:val="28"/>
                <w:szCs w:val="28"/>
              </w:rPr>
              <w:t>/</w:t>
            </w:r>
            <w:r w:rsidRPr="001D0FE7">
              <w:rPr>
                <w:rFonts w:ascii="Times New Roman" w:eastAsia="仿宋_GB2312" w:hAnsi="Times New Roman"/>
                <w:kern w:val="2"/>
                <w:sz w:val="28"/>
                <w:szCs w:val="28"/>
              </w:rPr>
              <w:t>阈值及其依据。</w:t>
            </w:r>
          </w:p>
        </w:tc>
      </w:tr>
      <w:tr w:rsidR="002B1EB3" w:rsidRPr="001D0FE7" w14:paraId="2FB668FC" w14:textId="77777777" w:rsidTr="0013220B">
        <w:tc>
          <w:tcPr>
            <w:tcW w:w="13990" w:type="dxa"/>
            <w:gridSpan w:val="6"/>
          </w:tcPr>
          <w:p w14:paraId="53A65923" w14:textId="428379A4" w:rsidR="002B1EB3" w:rsidRPr="001D0FE7" w:rsidRDefault="002B1EB3" w:rsidP="002B1EB3">
            <w:pPr>
              <w:pStyle w:val="a0"/>
              <w:spacing w:line="520" w:lineRule="exact"/>
              <w:jc w:val="center"/>
              <w:rPr>
                <w:rFonts w:ascii="Times New Roman" w:eastAsia="仿宋_GB2312" w:hAnsi="Times New Roman" w:hint="eastAsia"/>
                <w:kern w:val="2"/>
                <w:sz w:val="28"/>
                <w:szCs w:val="28"/>
              </w:rPr>
            </w:pPr>
            <w:r>
              <w:rPr>
                <w:rFonts w:eastAsia="仿宋_GB2312" w:hint="eastAsia"/>
                <w:sz w:val="28"/>
                <w:szCs w:val="28"/>
              </w:rPr>
              <w:lastRenderedPageBreak/>
              <w:t>输送系统</w:t>
            </w:r>
          </w:p>
        </w:tc>
      </w:tr>
      <w:tr w:rsidR="002B1EB3" w:rsidRPr="001D0FE7" w14:paraId="52B93A73" w14:textId="77777777" w:rsidTr="002B1EB3">
        <w:tc>
          <w:tcPr>
            <w:tcW w:w="704" w:type="dxa"/>
          </w:tcPr>
          <w:p w14:paraId="2AB29493" w14:textId="6CED353E"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29</w:t>
            </w:r>
          </w:p>
        </w:tc>
        <w:tc>
          <w:tcPr>
            <w:tcW w:w="4866" w:type="dxa"/>
            <w:gridSpan w:val="2"/>
          </w:tcPr>
          <w:p w14:paraId="6B3AE8DE" w14:textId="774FB395"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外观</w:t>
            </w:r>
            <w:r w:rsidRPr="001D0FE7">
              <w:rPr>
                <w:rFonts w:eastAsia="仿宋_GB2312" w:hint="eastAsia"/>
                <w:sz w:val="28"/>
                <w:szCs w:val="28"/>
              </w:rPr>
              <w:t>/</w:t>
            </w:r>
            <w:r w:rsidRPr="001D0FE7">
              <w:rPr>
                <w:rFonts w:eastAsia="仿宋_GB2312" w:hint="eastAsia"/>
                <w:sz w:val="28"/>
                <w:szCs w:val="28"/>
              </w:rPr>
              <w:t>外表面</w:t>
            </w:r>
          </w:p>
        </w:tc>
        <w:tc>
          <w:tcPr>
            <w:tcW w:w="1229" w:type="dxa"/>
          </w:tcPr>
          <w:p w14:paraId="4E048BF3" w14:textId="7E15B13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1F79DA7F" w14:textId="7DBBDF6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00AEF352" w14:textId="6D2A0CF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58C20554" w14:textId="77777777" w:rsidTr="002B1EB3">
        <w:tc>
          <w:tcPr>
            <w:tcW w:w="704" w:type="dxa"/>
          </w:tcPr>
          <w:p w14:paraId="49D8A21A" w14:textId="01125F3A"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30</w:t>
            </w:r>
          </w:p>
        </w:tc>
        <w:tc>
          <w:tcPr>
            <w:tcW w:w="4866" w:type="dxa"/>
            <w:gridSpan w:val="2"/>
          </w:tcPr>
          <w:p w14:paraId="16CF964A" w14:textId="6EB99084"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末端头端</w:t>
            </w:r>
          </w:p>
        </w:tc>
        <w:tc>
          <w:tcPr>
            <w:tcW w:w="1229" w:type="dxa"/>
          </w:tcPr>
          <w:p w14:paraId="34C55C5E" w14:textId="5BD4AC0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12754091" w14:textId="7994849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62FB2B89" w14:textId="04D808BA"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可合并至外观中</w:t>
            </w:r>
          </w:p>
        </w:tc>
      </w:tr>
      <w:tr w:rsidR="002B1EB3" w:rsidRPr="001D0FE7" w14:paraId="137E8ED8" w14:textId="77777777" w:rsidTr="002B1EB3">
        <w:tc>
          <w:tcPr>
            <w:tcW w:w="704" w:type="dxa"/>
            <w:vMerge w:val="restart"/>
          </w:tcPr>
          <w:p w14:paraId="1A83E8BF" w14:textId="10667F76"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31</w:t>
            </w:r>
          </w:p>
        </w:tc>
        <w:tc>
          <w:tcPr>
            <w:tcW w:w="1701" w:type="dxa"/>
            <w:vMerge w:val="restart"/>
          </w:tcPr>
          <w:p w14:paraId="5184A607" w14:textId="1F71860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尺寸</w:t>
            </w:r>
          </w:p>
        </w:tc>
        <w:tc>
          <w:tcPr>
            <w:tcW w:w="3165" w:type="dxa"/>
            <w:vAlign w:val="center"/>
          </w:tcPr>
          <w:p w14:paraId="68E22EAF" w14:textId="6ED37DE4" w:rsidR="002B1EB3" w:rsidRPr="001D0FE7" w:rsidRDefault="002B1EB3" w:rsidP="002B1EB3">
            <w:pPr>
              <w:spacing w:line="440" w:lineRule="exact"/>
              <w:jc w:val="center"/>
              <w:rPr>
                <w:rFonts w:eastAsia="仿宋_GB2312"/>
                <w:sz w:val="28"/>
                <w:szCs w:val="28"/>
              </w:rPr>
            </w:pPr>
            <w:r>
              <w:rPr>
                <w:rFonts w:eastAsia="仿宋_GB2312" w:hint="eastAsia"/>
                <w:sz w:val="28"/>
                <w:szCs w:val="28"/>
              </w:rPr>
              <w:t>轮廓</w:t>
            </w:r>
            <w:r w:rsidRPr="001D0FE7">
              <w:rPr>
                <w:rFonts w:eastAsia="仿宋_GB2312" w:hint="eastAsia"/>
                <w:sz w:val="28"/>
                <w:szCs w:val="28"/>
              </w:rPr>
              <w:t>外径</w:t>
            </w:r>
          </w:p>
        </w:tc>
        <w:tc>
          <w:tcPr>
            <w:tcW w:w="1229" w:type="dxa"/>
          </w:tcPr>
          <w:p w14:paraId="4825EF1A" w14:textId="12E559D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72529820" w14:textId="157F55B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399490AA" w14:textId="532A9E8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50635CD5" w14:textId="77777777" w:rsidTr="002B1EB3">
        <w:tc>
          <w:tcPr>
            <w:tcW w:w="704" w:type="dxa"/>
            <w:vMerge/>
          </w:tcPr>
          <w:p w14:paraId="481DE892"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3E6FF7A4"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687C16CF" w14:textId="641FBD24" w:rsidR="002B1EB3" w:rsidRPr="001D0FE7" w:rsidRDefault="002B1EB3" w:rsidP="002B1EB3">
            <w:pPr>
              <w:spacing w:line="440" w:lineRule="exact"/>
              <w:jc w:val="center"/>
              <w:rPr>
                <w:rFonts w:eastAsia="仿宋_GB2312"/>
                <w:sz w:val="28"/>
                <w:szCs w:val="28"/>
              </w:rPr>
            </w:pPr>
            <w:r>
              <w:rPr>
                <w:rFonts w:eastAsia="仿宋_GB2312" w:hint="eastAsia"/>
                <w:sz w:val="28"/>
                <w:szCs w:val="28"/>
              </w:rPr>
              <w:t>有效</w:t>
            </w:r>
            <w:r w:rsidRPr="001D0FE7">
              <w:rPr>
                <w:rFonts w:eastAsia="仿宋_GB2312" w:hint="eastAsia"/>
                <w:sz w:val="28"/>
                <w:szCs w:val="28"/>
              </w:rPr>
              <w:t>长度</w:t>
            </w:r>
          </w:p>
        </w:tc>
        <w:tc>
          <w:tcPr>
            <w:tcW w:w="1229" w:type="dxa"/>
          </w:tcPr>
          <w:p w14:paraId="7B83E0EE" w14:textId="5FA4C96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0D591395" w14:textId="6249C8B8"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17346715" w14:textId="71825F4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4C2C3399" w14:textId="77777777" w:rsidTr="002B1EB3">
        <w:tc>
          <w:tcPr>
            <w:tcW w:w="704" w:type="dxa"/>
            <w:vMerge/>
          </w:tcPr>
          <w:p w14:paraId="5AA90291"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20D44EBE"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0BDD8F3E" w14:textId="73A95A2E"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球囊</w:t>
            </w:r>
            <w:r w:rsidRPr="001D0FE7">
              <w:rPr>
                <w:rFonts w:eastAsia="仿宋_GB2312"/>
                <w:sz w:val="28"/>
                <w:szCs w:val="28"/>
              </w:rPr>
              <w:t>直径</w:t>
            </w:r>
          </w:p>
        </w:tc>
        <w:tc>
          <w:tcPr>
            <w:tcW w:w="1229" w:type="dxa"/>
          </w:tcPr>
          <w:p w14:paraId="4DCCE430" w14:textId="794BA69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485AD4C9" w14:textId="190B6BD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667C5DED" w14:textId="16B5536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适用于球囊扩张式主动脉覆膜支架</w:t>
            </w:r>
          </w:p>
        </w:tc>
      </w:tr>
      <w:tr w:rsidR="002B1EB3" w:rsidRPr="001D0FE7" w14:paraId="01B67B46" w14:textId="77777777" w:rsidTr="002B1EB3">
        <w:tc>
          <w:tcPr>
            <w:tcW w:w="704" w:type="dxa"/>
            <w:vMerge/>
          </w:tcPr>
          <w:p w14:paraId="7BE324B2"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5403BE2B"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2EA35B0D" w14:textId="1BE431AC"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球囊长度</w:t>
            </w:r>
          </w:p>
        </w:tc>
        <w:tc>
          <w:tcPr>
            <w:tcW w:w="1229" w:type="dxa"/>
          </w:tcPr>
          <w:p w14:paraId="4BE8DCFC" w14:textId="37C07FA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3F729287" w14:textId="2F2F70F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339BF944"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3EDC4568" w14:textId="77777777" w:rsidTr="002B1EB3">
        <w:tc>
          <w:tcPr>
            <w:tcW w:w="704" w:type="dxa"/>
          </w:tcPr>
          <w:p w14:paraId="289F2C69" w14:textId="341F9CBC"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32</w:t>
            </w:r>
          </w:p>
        </w:tc>
        <w:tc>
          <w:tcPr>
            <w:tcW w:w="4866" w:type="dxa"/>
            <w:gridSpan w:val="2"/>
          </w:tcPr>
          <w:p w14:paraId="6BF50713" w14:textId="30556108"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器械兼容性</w:t>
            </w:r>
          </w:p>
        </w:tc>
        <w:tc>
          <w:tcPr>
            <w:tcW w:w="1229" w:type="dxa"/>
          </w:tcPr>
          <w:p w14:paraId="321D54F8" w14:textId="2F6FDF9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2A518BAE" w14:textId="594141A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6145690F" w14:textId="315AAAB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如导丝兼容性、</w:t>
            </w:r>
            <w:r w:rsidRPr="001D0FE7">
              <w:rPr>
                <w:rFonts w:ascii="Times New Roman" w:eastAsia="仿宋_GB2312" w:hAnsi="Times New Roman"/>
                <w:kern w:val="2"/>
                <w:sz w:val="28"/>
                <w:szCs w:val="28"/>
              </w:rPr>
              <w:t>组件间兼容性等</w:t>
            </w:r>
          </w:p>
        </w:tc>
      </w:tr>
      <w:tr w:rsidR="002B1EB3" w:rsidRPr="001D0FE7" w14:paraId="4157B938" w14:textId="77777777" w:rsidTr="002B1EB3">
        <w:tc>
          <w:tcPr>
            <w:tcW w:w="704" w:type="dxa"/>
          </w:tcPr>
          <w:p w14:paraId="028A77CF" w14:textId="7638F2FF"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33</w:t>
            </w:r>
          </w:p>
        </w:tc>
        <w:tc>
          <w:tcPr>
            <w:tcW w:w="4866" w:type="dxa"/>
            <w:gridSpan w:val="2"/>
          </w:tcPr>
          <w:p w14:paraId="77A35443" w14:textId="0358437C"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可视性</w:t>
            </w:r>
          </w:p>
        </w:tc>
        <w:tc>
          <w:tcPr>
            <w:tcW w:w="1229" w:type="dxa"/>
          </w:tcPr>
          <w:p w14:paraId="4FE4882C" w14:textId="0CFD94E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0D48E750" w14:textId="64B5033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39C7CEDD" w14:textId="3C15A38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0BBBC996" w14:textId="77777777" w:rsidTr="002B1EB3">
        <w:tc>
          <w:tcPr>
            <w:tcW w:w="704" w:type="dxa"/>
          </w:tcPr>
          <w:p w14:paraId="78C93D6A" w14:textId="04ED33F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3</w:t>
            </w:r>
            <w:r>
              <w:rPr>
                <w:rFonts w:ascii="Times New Roman" w:eastAsia="仿宋_GB2312" w:hAnsi="Times New Roman"/>
                <w:kern w:val="2"/>
                <w:sz w:val="28"/>
                <w:szCs w:val="28"/>
              </w:rPr>
              <w:t>4</w:t>
            </w:r>
          </w:p>
        </w:tc>
        <w:tc>
          <w:tcPr>
            <w:tcW w:w="4866" w:type="dxa"/>
            <w:gridSpan w:val="2"/>
          </w:tcPr>
          <w:p w14:paraId="2719EF70" w14:textId="03D38DBE"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水合性</w:t>
            </w:r>
          </w:p>
        </w:tc>
        <w:tc>
          <w:tcPr>
            <w:tcW w:w="1229" w:type="dxa"/>
          </w:tcPr>
          <w:p w14:paraId="2903656B" w14:textId="2B1D6A8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02568986" w14:textId="1B333CE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443DA3A5" w14:textId="1AEBCFF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0EB8F107" w14:textId="77777777" w:rsidTr="002B1EB3">
        <w:tc>
          <w:tcPr>
            <w:tcW w:w="704" w:type="dxa"/>
          </w:tcPr>
          <w:p w14:paraId="26219922" w14:textId="60392ED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lastRenderedPageBreak/>
              <w:t>3</w:t>
            </w:r>
            <w:r>
              <w:rPr>
                <w:rFonts w:ascii="Times New Roman" w:eastAsia="仿宋_GB2312" w:hAnsi="Times New Roman"/>
                <w:kern w:val="2"/>
                <w:sz w:val="28"/>
                <w:szCs w:val="28"/>
              </w:rPr>
              <w:t>5</w:t>
            </w:r>
          </w:p>
        </w:tc>
        <w:tc>
          <w:tcPr>
            <w:tcW w:w="4866" w:type="dxa"/>
            <w:gridSpan w:val="2"/>
          </w:tcPr>
          <w:p w14:paraId="7DF84A32" w14:textId="0A87BF4B"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耐腐蚀性</w:t>
            </w:r>
          </w:p>
        </w:tc>
        <w:tc>
          <w:tcPr>
            <w:tcW w:w="1229" w:type="dxa"/>
          </w:tcPr>
          <w:p w14:paraId="394361DE" w14:textId="48759760"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690E454E" w14:textId="30257B0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1D7E3B62" w14:textId="1A52C6D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6540C1DB" w14:textId="77777777" w:rsidTr="002B1EB3">
        <w:tc>
          <w:tcPr>
            <w:tcW w:w="704" w:type="dxa"/>
            <w:vMerge w:val="restart"/>
          </w:tcPr>
          <w:p w14:paraId="1AA71A8B" w14:textId="57E366D9"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36</w:t>
            </w:r>
          </w:p>
        </w:tc>
        <w:tc>
          <w:tcPr>
            <w:tcW w:w="1701" w:type="dxa"/>
            <w:vMerge w:val="restart"/>
          </w:tcPr>
          <w:p w14:paraId="17B21540" w14:textId="03EC5CFF"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25E5E80E" w14:textId="4336EEEF" w:rsidR="002B1EB3" w:rsidRPr="001D0FE7" w:rsidRDefault="002B1EB3" w:rsidP="002B1EB3">
            <w:pPr>
              <w:spacing w:line="440" w:lineRule="exact"/>
              <w:jc w:val="center"/>
              <w:rPr>
                <w:rFonts w:eastAsia="仿宋_GB2312"/>
                <w:sz w:val="28"/>
                <w:szCs w:val="28"/>
              </w:rPr>
            </w:pPr>
          </w:p>
        </w:tc>
        <w:tc>
          <w:tcPr>
            <w:tcW w:w="1229" w:type="dxa"/>
          </w:tcPr>
          <w:p w14:paraId="00043695" w14:textId="2D791055"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134" w:type="dxa"/>
          </w:tcPr>
          <w:p w14:paraId="3CAEAF45" w14:textId="187447A0"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6057" w:type="dxa"/>
            <w:vMerge w:val="restart"/>
          </w:tcPr>
          <w:p w14:paraId="12586C55" w14:textId="31A4F90C"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4FC7B0EC" w14:textId="77777777" w:rsidTr="002B1EB3">
        <w:tc>
          <w:tcPr>
            <w:tcW w:w="704" w:type="dxa"/>
            <w:vMerge/>
          </w:tcPr>
          <w:p w14:paraId="58EB67F4"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59FFE4D7"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48FAE6D8" w14:textId="20F310DC" w:rsidR="002B1EB3" w:rsidRPr="001D0FE7" w:rsidRDefault="002B1EB3" w:rsidP="002B1EB3">
            <w:pPr>
              <w:spacing w:line="440" w:lineRule="exact"/>
              <w:jc w:val="center"/>
              <w:rPr>
                <w:rFonts w:eastAsia="仿宋_GB2312"/>
                <w:sz w:val="28"/>
                <w:szCs w:val="28"/>
              </w:rPr>
            </w:pPr>
          </w:p>
        </w:tc>
        <w:tc>
          <w:tcPr>
            <w:tcW w:w="1229" w:type="dxa"/>
          </w:tcPr>
          <w:p w14:paraId="5C76C508" w14:textId="27DA970C"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134" w:type="dxa"/>
          </w:tcPr>
          <w:p w14:paraId="5371B892" w14:textId="07E17A02"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6057" w:type="dxa"/>
            <w:vMerge/>
          </w:tcPr>
          <w:p w14:paraId="5E787FB2"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196517C2" w14:textId="77777777" w:rsidTr="002B1EB3">
        <w:tc>
          <w:tcPr>
            <w:tcW w:w="704" w:type="dxa"/>
            <w:vMerge w:val="restart"/>
          </w:tcPr>
          <w:p w14:paraId="3B05B429" w14:textId="5AE947B2"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37</w:t>
            </w:r>
          </w:p>
        </w:tc>
        <w:tc>
          <w:tcPr>
            <w:tcW w:w="1701" w:type="dxa"/>
            <w:vMerge w:val="restart"/>
          </w:tcPr>
          <w:p w14:paraId="64DD589E" w14:textId="6C55CA5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无泄漏</w:t>
            </w:r>
          </w:p>
        </w:tc>
        <w:tc>
          <w:tcPr>
            <w:tcW w:w="3165" w:type="dxa"/>
            <w:vAlign w:val="center"/>
          </w:tcPr>
          <w:p w14:paraId="1A9D896E" w14:textId="7E9D99D1"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无漏液</w:t>
            </w:r>
          </w:p>
        </w:tc>
        <w:tc>
          <w:tcPr>
            <w:tcW w:w="1229" w:type="dxa"/>
          </w:tcPr>
          <w:p w14:paraId="28AE073F" w14:textId="6FFFD92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3758BDE6" w14:textId="7515B72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7CAD24AE" w14:textId="4F995817" w:rsidR="002B1EB3" w:rsidRPr="001D0FE7" w:rsidRDefault="002B1EB3" w:rsidP="002B1EB3">
            <w:pPr>
              <w:pStyle w:val="a0"/>
              <w:spacing w:line="520" w:lineRule="exact"/>
              <w:jc w:val="center"/>
              <w:rPr>
                <w:rFonts w:ascii="Times New Roman" w:eastAsia="仿宋_GB2312" w:hAnsi="Times New Roman"/>
                <w:kern w:val="2"/>
                <w:sz w:val="28"/>
                <w:szCs w:val="28"/>
              </w:rPr>
            </w:pPr>
            <w:r w:rsidRPr="00183B69">
              <w:rPr>
                <w:rFonts w:ascii="Times New Roman" w:eastAsia="仿宋_GB2312" w:hAnsi="Times New Roman" w:hint="eastAsia"/>
                <w:kern w:val="2"/>
                <w:sz w:val="28"/>
                <w:szCs w:val="28"/>
              </w:rPr>
              <w:t>参考</w:t>
            </w:r>
            <w:r w:rsidRPr="00183B69">
              <w:rPr>
                <w:rFonts w:ascii="Times New Roman" w:eastAsia="仿宋_GB2312" w:hAnsi="Times New Roman" w:hint="eastAsia"/>
                <w:kern w:val="2"/>
                <w:sz w:val="28"/>
                <w:szCs w:val="28"/>
              </w:rPr>
              <w:t>YY 0285.1</w:t>
            </w:r>
            <w:r w:rsidRPr="00183B69">
              <w:rPr>
                <w:rFonts w:ascii="Times New Roman" w:eastAsia="仿宋_GB2312" w:hAnsi="Times New Roman" w:hint="eastAsia"/>
                <w:kern w:val="2"/>
                <w:sz w:val="28"/>
                <w:szCs w:val="28"/>
              </w:rPr>
              <w:t>或者</w:t>
            </w:r>
            <w:r w:rsidRPr="00183B69">
              <w:rPr>
                <w:rFonts w:ascii="Times New Roman" w:eastAsia="仿宋_GB2312" w:hAnsi="Times New Roman" w:hint="eastAsia"/>
                <w:kern w:val="2"/>
                <w:sz w:val="28"/>
                <w:szCs w:val="28"/>
              </w:rPr>
              <w:t>YY 0450.1</w:t>
            </w:r>
            <w:r w:rsidRPr="00183B69">
              <w:rPr>
                <w:rFonts w:ascii="Times New Roman" w:eastAsia="仿宋_GB2312" w:hAnsi="Times New Roman" w:hint="eastAsia"/>
                <w:kern w:val="2"/>
                <w:sz w:val="28"/>
                <w:szCs w:val="28"/>
              </w:rPr>
              <w:t>开展相关研究</w:t>
            </w:r>
          </w:p>
        </w:tc>
      </w:tr>
      <w:tr w:rsidR="002B1EB3" w:rsidRPr="001D0FE7" w14:paraId="393E149E" w14:textId="77777777" w:rsidTr="002B1EB3">
        <w:tc>
          <w:tcPr>
            <w:tcW w:w="704" w:type="dxa"/>
            <w:vMerge/>
          </w:tcPr>
          <w:p w14:paraId="06A8EAE6"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tcPr>
          <w:p w14:paraId="194820AC"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3165" w:type="dxa"/>
            <w:vAlign w:val="center"/>
          </w:tcPr>
          <w:p w14:paraId="7F1A12EA" w14:textId="5A3FA9F5"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无漏气</w:t>
            </w:r>
          </w:p>
        </w:tc>
        <w:tc>
          <w:tcPr>
            <w:tcW w:w="1229" w:type="dxa"/>
          </w:tcPr>
          <w:p w14:paraId="26549033" w14:textId="5F1DF5A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152CAB4E" w14:textId="594C95C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3FC665D9" w14:textId="13CDA99B"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091D9ED1" w14:textId="77777777" w:rsidTr="002B1EB3">
        <w:tc>
          <w:tcPr>
            <w:tcW w:w="704" w:type="dxa"/>
          </w:tcPr>
          <w:p w14:paraId="5864E2AD" w14:textId="6BF232E8"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hint="eastAsia"/>
                <w:kern w:val="2"/>
                <w:sz w:val="28"/>
                <w:szCs w:val="28"/>
              </w:rPr>
              <w:t>38</w:t>
            </w:r>
          </w:p>
        </w:tc>
        <w:tc>
          <w:tcPr>
            <w:tcW w:w="4866" w:type="dxa"/>
            <w:gridSpan w:val="2"/>
          </w:tcPr>
          <w:p w14:paraId="3C683250" w14:textId="3B8E8257" w:rsidR="002B1EB3" w:rsidRPr="001D0FE7" w:rsidRDefault="002B1EB3" w:rsidP="002B1EB3">
            <w:pPr>
              <w:spacing w:line="440" w:lineRule="exact"/>
              <w:jc w:val="center"/>
              <w:rPr>
                <w:rFonts w:ascii="等线" w:eastAsia="仿宋_GB2312" w:hAnsi="等线"/>
                <w:sz w:val="28"/>
                <w:szCs w:val="28"/>
              </w:rPr>
            </w:pPr>
            <w:r>
              <w:rPr>
                <w:rFonts w:eastAsia="仿宋_GB2312" w:hint="eastAsia"/>
                <w:sz w:val="28"/>
                <w:szCs w:val="28"/>
              </w:rPr>
              <w:t>鲁尔接头</w:t>
            </w:r>
          </w:p>
        </w:tc>
        <w:tc>
          <w:tcPr>
            <w:tcW w:w="1229" w:type="dxa"/>
          </w:tcPr>
          <w:p w14:paraId="045F009B" w14:textId="1644D77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4BA6F01B" w14:textId="71CFEFD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29F0774D" w14:textId="4309C518" w:rsidR="002B1EB3" w:rsidRPr="001D0FE7" w:rsidRDefault="002B1EB3" w:rsidP="002B1EB3">
            <w:pPr>
              <w:pStyle w:val="a0"/>
              <w:spacing w:line="520" w:lineRule="exact"/>
              <w:jc w:val="center"/>
              <w:rPr>
                <w:rFonts w:ascii="Times New Roman" w:eastAsia="仿宋_GB2312" w:hAnsi="Times New Roman"/>
                <w:kern w:val="2"/>
                <w:sz w:val="28"/>
                <w:szCs w:val="28"/>
              </w:rPr>
            </w:pPr>
            <w:r w:rsidRPr="00183B69">
              <w:rPr>
                <w:rFonts w:ascii="Times New Roman" w:eastAsia="仿宋_GB2312" w:hAnsi="Times New Roman" w:hint="eastAsia"/>
                <w:kern w:val="2"/>
                <w:sz w:val="28"/>
                <w:szCs w:val="28"/>
              </w:rPr>
              <w:t>参考</w:t>
            </w:r>
            <w:r w:rsidRPr="00183B69">
              <w:rPr>
                <w:rFonts w:ascii="Times New Roman" w:eastAsia="仿宋_GB2312" w:hAnsi="Times New Roman" w:hint="eastAsia"/>
                <w:kern w:val="2"/>
                <w:sz w:val="28"/>
                <w:szCs w:val="28"/>
              </w:rPr>
              <w:t>YY 0285.1</w:t>
            </w:r>
            <w:r w:rsidRPr="00183B69">
              <w:rPr>
                <w:rFonts w:ascii="Times New Roman" w:eastAsia="仿宋_GB2312" w:hAnsi="Times New Roman" w:hint="eastAsia"/>
                <w:kern w:val="2"/>
                <w:sz w:val="28"/>
                <w:szCs w:val="28"/>
              </w:rPr>
              <w:t>或者</w:t>
            </w:r>
            <w:r w:rsidRPr="00183B69">
              <w:rPr>
                <w:rFonts w:ascii="Times New Roman" w:eastAsia="仿宋_GB2312" w:hAnsi="Times New Roman" w:hint="eastAsia"/>
                <w:kern w:val="2"/>
                <w:sz w:val="28"/>
                <w:szCs w:val="28"/>
              </w:rPr>
              <w:t>YY/T 0916.7-2024</w:t>
            </w:r>
            <w:r w:rsidRPr="00183B69">
              <w:rPr>
                <w:rFonts w:ascii="Times New Roman" w:eastAsia="仿宋_GB2312" w:hAnsi="Times New Roman" w:hint="eastAsia"/>
                <w:kern w:val="2"/>
                <w:sz w:val="28"/>
                <w:szCs w:val="28"/>
              </w:rPr>
              <w:t>开展相关研究</w:t>
            </w:r>
          </w:p>
        </w:tc>
      </w:tr>
      <w:tr w:rsidR="002B1EB3" w:rsidRPr="001D0FE7" w14:paraId="59E3011A" w14:textId="77777777" w:rsidTr="002B1EB3">
        <w:trPr>
          <w:trHeight w:val="377"/>
        </w:trPr>
        <w:tc>
          <w:tcPr>
            <w:tcW w:w="704" w:type="dxa"/>
          </w:tcPr>
          <w:p w14:paraId="4D30C1CC" w14:textId="2143BEE0"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39</w:t>
            </w:r>
          </w:p>
        </w:tc>
        <w:tc>
          <w:tcPr>
            <w:tcW w:w="4866" w:type="dxa"/>
            <w:gridSpan w:val="2"/>
            <w:vAlign w:val="center"/>
          </w:tcPr>
          <w:p w14:paraId="0336541E" w14:textId="28268C08"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扭转结合强度</w:t>
            </w:r>
          </w:p>
        </w:tc>
        <w:tc>
          <w:tcPr>
            <w:tcW w:w="1229" w:type="dxa"/>
          </w:tcPr>
          <w:p w14:paraId="5645C655" w14:textId="0C01C7F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4DD69701" w14:textId="055152C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0F15FEF7" w14:textId="1FA0462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3A1675B4" w14:textId="77777777" w:rsidTr="002B1EB3">
        <w:tc>
          <w:tcPr>
            <w:tcW w:w="704" w:type="dxa"/>
          </w:tcPr>
          <w:p w14:paraId="059DFD37" w14:textId="73DF414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4</w:t>
            </w:r>
            <w:r>
              <w:rPr>
                <w:rFonts w:ascii="Times New Roman" w:eastAsia="仿宋_GB2312" w:hAnsi="Times New Roman"/>
                <w:kern w:val="2"/>
                <w:sz w:val="28"/>
                <w:szCs w:val="28"/>
              </w:rPr>
              <w:t>0</w:t>
            </w:r>
          </w:p>
        </w:tc>
        <w:tc>
          <w:tcPr>
            <w:tcW w:w="4866" w:type="dxa"/>
            <w:gridSpan w:val="2"/>
            <w:vAlign w:val="center"/>
          </w:tcPr>
          <w:p w14:paraId="5DEA0573" w14:textId="3A925CE8"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拉伸结合强度</w:t>
            </w:r>
          </w:p>
        </w:tc>
        <w:tc>
          <w:tcPr>
            <w:tcW w:w="1229" w:type="dxa"/>
          </w:tcPr>
          <w:p w14:paraId="75DFF60C" w14:textId="2A3CF9D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2BEF326E" w14:textId="36E15C6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335AB675" w14:textId="6E46C01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034925ED" w14:textId="77777777" w:rsidTr="002B1EB3">
        <w:tc>
          <w:tcPr>
            <w:tcW w:w="704" w:type="dxa"/>
          </w:tcPr>
          <w:p w14:paraId="1B9B5040" w14:textId="54367BD6"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41</w:t>
            </w:r>
          </w:p>
        </w:tc>
        <w:tc>
          <w:tcPr>
            <w:tcW w:w="4866" w:type="dxa"/>
            <w:gridSpan w:val="2"/>
            <w:vAlign w:val="center"/>
          </w:tcPr>
          <w:p w14:paraId="4AAC474F" w14:textId="7747BD3A"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球囊充压时间</w:t>
            </w:r>
          </w:p>
        </w:tc>
        <w:tc>
          <w:tcPr>
            <w:tcW w:w="1229" w:type="dxa"/>
          </w:tcPr>
          <w:p w14:paraId="4E38734C" w14:textId="7DA13DA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66ABFD07" w14:textId="425FCE4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5DBEFEFD" w14:textId="77190600"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适用于球囊扩张式主动脉覆膜支架</w:t>
            </w:r>
          </w:p>
        </w:tc>
      </w:tr>
      <w:tr w:rsidR="002B1EB3" w:rsidRPr="001D0FE7" w14:paraId="44998480" w14:textId="77777777" w:rsidTr="002B1EB3">
        <w:tc>
          <w:tcPr>
            <w:tcW w:w="704" w:type="dxa"/>
          </w:tcPr>
          <w:p w14:paraId="79DD87B7" w14:textId="368B42B7" w:rsidR="002B1EB3" w:rsidRPr="001D0FE7" w:rsidRDefault="002B1EB3" w:rsidP="002B1EB3">
            <w:pPr>
              <w:jc w:val="center"/>
            </w:pPr>
            <w:r w:rsidRPr="001D0FE7">
              <w:rPr>
                <w:rFonts w:eastAsia="仿宋_GB2312" w:hint="eastAsia"/>
                <w:sz w:val="28"/>
                <w:szCs w:val="28"/>
              </w:rPr>
              <w:t>4</w:t>
            </w:r>
            <w:r>
              <w:rPr>
                <w:rFonts w:eastAsia="仿宋_GB2312"/>
                <w:sz w:val="28"/>
                <w:szCs w:val="28"/>
              </w:rPr>
              <w:t>2</w:t>
            </w:r>
          </w:p>
        </w:tc>
        <w:tc>
          <w:tcPr>
            <w:tcW w:w="4866" w:type="dxa"/>
            <w:gridSpan w:val="2"/>
            <w:vAlign w:val="center"/>
          </w:tcPr>
          <w:p w14:paraId="44DAD314" w14:textId="0B59CF68"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球囊卸压时间</w:t>
            </w:r>
          </w:p>
        </w:tc>
        <w:tc>
          <w:tcPr>
            <w:tcW w:w="1229" w:type="dxa"/>
          </w:tcPr>
          <w:p w14:paraId="19E07924" w14:textId="0A25A04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53940982" w14:textId="6081956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632CB145"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2E483250" w14:textId="77777777" w:rsidTr="002B1EB3">
        <w:tc>
          <w:tcPr>
            <w:tcW w:w="704" w:type="dxa"/>
          </w:tcPr>
          <w:p w14:paraId="44CB0C8C" w14:textId="0D71AF1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4</w:t>
            </w:r>
            <w:r>
              <w:rPr>
                <w:rFonts w:ascii="Times New Roman" w:eastAsia="仿宋_GB2312" w:hAnsi="Times New Roman"/>
                <w:kern w:val="2"/>
                <w:sz w:val="28"/>
                <w:szCs w:val="28"/>
              </w:rPr>
              <w:t>3</w:t>
            </w:r>
          </w:p>
        </w:tc>
        <w:tc>
          <w:tcPr>
            <w:tcW w:w="4866" w:type="dxa"/>
            <w:gridSpan w:val="2"/>
            <w:vAlign w:val="center"/>
          </w:tcPr>
          <w:p w14:paraId="5CFE0001" w14:textId="4F8A0C00" w:rsidR="002B1EB3" w:rsidRPr="001D0FE7" w:rsidRDefault="002B1EB3" w:rsidP="002B1EB3">
            <w:pPr>
              <w:spacing w:line="440" w:lineRule="exact"/>
              <w:jc w:val="center"/>
              <w:rPr>
                <w:rFonts w:eastAsia="仿宋_GB2312"/>
                <w:sz w:val="28"/>
                <w:szCs w:val="28"/>
              </w:rPr>
            </w:pPr>
            <w:r>
              <w:rPr>
                <w:rFonts w:ascii="等线" w:eastAsia="仿宋_GB2312" w:hAnsi="等线" w:hint="eastAsia"/>
                <w:sz w:val="28"/>
                <w:szCs w:val="28"/>
              </w:rPr>
              <w:t>非顺应性</w:t>
            </w:r>
            <w:r w:rsidRPr="001D0FE7">
              <w:rPr>
                <w:rFonts w:ascii="等线" w:eastAsia="仿宋_GB2312" w:hAnsi="等线" w:hint="eastAsia"/>
                <w:sz w:val="28"/>
                <w:szCs w:val="28"/>
              </w:rPr>
              <w:t>球囊</w:t>
            </w:r>
            <w:r>
              <w:rPr>
                <w:rFonts w:ascii="等线" w:eastAsia="仿宋_GB2312" w:hAnsi="等线" w:hint="eastAsia"/>
                <w:sz w:val="28"/>
                <w:szCs w:val="28"/>
              </w:rPr>
              <w:t>的</w:t>
            </w:r>
            <w:r>
              <w:rPr>
                <w:rFonts w:ascii="等线" w:eastAsia="仿宋_GB2312" w:hAnsi="等线"/>
                <w:sz w:val="28"/>
                <w:szCs w:val="28"/>
              </w:rPr>
              <w:t>球囊</w:t>
            </w:r>
            <w:r w:rsidRPr="001D0FE7">
              <w:rPr>
                <w:rFonts w:ascii="等线" w:eastAsia="仿宋_GB2312" w:hAnsi="等线" w:hint="eastAsia"/>
                <w:sz w:val="28"/>
                <w:szCs w:val="28"/>
              </w:rPr>
              <w:t>爆破压</w:t>
            </w:r>
          </w:p>
        </w:tc>
        <w:tc>
          <w:tcPr>
            <w:tcW w:w="1229" w:type="dxa"/>
          </w:tcPr>
          <w:p w14:paraId="17531EED" w14:textId="72CA709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6AD62789" w14:textId="5B4E34C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06094FD4"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31AAE20A" w14:textId="77777777" w:rsidTr="002B1EB3">
        <w:tc>
          <w:tcPr>
            <w:tcW w:w="704" w:type="dxa"/>
          </w:tcPr>
          <w:p w14:paraId="4C4D3562" w14:textId="0822EA9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4</w:t>
            </w:r>
            <w:r>
              <w:rPr>
                <w:rFonts w:ascii="Times New Roman" w:eastAsia="仿宋_GB2312" w:hAnsi="Times New Roman"/>
                <w:kern w:val="2"/>
                <w:sz w:val="28"/>
                <w:szCs w:val="28"/>
              </w:rPr>
              <w:t>4</w:t>
            </w:r>
          </w:p>
        </w:tc>
        <w:tc>
          <w:tcPr>
            <w:tcW w:w="4866" w:type="dxa"/>
            <w:gridSpan w:val="2"/>
            <w:vAlign w:val="center"/>
          </w:tcPr>
          <w:p w14:paraId="7C3199DE" w14:textId="2F40F19B" w:rsidR="002B1EB3" w:rsidRPr="001D0FE7" w:rsidRDefault="002B1EB3" w:rsidP="002B1EB3">
            <w:pPr>
              <w:spacing w:line="440" w:lineRule="exact"/>
              <w:jc w:val="center"/>
              <w:rPr>
                <w:rFonts w:eastAsia="仿宋_GB2312"/>
                <w:sz w:val="28"/>
                <w:szCs w:val="28"/>
              </w:rPr>
            </w:pPr>
            <w:r>
              <w:rPr>
                <w:rFonts w:ascii="等线" w:eastAsia="仿宋_GB2312" w:hAnsi="等线" w:hint="eastAsia"/>
                <w:sz w:val="28"/>
                <w:szCs w:val="28"/>
              </w:rPr>
              <w:t>顺应性球囊的</w:t>
            </w:r>
            <w:r w:rsidRPr="001D0FE7">
              <w:rPr>
                <w:rFonts w:ascii="等线" w:eastAsia="仿宋_GB2312" w:hAnsi="等线" w:hint="eastAsia"/>
                <w:sz w:val="28"/>
                <w:szCs w:val="28"/>
              </w:rPr>
              <w:t>球囊爆破体积</w:t>
            </w:r>
          </w:p>
        </w:tc>
        <w:tc>
          <w:tcPr>
            <w:tcW w:w="1229" w:type="dxa"/>
          </w:tcPr>
          <w:p w14:paraId="15E8E22C" w14:textId="37AF139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223963AA" w14:textId="5290403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3F3D6726"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7410727E" w14:textId="77777777" w:rsidTr="002B1EB3">
        <w:tc>
          <w:tcPr>
            <w:tcW w:w="704" w:type="dxa"/>
          </w:tcPr>
          <w:p w14:paraId="4D751E7F" w14:textId="0475889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4</w:t>
            </w:r>
            <w:r>
              <w:rPr>
                <w:rFonts w:ascii="Times New Roman" w:eastAsia="仿宋_GB2312" w:hAnsi="Times New Roman"/>
                <w:kern w:val="2"/>
                <w:sz w:val="28"/>
                <w:szCs w:val="28"/>
              </w:rPr>
              <w:t>5</w:t>
            </w:r>
          </w:p>
        </w:tc>
        <w:tc>
          <w:tcPr>
            <w:tcW w:w="4866" w:type="dxa"/>
            <w:gridSpan w:val="2"/>
            <w:vAlign w:val="center"/>
          </w:tcPr>
          <w:p w14:paraId="592B2BCE" w14:textId="38E66451"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球囊额定疲劳</w:t>
            </w:r>
          </w:p>
        </w:tc>
        <w:tc>
          <w:tcPr>
            <w:tcW w:w="1229" w:type="dxa"/>
          </w:tcPr>
          <w:p w14:paraId="683C5EB7" w14:textId="3E3F2AE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6F0A8D5C" w14:textId="185DAE4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19768D1E"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1C272BEA" w14:textId="77777777" w:rsidTr="002B1EB3">
        <w:tc>
          <w:tcPr>
            <w:tcW w:w="704" w:type="dxa"/>
          </w:tcPr>
          <w:p w14:paraId="6F9BDD1F" w14:textId="704FBCA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4</w:t>
            </w:r>
            <w:r>
              <w:rPr>
                <w:rFonts w:ascii="Times New Roman" w:eastAsia="仿宋_GB2312" w:hAnsi="Times New Roman"/>
                <w:kern w:val="2"/>
                <w:sz w:val="28"/>
                <w:szCs w:val="28"/>
              </w:rPr>
              <w:t>6</w:t>
            </w:r>
          </w:p>
        </w:tc>
        <w:tc>
          <w:tcPr>
            <w:tcW w:w="4866" w:type="dxa"/>
            <w:gridSpan w:val="2"/>
            <w:vAlign w:val="center"/>
          </w:tcPr>
          <w:p w14:paraId="2591FCC6" w14:textId="0CEF63BB"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止血性</w:t>
            </w:r>
          </w:p>
        </w:tc>
        <w:tc>
          <w:tcPr>
            <w:tcW w:w="1229" w:type="dxa"/>
          </w:tcPr>
          <w:p w14:paraId="6C9B0D32" w14:textId="26AACF3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13562C21" w14:textId="01DC79C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33493FF3" w14:textId="26603A6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735C5F91" w14:textId="77777777" w:rsidTr="002B1EB3">
        <w:tc>
          <w:tcPr>
            <w:tcW w:w="704" w:type="dxa"/>
            <w:vMerge w:val="restart"/>
          </w:tcPr>
          <w:p w14:paraId="3BCE0008" w14:textId="04092545"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lastRenderedPageBreak/>
              <w:t>47</w:t>
            </w:r>
          </w:p>
        </w:tc>
        <w:tc>
          <w:tcPr>
            <w:tcW w:w="1701" w:type="dxa"/>
            <w:vMerge w:val="restart"/>
            <w:vAlign w:val="center"/>
          </w:tcPr>
          <w:p w14:paraId="68E4015B" w14:textId="26F63498" w:rsidR="002B1EB3" w:rsidRPr="001D0FE7" w:rsidRDefault="002B1EB3" w:rsidP="002B1EB3">
            <w:pPr>
              <w:pStyle w:val="a0"/>
              <w:spacing w:line="520" w:lineRule="exact"/>
              <w:jc w:val="center"/>
              <w:rPr>
                <w:rFonts w:ascii="等线" w:eastAsia="仿宋_GB2312" w:hAnsi="等线"/>
                <w:sz w:val="28"/>
                <w:szCs w:val="28"/>
              </w:rPr>
            </w:pPr>
            <w:r w:rsidRPr="001D0FE7">
              <w:rPr>
                <w:rFonts w:ascii="等线" w:eastAsia="仿宋_GB2312" w:hAnsi="等线" w:hint="eastAsia"/>
                <w:sz w:val="28"/>
                <w:szCs w:val="28"/>
              </w:rPr>
              <w:t>亲水涂层性能</w:t>
            </w:r>
          </w:p>
        </w:tc>
        <w:tc>
          <w:tcPr>
            <w:tcW w:w="3165" w:type="dxa"/>
            <w:vAlign w:val="center"/>
          </w:tcPr>
          <w:p w14:paraId="0E14E0B8" w14:textId="797DFAFB"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完整性</w:t>
            </w:r>
          </w:p>
        </w:tc>
        <w:tc>
          <w:tcPr>
            <w:tcW w:w="1229" w:type="dxa"/>
          </w:tcPr>
          <w:p w14:paraId="51FDB275" w14:textId="1127BC0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0CB41483" w14:textId="69EE221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1DF24C0D" w14:textId="05E6F89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仿宋_GB2312" w:eastAsia="仿宋_GB2312" w:hint="eastAsia"/>
                <w:sz w:val="28"/>
                <w:szCs w:val="28"/>
              </w:rPr>
              <w:t>参考《带有润滑涂层的血管介入器械注册审查指导原则》开展亲水涂层性能相关研究</w:t>
            </w:r>
          </w:p>
        </w:tc>
      </w:tr>
      <w:tr w:rsidR="002B1EB3" w:rsidRPr="001D0FE7" w14:paraId="296ED36A" w14:textId="77777777" w:rsidTr="002B1EB3">
        <w:tc>
          <w:tcPr>
            <w:tcW w:w="704" w:type="dxa"/>
            <w:vMerge/>
          </w:tcPr>
          <w:p w14:paraId="1A62AA98"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56375AAA"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vAlign w:val="center"/>
          </w:tcPr>
          <w:p w14:paraId="249E169C" w14:textId="5F319E83" w:rsidR="002B1EB3" w:rsidRPr="001D0FE7" w:rsidRDefault="002B1EB3" w:rsidP="002B1EB3">
            <w:pPr>
              <w:spacing w:line="440" w:lineRule="exact"/>
              <w:jc w:val="center"/>
              <w:rPr>
                <w:rFonts w:eastAsia="仿宋_GB2312"/>
                <w:sz w:val="28"/>
                <w:szCs w:val="28"/>
              </w:rPr>
            </w:pPr>
            <w:r w:rsidRPr="001D0FE7">
              <w:rPr>
                <w:rFonts w:eastAsia="仿宋_GB2312" w:hint="eastAsia"/>
                <w:sz w:val="28"/>
                <w:szCs w:val="28"/>
              </w:rPr>
              <w:t>润滑性</w:t>
            </w:r>
          </w:p>
        </w:tc>
        <w:tc>
          <w:tcPr>
            <w:tcW w:w="1229" w:type="dxa"/>
          </w:tcPr>
          <w:p w14:paraId="5FD612E5" w14:textId="20A383E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329FCC2F" w14:textId="73D9FFE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51D6685F"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3BAB2044" w14:textId="77777777" w:rsidTr="002B1EB3">
        <w:tc>
          <w:tcPr>
            <w:tcW w:w="704" w:type="dxa"/>
            <w:vMerge w:val="restart"/>
          </w:tcPr>
          <w:p w14:paraId="2E0399AE" w14:textId="713F4C0F"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48</w:t>
            </w:r>
          </w:p>
        </w:tc>
        <w:tc>
          <w:tcPr>
            <w:tcW w:w="1701" w:type="dxa"/>
            <w:vMerge w:val="restart"/>
            <w:vAlign w:val="center"/>
          </w:tcPr>
          <w:p w14:paraId="5B2B7CA7" w14:textId="6B404E17" w:rsidR="002B1EB3" w:rsidRPr="001D0FE7" w:rsidRDefault="002B1EB3" w:rsidP="002B1EB3">
            <w:pPr>
              <w:pStyle w:val="a0"/>
              <w:spacing w:line="520" w:lineRule="exact"/>
              <w:jc w:val="center"/>
              <w:rPr>
                <w:rFonts w:ascii="等线" w:eastAsia="仿宋_GB2312" w:hAnsi="等线"/>
                <w:sz w:val="28"/>
                <w:szCs w:val="28"/>
              </w:rPr>
            </w:pPr>
            <w:r w:rsidRPr="001D0FE7">
              <w:rPr>
                <w:rFonts w:ascii="等线" w:eastAsia="仿宋_GB2312" w:hAnsi="等线" w:hint="eastAsia"/>
                <w:sz w:val="28"/>
                <w:szCs w:val="28"/>
              </w:rPr>
              <w:t>化学性能</w:t>
            </w:r>
          </w:p>
        </w:tc>
        <w:tc>
          <w:tcPr>
            <w:tcW w:w="3165" w:type="dxa"/>
            <w:tcBorders>
              <w:top w:val="single" w:sz="4" w:space="0" w:color="auto"/>
              <w:left w:val="single" w:sz="4" w:space="0" w:color="auto"/>
              <w:bottom w:val="single" w:sz="4" w:space="0" w:color="auto"/>
              <w:right w:val="single" w:sz="4" w:space="0" w:color="auto"/>
            </w:tcBorders>
            <w:vAlign w:val="center"/>
          </w:tcPr>
          <w:p w14:paraId="2E5A07B5" w14:textId="2172A4D6"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重金属</w:t>
            </w:r>
          </w:p>
        </w:tc>
        <w:tc>
          <w:tcPr>
            <w:tcW w:w="1229" w:type="dxa"/>
          </w:tcPr>
          <w:p w14:paraId="4EE679F4" w14:textId="54AE265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7AE15F40" w14:textId="76F1E83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0D3815DB" w14:textId="4B2B141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仿宋_GB2312" w:eastAsia="仿宋_GB2312" w:hint="eastAsia"/>
                <w:sz w:val="28"/>
                <w:szCs w:val="28"/>
              </w:rPr>
              <w:t>申请人可根据材料属性和制造工艺确定适用的化学性能</w:t>
            </w:r>
          </w:p>
        </w:tc>
      </w:tr>
      <w:tr w:rsidR="002B1EB3" w:rsidRPr="001D0FE7" w14:paraId="59B8155B" w14:textId="77777777" w:rsidTr="002B1EB3">
        <w:tc>
          <w:tcPr>
            <w:tcW w:w="704" w:type="dxa"/>
            <w:vMerge/>
          </w:tcPr>
          <w:p w14:paraId="3EE609E2"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1A160197"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5947B334" w14:textId="462A79E3"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还原物质</w:t>
            </w:r>
          </w:p>
        </w:tc>
        <w:tc>
          <w:tcPr>
            <w:tcW w:w="1229" w:type="dxa"/>
          </w:tcPr>
          <w:p w14:paraId="2EB2B852" w14:textId="267A867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1955E0E2" w14:textId="1BC8792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4F0A5051"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7C825AB9" w14:textId="77777777" w:rsidTr="002B1EB3">
        <w:tc>
          <w:tcPr>
            <w:tcW w:w="704" w:type="dxa"/>
            <w:vMerge/>
          </w:tcPr>
          <w:p w14:paraId="664D1608"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36531576"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2C6B2091" w14:textId="6692D2A1"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酸碱度</w:t>
            </w:r>
          </w:p>
        </w:tc>
        <w:tc>
          <w:tcPr>
            <w:tcW w:w="1229" w:type="dxa"/>
          </w:tcPr>
          <w:p w14:paraId="24CD2635" w14:textId="20DB1E18"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6D3F7653" w14:textId="7D698A0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62128B99"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71AB8232" w14:textId="77777777" w:rsidTr="002B1EB3">
        <w:tc>
          <w:tcPr>
            <w:tcW w:w="704" w:type="dxa"/>
            <w:vMerge/>
          </w:tcPr>
          <w:p w14:paraId="11A07372"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5379A5B1"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7CD669DD" w14:textId="29A74A2C"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蒸发残渣</w:t>
            </w:r>
          </w:p>
        </w:tc>
        <w:tc>
          <w:tcPr>
            <w:tcW w:w="1229" w:type="dxa"/>
          </w:tcPr>
          <w:p w14:paraId="48A83912" w14:textId="62CB32A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78A2560E" w14:textId="7BC005B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67C7A901"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4AB0E17E" w14:textId="77777777" w:rsidTr="002B1EB3">
        <w:tc>
          <w:tcPr>
            <w:tcW w:w="704" w:type="dxa"/>
            <w:vMerge/>
          </w:tcPr>
          <w:p w14:paraId="77B4D82B"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6FD5DD75"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7A9DCACF" w14:textId="11D5521A"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紫外吸光度</w:t>
            </w:r>
          </w:p>
        </w:tc>
        <w:tc>
          <w:tcPr>
            <w:tcW w:w="1229" w:type="dxa"/>
          </w:tcPr>
          <w:p w14:paraId="127A6A67" w14:textId="42A1008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7D50A6FD" w14:textId="7C24519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5371AAC3"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3B7A9D35" w14:textId="77777777" w:rsidTr="002B1EB3">
        <w:tc>
          <w:tcPr>
            <w:tcW w:w="704" w:type="dxa"/>
            <w:vMerge/>
          </w:tcPr>
          <w:p w14:paraId="6CE114CE"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11E82631"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vAlign w:val="center"/>
          </w:tcPr>
          <w:p w14:paraId="120DCE7D" w14:textId="048D5E80" w:rsidR="002B1EB3" w:rsidRPr="001D0FE7" w:rsidRDefault="002B1EB3" w:rsidP="002B1EB3">
            <w:pPr>
              <w:spacing w:line="440" w:lineRule="exact"/>
              <w:jc w:val="center"/>
              <w:rPr>
                <w:rFonts w:eastAsia="仿宋_GB2312"/>
                <w:sz w:val="28"/>
                <w:szCs w:val="28"/>
              </w:rPr>
            </w:pPr>
            <w:r>
              <w:rPr>
                <w:rFonts w:ascii="等线" w:eastAsia="仿宋_GB2312" w:hAnsi="等线" w:hint="eastAsia"/>
                <w:sz w:val="28"/>
                <w:szCs w:val="28"/>
              </w:rPr>
              <w:t>环氧乙烷残留量</w:t>
            </w:r>
          </w:p>
        </w:tc>
        <w:tc>
          <w:tcPr>
            <w:tcW w:w="1229" w:type="dxa"/>
          </w:tcPr>
          <w:p w14:paraId="36B75D17" w14:textId="129645C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337B005E" w14:textId="3718E84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29F51D87" w14:textId="4B7C0F6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适用于环氧乙烷灭菌的产品或组件。</w:t>
            </w:r>
          </w:p>
        </w:tc>
      </w:tr>
      <w:tr w:rsidR="002B1EB3" w:rsidRPr="001D0FE7" w14:paraId="031EAF7C" w14:textId="77777777" w:rsidTr="002B1EB3">
        <w:tc>
          <w:tcPr>
            <w:tcW w:w="704" w:type="dxa"/>
            <w:vMerge/>
          </w:tcPr>
          <w:p w14:paraId="2BE4BF74"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01919FCF"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vAlign w:val="center"/>
          </w:tcPr>
          <w:p w14:paraId="4AAC736F" w14:textId="64BE3029" w:rsidR="002B1EB3" w:rsidRPr="001D0FE7" w:rsidRDefault="002B1EB3" w:rsidP="002B1EB3">
            <w:pPr>
              <w:spacing w:line="440" w:lineRule="exact"/>
              <w:jc w:val="center"/>
              <w:rPr>
                <w:rFonts w:eastAsia="仿宋_GB2312"/>
                <w:sz w:val="28"/>
                <w:szCs w:val="28"/>
              </w:rPr>
            </w:pPr>
            <w:r w:rsidRPr="001D0FE7">
              <w:rPr>
                <w:rFonts w:ascii="等线" w:eastAsia="仿宋_GB2312" w:hAnsi="等线" w:hint="eastAsia"/>
                <w:sz w:val="28"/>
                <w:szCs w:val="28"/>
              </w:rPr>
              <w:t>2-</w:t>
            </w:r>
            <w:r>
              <w:rPr>
                <w:rFonts w:ascii="等线" w:eastAsia="仿宋_GB2312" w:hAnsi="等线" w:hint="eastAsia"/>
                <w:sz w:val="28"/>
                <w:szCs w:val="28"/>
              </w:rPr>
              <w:t>氯乙醇</w:t>
            </w:r>
          </w:p>
        </w:tc>
        <w:tc>
          <w:tcPr>
            <w:tcW w:w="1229" w:type="dxa"/>
          </w:tcPr>
          <w:p w14:paraId="54D53BBF" w14:textId="488A75A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1361EC33" w14:textId="119BD49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1000A09F"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7D77B3E9" w14:textId="77777777" w:rsidTr="002B1EB3">
        <w:tc>
          <w:tcPr>
            <w:tcW w:w="704" w:type="dxa"/>
            <w:vMerge/>
          </w:tcPr>
          <w:p w14:paraId="67FC47AC"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54568AA4"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vAlign w:val="center"/>
          </w:tcPr>
          <w:p w14:paraId="1711AAC5" w14:textId="09EB57A9"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化学物质残留</w:t>
            </w:r>
          </w:p>
        </w:tc>
        <w:tc>
          <w:tcPr>
            <w:tcW w:w="1229" w:type="dxa"/>
          </w:tcPr>
          <w:p w14:paraId="1BD0FE57" w14:textId="616AB3C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3BBA20FA" w14:textId="162BB2C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3B1A1D70"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详述产品生产加工过程，包括各种加工工艺及各种加工助剂的使用情况，对残留单体等有害小分子残留物的控制情况等。提供涉及产品安全性的加工工艺的确定依据以及涉及到的研究性资料、文献资料等。</w:t>
            </w:r>
          </w:p>
          <w:p w14:paraId="249183BD" w14:textId="73E8271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测试最终产品中任何有潜在毒性、致癌性的化</w:t>
            </w:r>
            <w:r w:rsidRPr="001D0FE7">
              <w:rPr>
                <w:rFonts w:ascii="Times New Roman" w:eastAsia="仿宋_GB2312" w:hAnsi="Times New Roman" w:hint="eastAsia"/>
                <w:kern w:val="2"/>
                <w:sz w:val="28"/>
                <w:szCs w:val="28"/>
              </w:rPr>
              <w:lastRenderedPageBreak/>
              <w:t>学成分含量，如有机溶剂、重金属、交联剂等，并提供以上物质的人体限量</w:t>
            </w:r>
            <w:r w:rsidRPr="001D0FE7">
              <w:rPr>
                <w:rFonts w:ascii="Times New Roman" w:eastAsia="仿宋_GB2312" w:hAnsi="Times New Roman" w:hint="eastAsia"/>
                <w:kern w:val="2"/>
                <w:sz w:val="28"/>
                <w:szCs w:val="28"/>
              </w:rPr>
              <w:t>/</w:t>
            </w:r>
            <w:r w:rsidRPr="001D0FE7">
              <w:rPr>
                <w:rFonts w:ascii="Times New Roman" w:eastAsia="仿宋_GB2312" w:hAnsi="Times New Roman" w:hint="eastAsia"/>
                <w:kern w:val="2"/>
                <w:sz w:val="28"/>
                <w:szCs w:val="28"/>
              </w:rPr>
              <w:t>阈值及其依据。</w:t>
            </w:r>
          </w:p>
        </w:tc>
      </w:tr>
      <w:tr w:rsidR="002B1EB3" w:rsidRPr="001D0FE7" w14:paraId="1ED103A9" w14:textId="77777777" w:rsidTr="00154A61">
        <w:tc>
          <w:tcPr>
            <w:tcW w:w="13990" w:type="dxa"/>
            <w:gridSpan w:val="6"/>
          </w:tcPr>
          <w:p w14:paraId="762905D0" w14:textId="5F4D838C" w:rsidR="002B1EB3" w:rsidRPr="002B1EB3" w:rsidRDefault="002B1EB3" w:rsidP="002B1EB3">
            <w:pPr>
              <w:spacing w:line="440" w:lineRule="exact"/>
              <w:jc w:val="center"/>
              <w:rPr>
                <w:rFonts w:ascii="等线" w:eastAsia="仿宋_GB2312" w:hAnsi="等线"/>
                <w:sz w:val="28"/>
                <w:szCs w:val="28"/>
              </w:rPr>
            </w:pPr>
            <w:r>
              <w:rPr>
                <w:rFonts w:ascii="等线" w:eastAsia="仿宋_GB2312" w:hAnsi="等线" w:hint="eastAsia"/>
                <w:sz w:val="28"/>
                <w:szCs w:val="28"/>
              </w:rPr>
              <w:lastRenderedPageBreak/>
              <w:t>覆膜支架系统</w:t>
            </w:r>
          </w:p>
        </w:tc>
      </w:tr>
      <w:tr w:rsidR="002B1EB3" w:rsidRPr="001D0FE7" w14:paraId="0B12ABFC" w14:textId="77777777" w:rsidTr="002B1EB3">
        <w:tc>
          <w:tcPr>
            <w:tcW w:w="704" w:type="dxa"/>
          </w:tcPr>
          <w:p w14:paraId="423DC055" w14:textId="6E1F2BB1"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49</w:t>
            </w:r>
          </w:p>
        </w:tc>
        <w:tc>
          <w:tcPr>
            <w:tcW w:w="4866" w:type="dxa"/>
            <w:gridSpan w:val="2"/>
            <w:vAlign w:val="center"/>
          </w:tcPr>
          <w:p w14:paraId="177B1376" w14:textId="12DEDCF0"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释放力</w:t>
            </w:r>
          </w:p>
        </w:tc>
        <w:tc>
          <w:tcPr>
            <w:tcW w:w="1229" w:type="dxa"/>
          </w:tcPr>
          <w:p w14:paraId="67A64BAA" w14:textId="45F1D16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71B1A2A1" w14:textId="726E15F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3F7F209B" w14:textId="24CF33B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适用于自扩张式主动脉覆膜支架</w:t>
            </w:r>
          </w:p>
        </w:tc>
      </w:tr>
      <w:tr w:rsidR="002B1EB3" w:rsidRPr="001D0FE7" w14:paraId="046D33CB" w14:textId="77777777" w:rsidTr="002B1EB3">
        <w:tc>
          <w:tcPr>
            <w:tcW w:w="704" w:type="dxa"/>
          </w:tcPr>
          <w:p w14:paraId="0B9B5A71" w14:textId="75AFDB8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5</w:t>
            </w:r>
            <w:r>
              <w:rPr>
                <w:rFonts w:ascii="Times New Roman" w:eastAsia="仿宋_GB2312" w:hAnsi="Times New Roman"/>
                <w:kern w:val="2"/>
                <w:sz w:val="28"/>
                <w:szCs w:val="28"/>
              </w:rPr>
              <w:t>0</w:t>
            </w:r>
          </w:p>
        </w:tc>
        <w:tc>
          <w:tcPr>
            <w:tcW w:w="4866" w:type="dxa"/>
            <w:gridSpan w:val="2"/>
            <w:vAlign w:val="center"/>
          </w:tcPr>
          <w:p w14:paraId="4EF23580" w14:textId="01BDB564"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移除力</w:t>
            </w:r>
          </w:p>
        </w:tc>
        <w:tc>
          <w:tcPr>
            <w:tcW w:w="1229" w:type="dxa"/>
          </w:tcPr>
          <w:p w14:paraId="3CFB47EA" w14:textId="2AEE16A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0F02C2BD" w14:textId="34974A9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206CAE73" w14:textId="2F5B8B1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适用于球囊扩张式主动脉覆膜支架</w:t>
            </w:r>
          </w:p>
        </w:tc>
      </w:tr>
      <w:tr w:rsidR="002B1EB3" w:rsidRPr="001D0FE7" w14:paraId="3EAE1798" w14:textId="77777777" w:rsidTr="002B1EB3">
        <w:tc>
          <w:tcPr>
            <w:tcW w:w="704" w:type="dxa"/>
            <w:vMerge w:val="restart"/>
          </w:tcPr>
          <w:p w14:paraId="256639C7" w14:textId="4A8284F6" w:rsidR="002B1EB3" w:rsidRPr="001D0FE7" w:rsidRDefault="002B1EB3" w:rsidP="002B1EB3">
            <w:pPr>
              <w:pStyle w:val="a0"/>
              <w:spacing w:line="520" w:lineRule="exact"/>
              <w:jc w:val="center"/>
              <w:rPr>
                <w:rFonts w:ascii="Times New Roman" w:eastAsia="仿宋_GB2312" w:hAnsi="Times New Roman"/>
                <w:kern w:val="2"/>
                <w:sz w:val="28"/>
                <w:szCs w:val="28"/>
              </w:rPr>
            </w:pPr>
            <w:r>
              <w:rPr>
                <w:rFonts w:ascii="Times New Roman" w:eastAsia="仿宋_GB2312" w:hAnsi="Times New Roman"/>
                <w:kern w:val="2"/>
                <w:sz w:val="28"/>
                <w:szCs w:val="28"/>
              </w:rPr>
              <w:t>51</w:t>
            </w:r>
          </w:p>
        </w:tc>
        <w:tc>
          <w:tcPr>
            <w:tcW w:w="1701" w:type="dxa"/>
            <w:vMerge w:val="restart"/>
            <w:vAlign w:val="center"/>
          </w:tcPr>
          <w:p w14:paraId="5DC35AD6" w14:textId="7F6AD2FA" w:rsidR="002B1EB3" w:rsidRPr="001D0FE7" w:rsidRDefault="002B1EB3" w:rsidP="002B1EB3">
            <w:pPr>
              <w:pStyle w:val="a0"/>
              <w:spacing w:line="520" w:lineRule="exact"/>
              <w:jc w:val="center"/>
              <w:rPr>
                <w:rFonts w:ascii="等线" w:eastAsia="仿宋_GB2312" w:hAnsi="等线"/>
                <w:sz w:val="28"/>
                <w:szCs w:val="28"/>
              </w:rPr>
            </w:pPr>
            <w:r w:rsidRPr="001D0FE7">
              <w:rPr>
                <w:rFonts w:ascii="等线" w:eastAsia="仿宋_GB2312" w:hAnsi="等线" w:hint="eastAsia"/>
                <w:sz w:val="28"/>
                <w:szCs w:val="28"/>
              </w:rPr>
              <w:t>模拟使用</w:t>
            </w:r>
          </w:p>
        </w:tc>
        <w:tc>
          <w:tcPr>
            <w:tcW w:w="3165" w:type="dxa"/>
            <w:tcBorders>
              <w:top w:val="single" w:sz="4" w:space="0" w:color="auto"/>
              <w:left w:val="single" w:sz="4" w:space="0" w:color="auto"/>
              <w:bottom w:val="single" w:sz="4" w:space="0" w:color="auto"/>
              <w:right w:val="single" w:sz="4" w:space="0" w:color="auto"/>
            </w:tcBorders>
            <w:vAlign w:val="center"/>
          </w:tcPr>
          <w:p w14:paraId="2A80B1E3" w14:textId="44171778"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排空性</w:t>
            </w:r>
            <w:r w:rsidRPr="001D0FE7">
              <w:rPr>
                <w:rFonts w:ascii="等线" w:eastAsia="仿宋_GB2312" w:hAnsi="等线" w:hint="eastAsia"/>
                <w:sz w:val="28"/>
                <w:szCs w:val="28"/>
              </w:rPr>
              <w:t>/</w:t>
            </w:r>
            <w:r w:rsidRPr="001D0FE7">
              <w:rPr>
                <w:rFonts w:ascii="等线" w:eastAsia="仿宋_GB2312" w:hAnsi="等线" w:hint="eastAsia"/>
                <w:sz w:val="28"/>
                <w:szCs w:val="28"/>
              </w:rPr>
              <w:t>可充洗性</w:t>
            </w:r>
          </w:p>
        </w:tc>
        <w:tc>
          <w:tcPr>
            <w:tcW w:w="1229" w:type="dxa"/>
          </w:tcPr>
          <w:p w14:paraId="26352BC1" w14:textId="77B25EE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60DC603B" w14:textId="5ECA9A5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val="restart"/>
          </w:tcPr>
          <w:p w14:paraId="0C1FE558" w14:textId="4038C3D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仿宋_GB2312" w:eastAsia="仿宋_GB2312" w:hint="eastAsia"/>
                <w:sz w:val="28"/>
                <w:szCs w:val="28"/>
              </w:rPr>
              <w:t>应在能模拟预期临床使用的模型中开展</w:t>
            </w:r>
          </w:p>
        </w:tc>
      </w:tr>
      <w:tr w:rsidR="002B1EB3" w:rsidRPr="001D0FE7" w14:paraId="7A76A41C" w14:textId="77777777" w:rsidTr="002B1EB3">
        <w:tc>
          <w:tcPr>
            <w:tcW w:w="704" w:type="dxa"/>
            <w:vMerge/>
          </w:tcPr>
          <w:p w14:paraId="3B3908CD"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16137166"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02F21021" w14:textId="0EE8B7E2"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器械兼容性</w:t>
            </w:r>
          </w:p>
        </w:tc>
        <w:tc>
          <w:tcPr>
            <w:tcW w:w="1229" w:type="dxa"/>
          </w:tcPr>
          <w:p w14:paraId="1B616CB3" w14:textId="350ACF2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0393D70A" w14:textId="3813899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69804F7F"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5E740F5C" w14:textId="77777777" w:rsidTr="002B1EB3">
        <w:tc>
          <w:tcPr>
            <w:tcW w:w="704" w:type="dxa"/>
            <w:vMerge/>
          </w:tcPr>
          <w:p w14:paraId="50337542"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6126421D"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13C3324C" w14:textId="788A2557"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推送性能</w:t>
            </w:r>
          </w:p>
        </w:tc>
        <w:tc>
          <w:tcPr>
            <w:tcW w:w="1229" w:type="dxa"/>
          </w:tcPr>
          <w:p w14:paraId="426D4655" w14:textId="6AAB9749"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752FF19C" w14:textId="084FD71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11289F4D"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03D8A7CF" w14:textId="77777777" w:rsidTr="002B1EB3">
        <w:tc>
          <w:tcPr>
            <w:tcW w:w="704" w:type="dxa"/>
            <w:vMerge/>
          </w:tcPr>
          <w:p w14:paraId="0AF6C0FC"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37564689"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03DCB816" w14:textId="653D359B"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追踪性能</w:t>
            </w:r>
          </w:p>
        </w:tc>
        <w:tc>
          <w:tcPr>
            <w:tcW w:w="1229" w:type="dxa"/>
          </w:tcPr>
          <w:p w14:paraId="458ECDF4" w14:textId="2BA1AA2E"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127FD8B1" w14:textId="6B488D6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5F596731"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2A717CCF" w14:textId="77777777" w:rsidTr="002B1EB3">
        <w:tc>
          <w:tcPr>
            <w:tcW w:w="704" w:type="dxa"/>
            <w:vMerge/>
          </w:tcPr>
          <w:p w14:paraId="6B8B12C3"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515BA05A"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43236A8C" w14:textId="783E5E49"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扭转性能</w:t>
            </w:r>
          </w:p>
        </w:tc>
        <w:tc>
          <w:tcPr>
            <w:tcW w:w="1229" w:type="dxa"/>
          </w:tcPr>
          <w:p w14:paraId="40BB4C22" w14:textId="079CB40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6C6494EF" w14:textId="76E8AD8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7E129881"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43050A01" w14:textId="77777777" w:rsidTr="002B1EB3">
        <w:tc>
          <w:tcPr>
            <w:tcW w:w="704" w:type="dxa"/>
            <w:vMerge/>
          </w:tcPr>
          <w:p w14:paraId="7737FAA8"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399807ED"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1874E38B" w14:textId="26DAF458" w:rsidR="002B1EB3" w:rsidRPr="001D0FE7" w:rsidRDefault="002B1EB3" w:rsidP="002B1EB3">
            <w:pPr>
              <w:spacing w:line="440" w:lineRule="exact"/>
              <w:jc w:val="center"/>
              <w:rPr>
                <w:rFonts w:ascii="等线" w:eastAsia="仿宋_GB2312" w:hAnsi="等线"/>
                <w:sz w:val="28"/>
                <w:szCs w:val="28"/>
              </w:rPr>
            </w:pPr>
            <w:r w:rsidRPr="00183B69">
              <w:rPr>
                <w:rFonts w:ascii="等线" w:eastAsia="仿宋_GB2312" w:hAnsi="等线" w:hint="eastAsia"/>
                <w:sz w:val="28"/>
                <w:szCs w:val="28"/>
              </w:rPr>
              <w:t>无异常情形（如打折、绞结、部件分离、不均匀扩张和假体损坏等）</w:t>
            </w:r>
          </w:p>
        </w:tc>
        <w:tc>
          <w:tcPr>
            <w:tcW w:w="1229" w:type="dxa"/>
          </w:tcPr>
          <w:p w14:paraId="574A1A2B" w14:textId="4A51D03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50DAD92F" w14:textId="3126D6D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5A427811"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6904FCA7" w14:textId="77777777" w:rsidTr="002B1EB3">
        <w:tc>
          <w:tcPr>
            <w:tcW w:w="704" w:type="dxa"/>
            <w:vMerge/>
          </w:tcPr>
          <w:p w14:paraId="03D9139B"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39D1D349"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41A37747" w14:textId="168AEC60"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释放性能</w:t>
            </w:r>
          </w:p>
        </w:tc>
        <w:tc>
          <w:tcPr>
            <w:tcW w:w="1229" w:type="dxa"/>
          </w:tcPr>
          <w:p w14:paraId="3723BDE1" w14:textId="1E9A60C1"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71382778" w14:textId="7226F26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7E825507"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534A8C38" w14:textId="77777777" w:rsidTr="002B1EB3">
        <w:tc>
          <w:tcPr>
            <w:tcW w:w="704" w:type="dxa"/>
            <w:vMerge/>
          </w:tcPr>
          <w:p w14:paraId="54B507EE"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3FFE1FA2"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13107274" w14:textId="52460B04"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贴壁性</w:t>
            </w:r>
          </w:p>
        </w:tc>
        <w:tc>
          <w:tcPr>
            <w:tcW w:w="1229" w:type="dxa"/>
          </w:tcPr>
          <w:p w14:paraId="7903957E" w14:textId="046BB4C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198AFC4F" w14:textId="5B2E162F"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493D64A3"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7CB73B7E" w14:textId="77777777" w:rsidTr="002B1EB3">
        <w:tc>
          <w:tcPr>
            <w:tcW w:w="704" w:type="dxa"/>
            <w:vMerge/>
          </w:tcPr>
          <w:p w14:paraId="694AB51A"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72128454"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top w:val="single" w:sz="4" w:space="0" w:color="auto"/>
              <w:left w:val="single" w:sz="4" w:space="0" w:color="auto"/>
              <w:bottom w:val="single" w:sz="4" w:space="0" w:color="auto"/>
              <w:right w:val="single" w:sz="4" w:space="0" w:color="auto"/>
            </w:tcBorders>
            <w:vAlign w:val="center"/>
          </w:tcPr>
          <w:p w14:paraId="4B6B7B35" w14:textId="6A9ACE14"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回撤性能</w:t>
            </w:r>
          </w:p>
        </w:tc>
        <w:tc>
          <w:tcPr>
            <w:tcW w:w="1229" w:type="dxa"/>
          </w:tcPr>
          <w:p w14:paraId="75628148" w14:textId="5994861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5F06AFF9" w14:textId="1215EEE8"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0EE83147"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3626411C" w14:textId="77777777" w:rsidTr="002B1EB3">
        <w:tc>
          <w:tcPr>
            <w:tcW w:w="704" w:type="dxa"/>
            <w:vMerge/>
          </w:tcPr>
          <w:p w14:paraId="4B8060A9"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17090478"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right w:val="single" w:sz="4" w:space="0" w:color="auto"/>
            </w:tcBorders>
            <w:vAlign w:val="center"/>
          </w:tcPr>
          <w:p w14:paraId="4FFD3799" w14:textId="036DEFF0" w:rsidR="002B1EB3" w:rsidRPr="001D0FE7" w:rsidRDefault="002B1EB3" w:rsidP="002B1EB3">
            <w:pPr>
              <w:spacing w:line="440" w:lineRule="exact"/>
              <w:jc w:val="center"/>
              <w:rPr>
                <w:rFonts w:ascii="等线" w:eastAsia="仿宋_GB2312" w:hAnsi="等线"/>
                <w:sz w:val="28"/>
                <w:szCs w:val="28"/>
              </w:rPr>
            </w:pPr>
            <w:r>
              <w:rPr>
                <w:rFonts w:ascii="等线" w:eastAsia="仿宋_GB2312" w:hAnsi="等线" w:hint="eastAsia"/>
                <w:sz w:val="28"/>
                <w:szCs w:val="28"/>
              </w:rPr>
              <w:t>后释放性能</w:t>
            </w:r>
          </w:p>
        </w:tc>
        <w:tc>
          <w:tcPr>
            <w:tcW w:w="1229" w:type="dxa"/>
          </w:tcPr>
          <w:p w14:paraId="404AD7C7" w14:textId="4E38484D"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1244B60D" w14:textId="6E7AE7F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7A80B17F"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298D0592" w14:textId="77777777" w:rsidTr="002B1EB3">
        <w:tc>
          <w:tcPr>
            <w:tcW w:w="704" w:type="dxa"/>
            <w:vMerge/>
          </w:tcPr>
          <w:p w14:paraId="5785CFD2"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c>
          <w:tcPr>
            <w:tcW w:w="1701" w:type="dxa"/>
            <w:vMerge/>
            <w:vAlign w:val="center"/>
          </w:tcPr>
          <w:p w14:paraId="43829B02" w14:textId="77777777" w:rsidR="002B1EB3" w:rsidRPr="001D0FE7" w:rsidRDefault="002B1EB3" w:rsidP="002B1EB3">
            <w:pPr>
              <w:pStyle w:val="a0"/>
              <w:spacing w:line="520" w:lineRule="exact"/>
              <w:jc w:val="center"/>
              <w:rPr>
                <w:rFonts w:ascii="等线" w:eastAsia="仿宋_GB2312" w:hAnsi="等线"/>
                <w:sz w:val="28"/>
                <w:szCs w:val="28"/>
              </w:rPr>
            </w:pPr>
          </w:p>
        </w:tc>
        <w:tc>
          <w:tcPr>
            <w:tcW w:w="3165" w:type="dxa"/>
            <w:tcBorders>
              <w:right w:val="single" w:sz="4" w:space="0" w:color="auto"/>
            </w:tcBorders>
            <w:vAlign w:val="center"/>
          </w:tcPr>
          <w:p w14:paraId="04816EE7" w14:textId="225F45D9"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模拟使用后</w:t>
            </w:r>
            <w:r w:rsidRPr="001D0FE7">
              <w:rPr>
                <w:rFonts w:ascii="等线" w:eastAsia="仿宋_GB2312" w:hAnsi="等线"/>
                <w:sz w:val="28"/>
                <w:szCs w:val="28"/>
              </w:rPr>
              <w:t>涂层完整性</w:t>
            </w:r>
          </w:p>
        </w:tc>
        <w:tc>
          <w:tcPr>
            <w:tcW w:w="1229" w:type="dxa"/>
          </w:tcPr>
          <w:p w14:paraId="748838DB" w14:textId="7415B228"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c>
          <w:tcPr>
            <w:tcW w:w="1134" w:type="dxa"/>
          </w:tcPr>
          <w:p w14:paraId="28FA1874" w14:textId="7C22A71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vMerge/>
          </w:tcPr>
          <w:p w14:paraId="2907C13D" w14:textId="77777777" w:rsidR="002B1EB3" w:rsidRPr="001D0FE7" w:rsidRDefault="002B1EB3" w:rsidP="002B1EB3">
            <w:pPr>
              <w:pStyle w:val="a0"/>
              <w:spacing w:line="520" w:lineRule="exact"/>
              <w:jc w:val="center"/>
              <w:rPr>
                <w:rFonts w:ascii="Times New Roman" w:eastAsia="仿宋_GB2312" w:hAnsi="Times New Roman"/>
                <w:kern w:val="2"/>
                <w:sz w:val="28"/>
                <w:szCs w:val="28"/>
              </w:rPr>
            </w:pPr>
          </w:p>
        </w:tc>
      </w:tr>
      <w:tr w:rsidR="002B1EB3" w:rsidRPr="001D0FE7" w14:paraId="52BFFEFE" w14:textId="77777777" w:rsidTr="002B1EB3">
        <w:tc>
          <w:tcPr>
            <w:tcW w:w="704" w:type="dxa"/>
          </w:tcPr>
          <w:p w14:paraId="1577593F" w14:textId="1EB5EAF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5</w:t>
            </w:r>
            <w:r>
              <w:rPr>
                <w:rFonts w:ascii="Times New Roman" w:eastAsia="仿宋_GB2312" w:hAnsi="Times New Roman"/>
                <w:kern w:val="2"/>
                <w:sz w:val="28"/>
                <w:szCs w:val="28"/>
              </w:rPr>
              <w:t>2</w:t>
            </w:r>
          </w:p>
        </w:tc>
        <w:tc>
          <w:tcPr>
            <w:tcW w:w="4866" w:type="dxa"/>
            <w:gridSpan w:val="2"/>
            <w:tcBorders>
              <w:right w:val="single" w:sz="4" w:space="0" w:color="auto"/>
            </w:tcBorders>
            <w:vAlign w:val="center"/>
          </w:tcPr>
          <w:p w14:paraId="1AD36BDB" w14:textId="5DCC5671"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无菌</w:t>
            </w:r>
          </w:p>
        </w:tc>
        <w:tc>
          <w:tcPr>
            <w:tcW w:w="1229" w:type="dxa"/>
          </w:tcPr>
          <w:p w14:paraId="3BDD6AEE" w14:textId="2B6D935A"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385BF30B" w14:textId="4A74A547"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067F0A6F" w14:textId="61864DA0"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3C77CD6C" w14:textId="77777777" w:rsidTr="002B1EB3">
        <w:tc>
          <w:tcPr>
            <w:tcW w:w="704" w:type="dxa"/>
          </w:tcPr>
          <w:p w14:paraId="1FF8BC5F" w14:textId="72E55402"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5</w:t>
            </w:r>
            <w:r>
              <w:rPr>
                <w:rFonts w:ascii="Times New Roman" w:eastAsia="仿宋_GB2312" w:hAnsi="Times New Roman"/>
                <w:kern w:val="2"/>
                <w:sz w:val="28"/>
                <w:szCs w:val="28"/>
              </w:rPr>
              <w:t>3</w:t>
            </w:r>
          </w:p>
        </w:tc>
        <w:tc>
          <w:tcPr>
            <w:tcW w:w="4866" w:type="dxa"/>
            <w:gridSpan w:val="2"/>
            <w:tcBorders>
              <w:right w:val="single" w:sz="4" w:space="0" w:color="auto"/>
            </w:tcBorders>
            <w:vAlign w:val="center"/>
          </w:tcPr>
          <w:p w14:paraId="7539A2D2" w14:textId="184E6058"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细菌内毒素</w:t>
            </w:r>
          </w:p>
        </w:tc>
        <w:tc>
          <w:tcPr>
            <w:tcW w:w="1229" w:type="dxa"/>
          </w:tcPr>
          <w:p w14:paraId="3F2840F5" w14:textId="62F700F3"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0650DBC9" w14:textId="7CA5C745"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62C86281" w14:textId="4E9D6E2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w:t>
            </w:r>
          </w:p>
        </w:tc>
      </w:tr>
      <w:tr w:rsidR="002B1EB3" w:rsidRPr="001D0FE7" w14:paraId="010931C4" w14:textId="77777777" w:rsidTr="002B1EB3">
        <w:tc>
          <w:tcPr>
            <w:tcW w:w="704" w:type="dxa"/>
          </w:tcPr>
          <w:p w14:paraId="49C200C4" w14:textId="6D877D96"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5</w:t>
            </w:r>
            <w:r>
              <w:rPr>
                <w:rFonts w:ascii="Times New Roman" w:eastAsia="仿宋_GB2312" w:hAnsi="Times New Roman"/>
                <w:kern w:val="2"/>
                <w:sz w:val="28"/>
                <w:szCs w:val="28"/>
              </w:rPr>
              <w:t>4</w:t>
            </w:r>
          </w:p>
        </w:tc>
        <w:tc>
          <w:tcPr>
            <w:tcW w:w="4866" w:type="dxa"/>
            <w:gridSpan w:val="2"/>
            <w:tcBorders>
              <w:right w:val="single" w:sz="4" w:space="0" w:color="auto"/>
            </w:tcBorders>
            <w:vAlign w:val="center"/>
          </w:tcPr>
          <w:p w14:paraId="5F64213B" w14:textId="67DF6F3D" w:rsidR="002B1EB3" w:rsidRPr="001D0FE7" w:rsidRDefault="002B1EB3" w:rsidP="002B1EB3">
            <w:pPr>
              <w:spacing w:line="440" w:lineRule="exact"/>
              <w:jc w:val="center"/>
              <w:rPr>
                <w:rFonts w:ascii="等线" w:eastAsia="仿宋_GB2312" w:hAnsi="等线"/>
                <w:sz w:val="28"/>
                <w:szCs w:val="28"/>
              </w:rPr>
            </w:pPr>
            <w:r w:rsidRPr="001D0FE7">
              <w:rPr>
                <w:rFonts w:ascii="等线" w:eastAsia="仿宋_GB2312" w:hAnsi="等线" w:hint="eastAsia"/>
                <w:sz w:val="28"/>
                <w:szCs w:val="28"/>
              </w:rPr>
              <w:t>微粒</w:t>
            </w:r>
          </w:p>
        </w:tc>
        <w:tc>
          <w:tcPr>
            <w:tcW w:w="1229" w:type="dxa"/>
          </w:tcPr>
          <w:p w14:paraId="1F5BB0E6" w14:textId="0C61EC84"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1134" w:type="dxa"/>
          </w:tcPr>
          <w:p w14:paraId="1B9E2094" w14:textId="0B0B3AEC"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Times New Roman" w:eastAsia="仿宋_GB2312" w:hAnsi="Times New Roman" w:hint="eastAsia"/>
                <w:kern w:val="2"/>
                <w:sz w:val="28"/>
                <w:szCs w:val="28"/>
              </w:rPr>
              <w:t>是</w:t>
            </w:r>
          </w:p>
        </w:tc>
        <w:tc>
          <w:tcPr>
            <w:tcW w:w="6057" w:type="dxa"/>
          </w:tcPr>
          <w:p w14:paraId="723F4A10" w14:textId="7E986DFB" w:rsidR="002B1EB3" w:rsidRPr="001D0FE7" w:rsidRDefault="002B1EB3" w:rsidP="002B1EB3">
            <w:pPr>
              <w:pStyle w:val="a0"/>
              <w:spacing w:line="520" w:lineRule="exact"/>
              <w:jc w:val="center"/>
              <w:rPr>
                <w:rFonts w:ascii="Times New Roman" w:eastAsia="仿宋_GB2312" w:hAnsi="Times New Roman"/>
                <w:kern w:val="2"/>
                <w:sz w:val="28"/>
                <w:szCs w:val="28"/>
              </w:rPr>
            </w:pPr>
            <w:r w:rsidRPr="001D0FE7">
              <w:rPr>
                <w:rFonts w:ascii="仿宋_GB2312" w:eastAsia="仿宋_GB2312" w:hint="eastAsia"/>
                <w:sz w:val="28"/>
                <w:szCs w:val="28"/>
              </w:rPr>
              <w:t>可参考YY/T 1556或中国药典等制定方法和指标</w:t>
            </w:r>
          </w:p>
        </w:tc>
      </w:tr>
    </w:tbl>
    <w:p w14:paraId="2E198C90" w14:textId="77777777" w:rsidR="00EF63D5" w:rsidRPr="001D0FE7" w:rsidRDefault="00EF63D5" w:rsidP="00BF6FDA">
      <w:pPr>
        <w:pStyle w:val="a0"/>
        <w:spacing w:line="520" w:lineRule="exact"/>
        <w:ind w:firstLineChars="200" w:firstLine="560"/>
        <w:jc w:val="center"/>
        <w:rPr>
          <w:rFonts w:ascii="Times New Roman" w:eastAsia="仿宋_GB2312" w:hAnsi="Times New Roman"/>
          <w:kern w:val="2"/>
          <w:sz w:val="28"/>
          <w:szCs w:val="28"/>
        </w:rPr>
      </w:pPr>
    </w:p>
    <w:p w14:paraId="0FE62425" w14:textId="0321E485" w:rsidR="00571CEB" w:rsidRPr="001D0FE7" w:rsidRDefault="00571CEB" w:rsidP="00BF6FDA">
      <w:pPr>
        <w:pStyle w:val="a0"/>
        <w:spacing w:line="520" w:lineRule="exact"/>
        <w:ind w:firstLineChars="200" w:firstLine="560"/>
        <w:jc w:val="both"/>
        <w:rPr>
          <w:rFonts w:ascii="黑体" w:eastAsia="黑体" w:hAnsi="黑体"/>
          <w:kern w:val="2"/>
          <w:sz w:val="28"/>
          <w:szCs w:val="28"/>
        </w:rPr>
      </w:pPr>
    </w:p>
    <w:p w14:paraId="10F58158" w14:textId="7BD8F054" w:rsidR="004D5C04" w:rsidRPr="001D0FE7" w:rsidRDefault="004D5C04" w:rsidP="00D12B84">
      <w:pPr>
        <w:pStyle w:val="a0"/>
        <w:spacing w:line="520" w:lineRule="exact"/>
        <w:jc w:val="both"/>
        <w:rPr>
          <w:rFonts w:ascii="黑体" w:eastAsia="黑体" w:hAnsi="黑体"/>
          <w:kern w:val="2"/>
          <w:sz w:val="28"/>
          <w:szCs w:val="28"/>
        </w:rPr>
      </w:pPr>
    </w:p>
    <w:sectPr w:rsidR="004D5C04" w:rsidRPr="001D0FE7" w:rsidSect="00CB1D06">
      <w:pgSz w:w="16838" w:h="11906" w:orient="landscape"/>
      <w:pgMar w:top="1800" w:right="1440" w:bottom="1800" w:left="1440"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6FE39" w14:textId="77777777" w:rsidR="003511C4" w:rsidRDefault="003511C4">
      <w:r>
        <w:separator/>
      </w:r>
    </w:p>
  </w:endnote>
  <w:endnote w:type="continuationSeparator" w:id="0">
    <w:p w14:paraId="3FBF4D3D" w14:textId="77777777" w:rsidR="003511C4" w:rsidRDefault="0035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dobe 仿宋 Std R">
    <w:altName w:val="Microsoft YaHei UI"/>
    <w:charset w:val="86"/>
    <w:family w:val="roman"/>
    <w:pitch w:val="default"/>
    <w:sig w:usb0="00000000" w:usb1="00000000" w:usb2="00000016" w:usb3="00000000" w:csb0="00060007"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DejaVu Sans">
    <w:altName w:val="Times New Roman"/>
    <w:charset w:val="00"/>
    <w:family w:val="roman"/>
    <w:pitch w:val="default"/>
    <w:sig w:usb0="00000000" w:usb1="0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AB564" w14:textId="15EB4284" w:rsidR="0091181E" w:rsidRDefault="0091181E">
    <w:pPr>
      <w:pStyle w:val="a8"/>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685639" w:rsidRPr="00685639">
      <w:rPr>
        <w:noProof/>
        <w:sz w:val="28"/>
        <w:szCs w:val="28"/>
        <w:lang w:val="zh-CN"/>
      </w:rPr>
      <w:t>24</w:t>
    </w:r>
    <w:r>
      <w:rPr>
        <w:sz w:val="28"/>
        <w:szCs w:val="28"/>
      </w:rPr>
      <w:fldChar w:fldCharType="end"/>
    </w:r>
    <w:r>
      <w:rPr>
        <w:sz w:val="28"/>
        <w:szCs w:val="28"/>
      </w:rPr>
      <w:t xml:space="preserve"> —</w:t>
    </w:r>
  </w:p>
  <w:p w14:paraId="318D8BEE" w14:textId="7D422081" w:rsidR="0091181E" w:rsidRDefault="0091181E">
    <w:pPr>
      <w:pStyle w:val="a8"/>
    </w:pPr>
    <w:r>
      <w:rPr>
        <w:noProof/>
      </w:rPr>
      <mc:AlternateContent>
        <mc:Choice Requires="wps">
          <w:drawing>
            <wp:anchor distT="0" distB="0" distL="114300" distR="114300" simplePos="0" relativeHeight="251659264" behindDoc="0" locked="0" layoutInCell="1" allowOverlap="1" wp14:anchorId="19C4C907" wp14:editId="7C707D73">
              <wp:simplePos x="0" y="0"/>
              <wp:positionH relativeFrom="margin">
                <wp:posOffset>2615565</wp:posOffset>
              </wp:positionH>
              <wp:positionV relativeFrom="paragraph">
                <wp:posOffset>0</wp:posOffset>
              </wp:positionV>
              <wp:extent cx="114935" cy="131445"/>
              <wp:effectExtent l="0"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D60D475" w14:textId="6B383328" w:rsidR="0091181E" w:rsidRDefault="0091181E">
                          <w:pPr>
                            <w:snapToGrid w:val="0"/>
                            <w:rPr>
                              <w:sz w:val="18"/>
                            </w:rPr>
                          </w:pPr>
                          <w:r>
                            <w:rPr>
                              <w:sz w:val="18"/>
                            </w:rPr>
                            <w:fldChar w:fldCharType="begin"/>
                          </w:r>
                          <w:r>
                            <w:rPr>
                              <w:sz w:val="18"/>
                            </w:rPr>
                            <w:instrText xml:space="preserve"> PAGE  \* MERGEFORMAT </w:instrText>
                          </w:r>
                          <w:r>
                            <w:rPr>
                              <w:sz w:val="18"/>
                            </w:rPr>
                            <w:fldChar w:fldCharType="separate"/>
                          </w:r>
                          <w:r w:rsidR="00685639">
                            <w:rPr>
                              <w:noProof/>
                              <w:sz w:val="18"/>
                            </w:rPr>
                            <w:t>24</w:t>
                          </w:r>
                          <w:r>
                            <w:rPr>
                              <w:sz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C4C907" id="_x0000_t202" coordsize="21600,21600" o:spt="202" path="m,l,21600r21600,l21600,xe">
              <v:stroke joinstyle="miter"/>
              <v:path gradientshapeok="t" o:connecttype="rect"/>
            </v:shapetype>
            <v:shape id="Text Box 2" o:spid="_x0000_s1026" type="#_x0000_t202" style="position:absolute;margin-left:205.95pt;margin-top:0;width:9.05pt;height:10.3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" filled="f" stroked="f" strokeweight=".5pt">
              <v:textbox style="mso-fit-shape-to-text:t" inset="0,0,0,0">
                <w:txbxContent>
                  <w:p w14:paraId="2D60D475" w14:textId="6B383328" w:rsidR="0091181E" w:rsidRDefault="0091181E">
                    <w:pPr>
                      <w:snapToGrid w:val="0"/>
                      <w:rPr>
                        <w:sz w:val="18"/>
                      </w:rPr>
                    </w:pPr>
                    <w:r>
                      <w:rPr>
                        <w:sz w:val="18"/>
                      </w:rPr>
                      <w:fldChar w:fldCharType="begin"/>
                    </w:r>
                    <w:r>
                      <w:rPr>
                        <w:sz w:val="18"/>
                      </w:rPr>
                      <w:instrText xml:space="preserve"> PAGE  \* MERGEFORMAT </w:instrText>
                    </w:r>
                    <w:r>
                      <w:rPr>
                        <w:sz w:val="18"/>
                      </w:rPr>
                      <w:fldChar w:fldCharType="separate"/>
                    </w:r>
                    <w:r w:rsidR="00685639">
                      <w:rPr>
                        <w:noProof/>
                        <w:sz w:val="18"/>
                      </w:rPr>
                      <w:t>24</w:t>
                    </w:r>
                    <w:r>
                      <w:rPr>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AA725" w14:textId="77777777" w:rsidR="003511C4" w:rsidRDefault="003511C4">
      <w:r>
        <w:separator/>
      </w:r>
    </w:p>
  </w:footnote>
  <w:footnote w:type="continuationSeparator" w:id="0">
    <w:p w14:paraId="2669CC46" w14:textId="77777777" w:rsidR="003511C4" w:rsidRDefault="003511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9751A"/>
    <w:multiLevelType w:val="multilevel"/>
    <w:tmpl w:val="1E59751A"/>
    <w:lvl w:ilvl="0">
      <w:start w:val="1"/>
      <w:numFmt w:val="decimal"/>
      <w:suff w:val="nothing"/>
      <w:lvlText w:val="[%1]"/>
      <w:lvlJc w:val="left"/>
      <w:pPr>
        <w:tabs>
          <w:tab w:val="left" w:pos="420"/>
        </w:tabs>
        <w:ind w:left="1320" w:hanging="7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HorizontalSpacing w:val="160"/>
  <w:drawingGridVerticalSpacing w:val="435"/>
  <w:displayHorizont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hNTk4NzNhNjNjYTAyOTk3MTdlOGQ4Njk2Nzg2YTAifQ=="/>
  </w:docVars>
  <w:rsids>
    <w:rsidRoot w:val="00787F7E"/>
    <w:rsid w:val="DEF70035"/>
    <w:rsid w:val="DFFFE17D"/>
    <w:rsid w:val="ED776AC6"/>
    <w:rsid w:val="EF9F915E"/>
    <w:rsid w:val="FBB7C68F"/>
    <w:rsid w:val="FDF752B8"/>
    <w:rsid w:val="FF7F9E8F"/>
    <w:rsid w:val="00003E01"/>
    <w:rsid w:val="00006B6C"/>
    <w:rsid w:val="00007FF7"/>
    <w:rsid w:val="00010ED8"/>
    <w:rsid w:val="000124FD"/>
    <w:rsid w:val="00013D5C"/>
    <w:rsid w:val="00026A9B"/>
    <w:rsid w:val="0002772B"/>
    <w:rsid w:val="00030335"/>
    <w:rsid w:val="00034A0E"/>
    <w:rsid w:val="0003567F"/>
    <w:rsid w:val="00035D00"/>
    <w:rsid w:val="0004195C"/>
    <w:rsid w:val="00041EC1"/>
    <w:rsid w:val="00042B32"/>
    <w:rsid w:val="00043AAE"/>
    <w:rsid w:val="00044B10"/>
    <w:rsid w:val="00046033"/>
    <w:rsid w:val="000538ED"/>
    <w:rsid w:val="0005632A"/>
    <w:rsid w:val="00065536"/>
    <w:rsid w:val="0007455B"/>
    <w:rsid w:val="00075980"/>
    <w:rsid w:val="0007686E"/>
    <w:rsid w:val="000777FD"/>
    <w:rsid w:val="00080FC6"/>
    <w:rsid w:val="00081F86"/>
    <w:rsid w:val="000834CC"/>
    <w:rsid w:val="000846DA"/>
    <w:rsid w:val="000874D3"/>
    <w:rsid w:val="000879E8"/>
    <w:rsid w:val="0009046E"/>
    <w:rsid w:val="000937EE"/>
    <w:rsid w:val="00094937"/>
    <w:rsid w:val="000A1591"/>
    <w:rsid w:val="000B1B73"/>
    <w:rsid w:val="000B2066"/>
    <w:rsid w:val="000B7574"/>
    <w:rsid w:val="000C414F"/>
    <w:rsid w:val="000C6CA4"/>
    <w:rsid w:val="000C71AF"/>
    <w:rsid w:val="000D1341"/>
    <w:rsid w:val="000D2A52"/>
    <w:rsid w:val="000D40C2"/>
    <w:rsid w:val="000E35F3"/>
    <w:rsid w:val="000E3DE5"/>
    <w:rsid w:val="000E5335"/>
    <w:rsid w:val="000E556F"/>
    <w:rsid w:val="000E6AFD"/>
    <w:rsid w:val="000E6FEA"/>
    <w:rsid w:val="00103C46"/>
    <w:rsid w:val="001044A9"/>
    <w:rsid w:val="001053F7"/>
    <w:rsid w:val="00112576"/>
    <w:rsid w:val="0011403F"/>
    <w:rsid w:val="0011521C"/>
    <w:rsid w:val="00116750"/>
    <w:rsid w:val="001221AF"/>
    <w:rsid w:val="00122EE1"/>
    <w:rsid w:val="001234A0"/>
    <w:rsid w:val="00130BC1"/>
    <w:rsid w:val="0013501C"/>
    <w:rsid w:val="00135989"/>
    <w:rsid w:val="00137698"/>
    <w:rsid w:val="00142A69"/>
    <w:rsid w:val="001440B8"/>
    <w:rsid w:val="00145167"/>
    <w:rsid w:val="001462DD"/>
    <w:rsid w:val="0014684D"/>
    <w:rsid w:val="001507AC"/>
    <w:rsid w:val="00152728"/>
    <w:rsid w:val="00154AAA"/>
    <w:rsid w:val="00155286"/>
    <w:rsid w:val="00155F8C"/>
    <w:rsid w:val="0015622E"/>
    <w:rsid w:val="00161510"/>
    <w:rsid w:val="00162278"/>
    <w:rsid w:val="001648E2"/>
    <w:rsid w:val="001651B4"/>
    <w:rsid w:val="001659FC"/>
    <w:rsid w:val="00165C7D"/>
    <w:rsid w:val="0017215B"/>
    <w:rsid w:val="0017386C"/>
    <w:rsid w:val="0017434D"/>
    <w:rsid w:val="0017592D"/>
    <w:rsid w:val="00177261"/>
    <w:rsid w:val="00180169"/>
    <w:rsid w:val="001822B4"/>
    <w:rsid w:val="00183B69"/>
    <w:rsid w:val="0018423D"/>
    <w:rsid w:val="00187344"/>
    <w:rsid w:val="0019009D"/>
    <w:rsid w:val="00192AA8"/>
    <w:rsid w:val="001A21D0"/>
    <w:rsid w:val="001A3358"/>
    <w:rsid w:val="001A582F"/>
    <w:rsid w:val="001A5904"/>
    <w:rsid w:val="001A6862"/>
    <w:rsid w:val="001B6848"/>
    <w:rsid w:val="001B7B65"/>
    <w:rsid w:val="001C3A87"/>
    <w:rsid w:val="001C407F"/>
    <w:rsid w:val="001C442D"/>
    <w:rsid w:val="001C5059"/>
    <w:rsid w:val="001D074D"/>
    <w:rsid w:val="001D0FE7"/>
    <w:rsid w:val="001D29CD"/>
    <w:rsid w:val="001D2A4E"/>
    <w:rsid w:val="001D6FE9"/>
    <w:rsid w:val="001D7A0A"/>
    <w:rsid w:val="001E0961"/>
    <w:rsid w:val="001E14DC"/>
    <w:rsid w:val="001E26CA"/>
    <w:rsid w:val="001E556D"/>
    <w:rsid w:val="001E77F3"/>
    <w:rsid w:val="001F33DD"/>
    <w:rsid w:val="001F3CF4"/>
    <w:rsid w:val="0020107B"/>
    <w:rsid w:val="0020657D"/>
    <w:rsid w:val="00207BC4"/>
    <w:rsid w:val="00214CA9"/>
    <w:rsid w:val="002169DF"/>
    <w:rsid w:val="00216B74"/>
    <w:rsid w:val="00223561"/>
    <w:rsid w:val="002277F4"/>
    <w:rsid w:val="00227B9E"/>
    <w:rsid w:val="002307CC"/>
    <w:rsid w:val="00232407"/>
    <w:rsid w:val="0023354C"/>
    <w:rsid w:val="00234C0A"/>
    <w:rsid w:val="00234DBF"/>
    <w:rsid w:val="0023628A"/>
    <w:rsid w:val="00240674"/>
    <w:rsid w:val="00242375"/>
    <w:rsid w:val="002426E8"/>
    <w:rsid w:val="00242E7E"/>
    <w:rsid w:val="002431B5"/>
    <w:rsid w:val="00244DF7"/>
    <w:rsid w:val="00247977"/>
    <w:rsid w:val="002511E9"/>
    <w:rsid w:val="00254623"/>
    <w:rsid w:val="00256377"/>
    <w:rsid w:val="00257C70"/>
    <w:rsid w:val="00262DB2"/>
    <w:rsid w:val="00264CD3"/>
    <w:rsid w:val="00266F8A"/>
    <w:rsid w:val="00270939"/>
    <w:rsid w:val="00271C5A"/>
    <w:rsid w:val="0027601A"/>
    <w:rsid w:val="00276B94"/>
    <w:rsid w:val="00277473"/>
    <w:rsid w:val="00281419"/>
    <w:rsid w:val="00284D1B"/>
    <w:rsid w:val="00286B91"/>
    <w:rsid w:val="00287BB4"/>
    <w:rsid w:val="00287BF0"/>
    <w:rsid w:val="00287CF7"/>
    <w:rsid w:val="00291759"/>
    <w:rsid w:val="00292697"/>
    <w:rsid w:val="00292A4D"/>
    <w:rsid w:val="00294D2B"/>
    <w:rsid w:val="00295286"/>
    <w:rsid w:val="00296BF5"/>
    <w:rsid w:val="002A2E28"/>
    <w:rsid w:val="002B1EB3"/>
    <w:rsid w:val="002B24A0"/>
    <w:rsid w:val="002B5994"/>
    <w:rsid w:val="002D012D"/>
    <w:rsid w:val="002D13D6"/>
    <w:rsid w:val="002D15DE"/>
    <w:rsid w:val="002D36AE"/>
    <w:rsid w:val="002D49E8"/>
    <w:rsid w:val="002D69E3"/>
    <w:rsid w:val="002F2978"/>
    <w:rsid w:val="002F556C"/>
    <w:rsid w:val="00300101"/>
    <w:rsid w:val="0030368E"/>
    <w:rsid w:val="0030458B"/>
    <w:rsid w:val="0031063E"/>
    <w:rsid w:val="00311FD1"/>
    <w:rsid w:val="003137C1"/>
    <w:rsid w:val="003146FB"/>
    <w:rsid w:val="0031764F"/>
    <w:rsid w:val="00321CC3"/>
    <w:rsid w:val="00323B6E"/>
    <w:rsid w:val="00327B79"/>
    <w:rsid w:val="00330754"/>
    <w:rsid w:val="00330B09"/>
    <w:rsid w:val="00332DE8"/>
    <w:rsid w:val="00334EC3"/>
    <w:rsid w:val="00335A6D"/>
    <w:rsid w:val="003450A4"/>
    <w:rsid w:val="00345594"/>
    <w:rsid w:val="00346366"/>
    <w:rsid w:val="003504A0"/>
    <w:rsid w:val="003511C4"/>
    <w:rsid w:val="003538F8"/>
    <w:rsid w:val="00354C06"/>
    <w:rsid w:val="00355368"/>
    <w:rsid w:val="00355421"/>
    <w:rsid w:val="00356765"/>
    <w:rsid w:val="0036066A"/>
    <w:rsid w:val="003612D4"/>
    <w:rsid w:val="00362485"/>
    <w:rsid w:val="0036277D"/>
    <w:rsid w:val="00364B88"/>
    <w:rsid w:val="0036548A"/>
    <w:rsid w:val="00365AB2"/>
    <w:rsid w:val="003668E1"/>
    <w:rsid w:val="00367112"/>
    <w:rsid w:val="00370096"/>
    <w:rsid w:val="0037061A"/>
    <w:rsid w:val="00375D3E"/>
    <w:rsid w:val="003763B2"/>
    <w:rsid w:val="0038154B"/>
    <w:rsid w:val="003834A8"/>
    <w:rsid w:val="00386BEF"/>
    <w:rsid w:val="00391B8B"/>
    <w:rsid w:val="00396877"/>
    <w:rsid w:val="00397379"/>
    <w:rsid w:val="003A197E"/>
    <w:rsid w:val="003A1CAA"/>
    <w:rsid w:val="003A73DF"/>
    <w:rsid w:val="003B1419"/>
    <w:rsid w:val="003B2AE1"/>
    <w:rsid w:val="003B358E"/>
    <w:rsid w:val="003B745C"/>
    <w:rsid w:val="003B7C6E"/>
    <w:rsid w:val="003C1FC6"/>
    <w:rsid w:val="003C319F"/>
    <w:rsid w:val="003D5C20"/>
    <w:rsid w:val="003D6378"/>
    <w:rsid w:val="003D748C"/>
    <w:rsid w:val="003D7927"/>
    <w:rsid w:val="003D7953"/>
    <w:rsid w:val="003E222F"/>
    <w:rsid w:val="003F6CEF"/>
    <w:rsid w:val="00400BC8"/>
    <w:rsid w:val="00400E29"/>
    <w:rsid w:val="00402196"/>
    <w:rsid w:val="00410598"/>
    <w:rsid w:val="00411A1F"/>
    <w:rsid w:val="00411EDB"/>
    <w:rsid w:val="00412EE8"/>
    <w:rsid w:val="004222E9"/>
    <w:rsid w:val="004224A3"/>
    <w:rsid w:val="004243BD"/>
    <w:rsid w:val="00425D89"/>
    <w:rsid w:val="004348F4"/>
    <w:rsid w:val="00435AC6"/>
    <w:rsid w:val="00440708"/>
    <w:rsid w:val="004410B9"/>
    <w:rsid w:val="00450C30"/>
    <w:rsid w:val="0045262A"/>
    <w:rsid w:val="0045323A"/>
    <w:rsid w:val="00453E60"/>
    <w:rsid w:val="00476B03"/>
    <w:rsid w:val="00480672"/>
    <w:rsid w:val="00480FB0"/>
    <w:rsid w:val="00481273"/>
    <w:rsid w:val="00485749"/>
    <w:rsid w:val="00485A19"/>
    <w:rsid w:val="00486C48"/>
    <w:rsid w:val="00487DB1"/>
    <w:rsid w:val="004900AD"/>
    <w:rsid w:val="0049695D"/>
    <w:rsid w:val="00496FE4"/>
    <w:rsid w:val="004A2E52"/>
    <w:rsid w:val="004A4ACA"/>
    <w:rsid w:val="004A6E63"/>
    <w:rsid w:val="004B05E1"/>
    <w:rsid w:val="004B4FF9"/>
    <w:rsid w:val="004B5E88"/>
    <w:rsid w:val="004B6A95"/>
    <w:rsid w:val="004B7D17"/>
    <w:rsid w:val="004C4DBC"/>
    <w:rsid w:val="004C5D05"/>
    <w:rsid w:val="004D265F"/>
    <w:rsid w:val="004D5C04"/>
    <w:rsid w:val="004E052C"/>
    <w:rsid w:val="004E39ED"/>
    <w:rsid w:val="004E4804"/>
    <w:rsid w:val="004E6946"/>
    <w:rsid w:val="004E78F9"/>
    <w:rsid w:val="004F3609"/>
    <w:rsid w:val="004F69D4"/>
    <w:rsid w:val="005013E0"/>
    <w:rsid w:val="005027C1"/>
    <w:rsid w:val="00502E67"/>
    <w:rsid w:val="005035A6"/>
    <w:rsid w:val="005041BA"/>
    <w:rsid w:val="00507529"/>
    <w:rsid w:val="00510BE9"/>
    <w:rsid w:val="00512A0D"/>
    <w:rsid w:val="00512F28"/>
    <w:rsid w:val="00515818"/>
    <w:rsid w:val="00523CED"/>
    <w:rsid w:val="00530182"/>
    <w:rsid w:val="00531C2E"/>
    <w:rsid w:val="00534DD5"/>
    <w:rsid w:val="00534F4C"/>
    <w:rsid w:val="00535BFB"/>
    <w:rsid w:val="005368D2"/>
    <w:rsid w:val="00541A17"/>
    <w:rsid w:val="00556539"/>
    <w:rsid w:val="00557491"/>
    <w:rsid w:val="00557E9B"/>
    <w:rsid w:val="0056025B"/>
    <w:rsid w:val="005608BA"/>
    <w:rsid w:val="005617E7"/>
    <w:rsid w:val="00561BA4"/>
    <w:rsid w:val="00561FB8"/>
    <w:rsid w:val="005624F4"/>
    <w:rsid w:val="005635AB"/>
    <w:rsid w:val="00570081"/>
    <w:rsid w:val="00571CEB"/>
    <w:rsid w:val="0057405B"/>
    <w:rsid w:val="005764C3"/>
    <w:rsid w:val="00580030"/>
    <w:rsid w:val="00581AEF"/>
    <w:rsid w:val="0059632A"/>
    <w:rsid w:val="005A0018"/>
    <w:rsid w:val="005A1178"/>
    <w:rsid w:val="005A1410"/>
    <w:rsid w:val="005A204F"/>
    <w:rsid w:val="005A496D"/>
    <w:rsid w:val="005B1B7A"/>
    <w:rsid w:val="005B22CF"/>
    <w:rsid w:val="005C4EF7"/>
    <w:rsid w:val="005C6E20"/>
    <w:rsid w:val="005C6F8F"/>
    <w:rsid w:val="005C7EAC"/>
    <w:rsid w:val="005E157A"/>
    <w:rsid w:val="005E561F"/>
    <w:rsid w:val="005E6938"/>
    <w:rsid w:val="005F23A9"/>
    <w:rsid w:val="005F33D6"/>
    <w:rsid w:val="00604F58"/>
    <w:rsid w:val="00605C4F"/>
    <w:rsid w:val="00607131"/>
    <w:rsid w:val="006134BC"/>
    <w:rsid w:val="0062591E"/>
    <w:rsid w:val="00634C3E"/>
    <w:rsid w:val="00635A27"/>
    <w:rsid w:val="00637465"/>
    <w:rsid w:val="00650E49"/>
    <w:rsid w:val="00654771"/>
    <w:rsid w:val="00654FC6"/>
    <w:rsid w:val="00655CD7"/>
    <w:rsid w:val="00664414"/>
    <w:rsid w:val="0066640F"/>
    <w:rsid w:val="006724F1"/>
    <w:rsid w:val="00673206"/>
    <w:rsid w:val="00674B01"/>
    <w:rsid w:val="00676020"/>
    <w:rsid w:val="00676DAA"/>
    <w:rsid w:val="00680587"/>
    <w:rsid w:val="0068119C"/>
    <w:rsid w:val="0068157A"/>
    <w:rsid w:val="0068304D"/>
    <w:rsid w:val="00685639"/>
    <w:rsid w:val="006862AB"/>
    <w:rsid w:val="00690002"/>
    <w:rsid w:val="0069504D"/>
    <w:rsid w:val="00695274"/>
    <w:rsid w:val="00696AE4"/>
    <w:rsid w:val="00697B23"/>
    <w:rsid w:val="006A1165"/>
    <w:rsid w:val="006A4235"/>
    <w:rsid w:val="006B073F"/>
    <w:rsid w:val="006B134C"/>
    <w:rsid w:val="006B290D"/>
    <w:rsid w:val="006B5CA1"/>
    <w:rsid w:val="006B7F6C"/>
    <w:rsid w:val="006C00CB"/>
    <w:rsid w:val="006C0D8C"/>
    <w:rsid w:val="006C1F57"/>
    <w:rsid w:val="006C2172"/>
    <w:rsid w:val="006C3D3D"/>
    <w:rsid w:val="006D0E38"/>
    <w:rsid w:val="006D0F03"/>
    <w:rsid w:val="006D587E"/>
    <w:rsid w:val="006E1B2F"/>
    <w:rsid w:val="006E3E1E"/>
    <w:rsid w:val="006E3F3B"/>
    <w:rsid w:val="006E4966"/>
    <w:rsid w:val="006E68A9"/>
    <w:rsid w:val="006E7148"/>
    <w:rsid w:val="006E7C44"/>
    <w:rsid w:val="006F0117"/>
    <w:rsid w:val="006F3064"/>
    <w:rsid w:val="006F5F12"/>
    <w:rsid w:val="00701090"/>
    <w:rsid w:val="007055C5"/>
    <w:rsid w:val="00705699"/>
    <w:rsid w:val="00707F29"/>
    <w:rsid w:val="00713248"/>
    <w:rsid w:val="00714B74"/>
    <w:rsid w:val="00716619"/>
    <w:rsid w:val="00717E67"/>
    <w:rsid w:val="00721AAE"/>
    <w:rsid w:val="00724988"/>
    <w:rsid w:val="00725027"/>
    <w:rsid w:val="0072518F"/>
    <w:rsid w:val="00736D74"/>
    <w:rsid w:val="00745098"/>
    <w:rsid w:val="00746F9A"/>
    <w:rsid w:val="007536BD"/>
    <w:rsid w:val="00755AF8"/>
    <w:rsid w:val="007646FC"/>
    <w:rsid w:val="0076702E"/>
    <w:rsid w:val="00770110"/>
    <w:rsid w:val="007714BC"/>
    <w:rsid w:val="007769EB"/>
    <w:rsid w:val="00783FAC"/>
    <w:rsid w:val="00787F7E"/>
    <w:rsid w:val="007904F6"/>
    <w:rsid w:val="00797BA9"/>
    <w:rsid w:val="007A22CF"/>
    <w:rsid w:val="007A3ED6"/>
    <w:rsid w:val="007A444B"/>
    <w:rsid w:val="007A51CA"/>
    <w:rsid w:val="007A5B3F"/>
    <w:rsid w:val="007A7DCD"/>
    <w:rsid w:val="007B074C"/>
    <w:rsid w:val="007C5244"/>
    <w:rsid w:val="007C79EF"/>
    <w:rsid w:val="007D05F7"/>
    <w:rsid w:val="007D0A6B"/>
    <w:rsid w:val="007D1608"/>
    <w:rsid w:val="007D341A"/>
    <w:rsid w:val="007E4374"/>
    <w:rsid w:val="007E5EB6"/>
    <w:rsid w:val="007E614D"/>
    <w:rsid w:val="007E77E6"/>
    <w:rsid w:val="007F200A"/>
    <w:rsid w:val="007F5BB2"/>
    <w:rsid w:val="00801B73"/>
    <w:rsid w:val="008031A6"/>
    <w:rsid w:val="00803CD1"/>
    <w:rsid w:val="00806594"/>
    <w:rsid w:val="008072AE"/>
    <w:rsid w:val="00812A1B"/>
    <w:rsid w:val="0081427D"/>
    <w:rsid w:val="00814439"/>
    <w:rsid w:val="00814559"/>
    <w:rsid w:val="00815364"/>
    <w:rsid w:val="008169BA"/>
    <w:rsid w:val="00817F3C"/>
    <w:rsid w:val="00820721"/>
    <w:rsid w:val="00820AEB"/>
    <w:rsid w:val="00821079"/>
    <w:rsid w:val="0082195B"/>
    <w:rsid w:val="00824551"/>
    <w:rsid w:val="00827C0F"/>
    <w:rsid w:val="00831438"/>
    <w:rsid w:val="008323AB"/>
    <w:rsid w:val="00833D5F"/>
    <w:rsid w:val="0083479C"/>
    <w:rsid w:val="008372A6"/>
    <w:rsid w:val="00844E98"/>
    <w:rsid w:val="00845C30"/>
    <w:rsid w:val="00851107"/>
    <w:rsid w:val="0085135C"/>
    <w:rsid w:val="00854025"/>
    <w:rsid w:val="00856476"/>
    <w:rsid w:val="00857118"/>
    <w:rsid w:val="0086169C"/>
    <w:rsid w:val="00861AD5"/>
    <w:rsid w:val="00862026"/>
    <w:rsid w:val="008631B9"/>
    <w:rsid w:val="00867E06"/>
    <w:rsid w:val="008702E0"/>
    <w:rsid w:val="00870660"/>
    <w:rsid w:val="008719BA"/>
    <w:rsid w:val="00877364"/>
    <w:rsid w:val="00883A48"/>
    <w:rsid w:val="00886D76"/>
    <w:rsid w:val="0089348D"/>
    <w:rsid w:val="0089367F"/>
    <w:rsid w:val="008978BA"/>
    <w:rsid w:val="008A1080"/>
    <w:rsid w:val="008A1826"/>
    <w:rsid w:val="008A381B"/>
    <w:rsid w:val="008A4519"/>
    <w:rsid w:val="008A5CA7"/>
    <w:rsid w:val="008B0C8D"/>
    <w:rsid w:val="008B24C7"/>
    <w:rsid w:val="008B393D"/>
    <w:rsid w:val="008B57BD"/>
    <w:rsid w:val="008B5E51"/>
    <w:rsid w:val="008C10C3"/>
    <w:rsid w:val="008C4806"/>
    <w:rsid w:val="008C5ACE"/>
    <w:rsid w:val="008D280F"/>
    <w:rsid w:val="008D2D6D"/>
    <w:rsid w:val="008D62C1"/>
    <w:rsid w:val="008E1A2A"/>
    <w:rsid w:val="008E208D"/>
    <w:rsid w:val="008F2C47"/>
    <w:rsid w:val="008F5F9C"/>
    <w:rsid w:val="008F6EC5"/>
    <w:rsid w:val="00905EFE"/>
    <w:rsid w:val="00906532"/>
    <w:rsid w:val="009100D4"/>
    <w:rsid w:val="0091181E"/>
    <w:rsid w:val="00913B14"/>
    <w:rsid w:val="00916BF8"/>
    <w:rsid w:val="00925D5B"/>
    <w:rsid w:val="00926DF9"/>
    <w:rsid w:val="00933041"/>
    <w:rsid w:val="00933FA6"/>
    <w:rsid w:val="009369BB"/>
    <w:rsid w:val="009372F2"/>
    <w:rsid w:val="00937AB6"/>
    <w:rsid w:val="00937F0E"/>
    <w:rsid w:val="00941171"/>
    <w:rsid w:val="0094137B"/>
    <w:rsid w:val="00942971"/>
    <w:rsid w:val="009459DD"/>
    <w:rsid w:val="00945DCF"/>
    <w:rsid w:val="00947F58"/>
    <w:rsid w:val="00951067"/>
    <w:rsid w:val="00954217"/>
    <w:rsid w:val="009569EB"/>
    <w:rsid w:val="0096220E"/>
    <w:rsid w:val="00962736"/>
    <w:rsid w:val="00964404"/>
    <w:rsid w:val="00965C81"/>
    <w:rsid w:val="00972434"/>
    <w:rsid w:val="00972550"/>
    <w:rsid w:val="00972810"/>
    <w:rsid w:val="00975C93"/>
    <w:rsid w:val="0098296D"/>
    <w:rsid w:val="009841B3"/>
    <w:rsid w:val="00986204"/>
    <w:rsid w:val="009A0ABC"/>
    <w:rsid w:val="009A4A1E"/>
    <w:rsid w:val="009A5EDC"/>
    <w:rsid w:val="009A6DBF"/>
    <w:rsid w:val="009B3CBA"/>
    <w:rsid w:val="009B7C1B"/>
    <w:rsid w:val="009C2349"/>
    <w:rsid w:val="009C799D"/>
    <w:rsid w:val="009D4F2E"/>
    <w:rsid w:val="009D6789"/>
    <w:rsid w:val="009D7016"/>
    <w:rsid w:val="009E0257"/>
    <w:rsid w:val="009E1A98"/>
    <w:rsid w:val="009E2514"/>
    <w:rsid w:val="009E674F"/>
    <w:rsid w:val="009E730C"/>
    <w:rsid w:val="009F209D"/>
    <w:rsid w:val="009F7691"/>
    <w:rsid w:val="009F79BA"/>
    <w:rsid w:val="00A024D8"/>
    <w:rsid w:val="00A02999"/>
    <w:rsid w:val="00A029ED"/>
    <w:rsid w:val="00A0485C"/>
    <w:rsid w:val="00A04C29"/>
    <w:rsid w:val="00A05557"/>
    <w:rsid w:val="00A07E26"/>
    <w:rsid w:val="00A102B9"/>
    <w:rsid w:val="00A111CB"/>
    <w:rsid w:val="00A12294"/>
    <w:rsid w:val="00A16645"/>
    <w:rsid w:val="00A20E0E"/>
    <w:rsid w:val="00A21215"/>
    <w:rsid w:val="00A235F2"/>
    <w:rsid w:val="00A23EC2"/>
    <w:rsid w:val="00A242D5"/>
    <w:rsid w:val="00A24DED"/>
    <w:rsid w:val="00A25C1A"/>
    <w:rsid w:val="00A271C5"/>
    <w:rsid w:val="00A274BD"/>
    <w:rsid w:val="00A30256"/>
    <w:rsid w:val="00A32CB1"/>
    <w:rsid w:val="00A348E3"/>
    <w:rsid w:val="00A35701"/>
    <w:rsid w:val="00A368E6"/>
    <w:rsid w:val="00A44D4F"/>
    <w:rsid w:val="00A469E6"/>
    <w:rsid w:val="00A47CCE"/>
    <w:rsid w:val="00A47D45"/>
    <w:rsid w:val="00A52E9B"/>
    <w:rsid w:val="00A56648"/>
    <w:rsid w:val="00A566C2"/>
    <w:rsid w:val="00A56D2F"/>
    <w:rsid w:val="00A60E54"/>
    <w:rsid w:val="00A63956"/>
    <w:rsid w:val="00A64ADE"/>
    <w:rsid w:val="00A6738A"/>
    <w:rsid w:val="00A7050F"/>
    <w:rsid w:val="00A729A8"/>
    <w:rsid w:val="00A73BFE"/>
    <w:rsid w:val="00A73EE3"/>
    <w:rsid w:val="00A810D3"/>
    <w:rsid w:val="00A85B10"/>
    <w:rsid w:val="00A85E4F"/>
    <w:rsid w:val="00A867DA"/>
    <w:rsid w:val="00A873DB"/>
    <w:rsid w:val="00A87BCA"/>
    <w:rsid w:val="00A90A4F"/>
    <w:rsid w:val="00A91D27"/>
    <w:rsid w:val="00A92947"/>
    <w:rsid w:val="00A95F7A"/>
    <w:rsid w:val="00A96B40"/>
    <w:rsid w:val="00A9785B"/>
    <w:rsid w:val="00AA12D0"/>
    <w:rsid w:val="00AA28C0"/>
    <w:rsid w:val="00AA2BAF"/>
    <w:rsid w:val="00AA41EF"/>
    <w:rsid w:val="00AA4CDA"/>
    <w:rsid w:val="00AA521A"/>
    <w:rsid w:val="00AA6D6E"/>
    <w:rsid w:val="00AB0A01"/>
    <w:rsid w:val="00AB0E5A"/>
    <w:rsid w:val="00AB3F5D"/>
    <w:rsid w:val="00AB6FBD"/>
    <w:rsid w:val="00AC329A"/>
    <w:rsid w:val="00AC6FC5"/>
    <w:rsid w:val="00AD78AA"/>
    <w:rsid w:val="00AE1FFA"/>
    <w:rsid w:val="00AE4875"/>
    <w:rsid w:val="00AE4FCF"/>
    <w:rsid w:val="00AF07E0"/>
    <w:rsid w:val="00B01165"/>
    <w:rsid w:val="00B02267"/>
    <w:rsid w:val="00B02B39"/>
    <w:rsid w:val="00B03EC1"/>
    <w:rsid w:val="00B04F80"/>
    <w:rsid w:val="00B05BFA"/>
    <w:rsid w:val="00B064B5"/>
    <w:rsid w:val="00B07E8A"/>
    <w:rsid w:val="00B10C5A"/>
    <w:rsid w:val="00B12155"/>
    <w:rsid w:val="00B12528"/>
    <w:rsid w:val="00B13C5A"/>
    <w:rsid w:val="00B141AF"/>
    <w:rsid w:val="00B14DF3"/>
    <w:rsid w:val="00B15785"/>
    <w:rsid w:val="00B2122C"/>
    <w:rsid w:val="00B24EE1"/>
    <w:rsid w:val="00B26BBA"/>
    <w:rsid w:val="00B36FA5"/>
    <w:rsid w:val="00B41578"/>
    <w:rsid w:val="00B43E98"/>
    <w:rsid w:val="00B53310"/>
    <w:rsid w:val="00B60224"/>
    <w:rsid w:val="00B63887"/>
    <w:rsid w:val="00B63E50"/>
    <w:rsid w:val="00B644A7"/>
    <w:rsid w:val="00B66355"/>
    <w:rsid w:val="00B66DEE"/>
    <w:rsid w:val="00B679B1"/>
    <w:rsid w:val="00B7754B"/>
    <w:rsid w:val="00B778F2"/>
    <w:rsid w:val="00B8165D"/>
    <w:rsid w:val="00B846EE"/>
    <w:rsid w:val="00B84FEA"/>
    <w:rsid w:val="00B9118A"/>
    <w:rsid w:val="00B92EFE"/>
    <w:rsid w:val="00B93AC1"/>
    <w:rsid w:val="00B9687B"/>
    <w:rsid w:val="00B97018"/>
    <w:rsid w:val="00BA3476"/>
    <w:rsid w:val="00BA5385"/>
    <w:rsid w:val="00BA5FC9"/>
    <w:rsid w:val="00BA61A6"/>
    <w:rsid w:val="00BA74E1"/>
    <w:rsid w:val="00BB254E"/>
    <w:rsid w:val="00BB3C48"/>
    <w:rsid w:val="00BB4982"/>
    <w:rsid w:val="00BB537E"/>
    <w:rsid w:val="00BB75B9"/>
    <w:rsid w:val="00BC2983"/>
    <w:rsid w:val="00BC4379"/>
    <w:rsid w:val="00BC7C84"/>
    <w:rsid w:val="00BD300F"/>
    <w:rsid w:val="00BD3FB1"/>
    <w:rsid w:val="00BD4126"/>
    <w:rsid w:val="00BE081D"/>
    <w:rsid w:val="00BE669C"/>
    <w:rsid w:val="00BF048C"/>
    <w:rsid w:val="00BF0A49"/>
    <w:rsid w:val="00BF268C"/>
    <w:rsid w:val="00BF69E9"/>
    <w:rsid w:val="00BF6FDA"/>
    <w:rsid w:val="00C01AA7"/>
    <w:rsid w:val="00C0562D"/>
    <w:rsid w:val="00C0726B"/>
    <w:rsid w:val="00C07A2B"/>
    <w:rsid w:val="00C13EA7"/>
    <w:rsid w:val="00C16A35"/>
    <w:rsid w:val="00C20970"/>
    <w:rsid w:val="00C218C8"/>
    <w:rsid w:val="00C2280B"/>
    <w:rsid w:val="00C229E0"/>
    <w:rsid w:val="00C23017"/>
    <w:rsid w:val="00C240B7"/>
    <w:rsid w:val="00C25112"/>
    <w:rsid w:val="00C25F69"/>
    <w:rsid w:val="00C263EE"/>
    <w:rsid w:val="00C27D2C"/>
    <w:rsid w:val="00C3465B"/>
    <w:rsid w:val="00C348F4"/>
    <w:rsid w:val="00C3492B"/>
    <w:rsid w:val="00C35292"/>
    <w:rsid w:val="00C37F91"/>
    <w:rsid w:val="00C40950"/>
    <w:rsid w:val="00C414F6"/>
    <w:rsid w:val="00C41DCB"/>
    <w:rsid w:val="00C425A2"/>
    <w:rsid w:val="00C52CED"/>
    <w:rsid w:val="00C53FAF"/>
    <w:rsid w:val="00C60270"/>
    <w:rsid w:val="00C63CCF"/>
    <w:rsid w:val="00C63D49"/>
    <w:rsid w:val="00C63E9C"/>
    <w:rsid w:val="00C653D3"/>
    <w:rsid w:val="00C659AE"/>
    <w:rsid w:val="00C720A6"/>
    <w:rsid w:val="00C7239B"/>
    <w:rsid w:val="00C73F0A"/>
    <w:rsid w:val="00C74CE1"/>
    <w:rsid w:val="00C8026F"/>
    <w:rsid w:val="00C82C7E"/>
    <w:rsid w:val="00C9193B"/>
    <w:rsid w:val="00C958FF"/>
    <w:rsid w:val="00CA267C"/>
    <w:rsid w:val="00CA5349"/>
    <w:rsid w:val="00CA600A"/>
    <w:rsid w:val="00CB0EEB"/>
    <w:rsid w:val="00CB1D06"/>
    <w:rsid w:val="00CB27DD"/>
    <w:rsid w:val="00CB3748"/>
    <w:rsid w:val="00CB4167"/>
    <w:rsid w:val="00CB4CCD"/>
    <w:rsid w:val="00CB772F"/>
    <w:rsid w:val="00CC1EC1"/>
    <w:rsid w:val="00CC63CA"/>
    <w:rsid w:val="00CC6E5A"/>
    <w:rsid w:val="00CC7BFA"/>
    <w:rsid w:val="00CD064E"/>
    <w:rsid w:val="00CD3561"/>
    <w:rsid w:val="00CD78B3"/>
    <w:rsid w:val="00CE006C"/>
    <w:rsid w:val="00CE243C"/>
    <w:rsid w:val="00CF0046"/>
    <w:rsid w:val="00CF1835"/>
    <w:rsid w:val="00CF1B35"/>
    <w:rsid w:val="00CF5FA1"/>
    <w:rsid w:val="00D022F7"/>
    <w:rsid w:val="00D03DF3"/>
    <w:rsid w:val="00D0436A"/>
    <w:rsid w:val="00D079D0"/>
    <w:rsid w:val="00D12B84"/>
    <w:rsid w:val="00D13725"/>
    <w:rsid w:val="00D16CA9"/>
    <w:rsid w:val="00D20CF5"/>
    <w:rsid w:val="00D24AF1"/>
    <w:rsid w:val="00D26C21"/>
    <w:rsid w:val="00D316DE"/>
    <w:rsid w:val="00D32614"/>
    <w:rsid w:val="00D33508"/>
    <w:rsid w:val="00D33FB8"/>
    <w:rsid w:val="00D36F91"/>
    <w:rsid w:val="00D4450D"/>
    <w:rsid w:val="00D45017"/>
    <w:rsid w:val="00D464E4"/>
    <w:rsid w:val="00D50D13"/>
    <w:rsid w:val="00D56072"/>
    <w:rsid w:val="00D627D6"/>
    <w:rsid w:val="00D74C43"/>
    <w:rsid w:val="00D7642B"/>
    <w:rsid w:val="00D766BB"/>
    <w:rsid w:val="00D8196E"/>
    <w:rsid w:val="00D847FF"/>
    <w:rsid w:val="00D90B46"/>
    <w:rsid w:val="00D965BD"/>
    <w:rsid w:val="00D97119"/>
    <w:rsid w:val="00D978BE"/>
    <w:rsid w:val="00DA1ED5"/>
    <w:rsid w:val="00DA3D4F"/>
    <w:rsid w:val="00DA65E2"/>
    <w:rsid w:val="00DA709D"/>
    <w:rsid w:val="00DB0389"/>
    <w:rsid w:val="00DB5C39"/>
    <w:rsid w:val="00DB71D8"/>
    <w:rsid w:val="00DB7B81"/>
    <w:rsid w:val="00DC4D80"/>
    <w:rsid w:val="00DD12A7"/>
    <w:rsid w:val="00DD740E"/>
    <w:rsid w:val="00DE60A5"/>
    <w:rsid w:val="00DF165A"/>
    <w:rsid w:val="00DF17F2"/>
    <w:rsid w:val="00DF18B1"/>
    <w:rsid w:val="00DF4594"/>
    <w:rsid w:val="00DF7563"/>
    <w:rsid w:val="00E078A1"/>
    <w:rsid w:val="00E07E6A"/>
    <w:rsid w:val="00E11D78"/>
    <w:rsid w:val="00E215F6"/>
    <w:rsid w:val="00E22FE9"/>
    <w:rsid w:val="00E2355B"/>
    <w:rsid w:val="00E24C58"/>
    <w:rsid w:val="00E25CD0"/>
    <w:rsid w:val="00E31FDB"/>
    <w:rsid w:val="00E32756"/>
    <w:rsid w:val="00E41080"/>
    <w:rsid w:val="00E44F5A"/>
    <w:rsid w:val="00E46654"/>
    <w:rsid w:val="00E46987"/>
    <w:rsid w:val="00E46FFD"/>
    <w:rsid w:val="00E50ED4"/>
    <w:rsid w:val="00E51583"/>
    <w:rsid w:val="00E52834"/>
    <w:rsid w:val="00E55290"/>
    <w:rsid w:val="00E56BE7"/>
    <w:rsid w:val="00E603B2"/>
    <w:rsid w:val="00E63171"/>
    <w:rsid w:val="00E63F0D"/>
    <w:rsid w:val="00E72EF4"/>
    <w:rsid w:val="00E7764A"/>
    <w:rsid w:val="00E77CC2"/>
    <w:rsid w:val="00E77D39"/>
    <w:rsid w:val="00E800A0"/>
    <w:rsid w:val="00E817DD"/>
    <w:rsid w:val="00E81FFF"/>
    <w:rsid w:val="00E8230A"/>
    <w:rsid w:val="00E824F4"/>
    <w:rsid w:val="00E86082"/>
    <w:rsid w:val="00E87401"/>
    <w:rsid w:val="00E91020"/>
    <w:rsid w:val="00E9687D"/>
    <w:rsid w:val="00E97FBC"/>
    <w:rsid w:val="00EA1F4A"/>
    <w:rsid w:val="00EA370F"/>
    <w:rsid w:val="00EA6324"/>
    <w:rsid w:val="00EA7207"/>
    <w:rsid w:val="00EB1470"/>
    <w:rsid w:val="00EB1A04"/>
    <w:rsid w:val="00EB5EE8"/>
    <w:rsid w:val="00EB7DC7"/>
    <w:rsid w:val="00EC1176"/>
    <w:rsid w:val="00EC1786"/>
    <w:rsid w:val="00EC523A"/>
    <w:rsid w:val="00EC69F2"/>
    <w:rsid w:val="00EC780F"/>
    <w:rsid w:val="00EC7DDC"/>
    <w:rsid w:val="00ED0226"/>
    <w:rsid w:val="00ED08BD"/>
    <w:rsid w:val="00ED0B7D"/>
    <w:rsid w:val="00ED616C"/>
    <w:rsid w:val="00ED61CE"/>
    <w:rsid w:val="00ED7FD8"/>
    <w:rsid w:val="00EE069E"/>
    <w:rsid w:val="00EE261B"/>
    <w:rsid w:val="00EE4B33"/>
    <w:rsid w:val="00EE4EBB"/>
    <w:rsid w:val="00EE7F3A"/>
    <w:rsid w:val="00EF0FA1"/>
    <w:rsid w:val="00EF1EFD"/>
    <w:rsid w:val="00EF63D5"/>
    <w:rsid w:val="00EF7549"/>
    <w:rsid w:val="00F01151"/>
    <w:rsid w:val="00F043B2"/>
    <w:rsid w:val="00F07846"/>
    <w:rsid w:val="00F1202D"/>
    <w:rsid w:val="00F12BA2"/>
    <w:rsid w:val="00F135DD"/>
    <w:rsid w:val="00F16CBC"/>
    <w:rsid w:val="00F17C4B"/>
    <w:rsid w:val="00F21C6D"/>
    <w:rsid w:val="00F23CC5"/>
    <w:rsid w:val="00F252AF"/>
    <w:rsid w:val="00F25D5E"/>
    <w:rsid w:val="00F2677A"/>
    <w:rsid w:val="00F3114B"/>
    <w:rsid w:val="00F31CB3"/>
    <w:rsid w:val="00F32785"/>
    <w:rsid w:val="00F34186"/>
    <w:rsid w:val="00F3468E"/>
    <w:rsid w:val="00F36BA9"/>
    <w:rsid w:val="00F377AC"/>
    <w:rsid w:val="00F43364"/>
    <w:rsid w:val="00F452DF"/>
    <w:rsid w:val="00F51436"/>
    <w:rsid w:val="00F54CC6"/>
    <w:rsid w:val="00F57CEE"/>
    <w:rsid w:val="00F61F41"/>
    <w:rsid w:val="00F64C9E"/>
    <w:rsid w:val="00F662D4"/>
    <w:rsid w:val="00F70B8A"/>
    <w:rsid w:val="00F70C3B"/>
    <w:rsid w:val="00F72FC6"/>
    <w:rsid w:val="00F769DE"/>
    <w:rsid w:val="00F80AA9"/>
    <w:rsid w:val="00F81D1A"/>
    <w:rsid w:val="00F8497B"/>
    <w:rsid w:val="00F94364"/>
    <w:rsid w:val="00F9489E"/>
    <w:rsid w:val="00F953A0"/>
    <w:rsid w:val="00FB234F"/>
    <w:rsid w:val="00FB46B2"/>
    <w:rsid w:val="00FB61E9"/>
    <w:rsid w:val="00FC2BE7"/>
    <w:rsid w:val="00FD132F"/>
    <w:rsid w:val="00FD5A79"/>
    <w:rsid w:val="00FD5AAC"/>
    <w:rsid w:val="00FD5E45"/>
    <w:rsid w:val="00FE138C"/>
    <w:rsid w:val="00FE2294"/>
    <w:rsid w:val="00FE3AA5"/>
    <w:rsid w:val="00FE680F"/>
    <w:rsid w:val="00FE7167"/>
    <w:rsid w:val="00FE7D2E"/>
    <w:rsid w:val="00FF0F38"/>
    <w:rsid w:val="00FF3E41"/>
    <w:rsid w:val="00FF51CB"/>
    <w:rsid w:val="00FF52DC"/>
    <w:rsid w:val="00FF594D"/>
    <w:rsid w:val="018B41E9"/>
    <w:rsid w:val="02BC7D06"/>
    <w:rsid w:val="03CE5F43"/>
    <w:rsid w:val="06A32B3B"/>
    <w:rsid w:val="088C6DAF"/>
    <w:rsid w:val="0A6C7BFC"/>
    <w:rsid w:val="0C426C49"/>
    <w:rsid w:val="0D5306A1"/>
    <w:rsid w:val="0E647BC4"/>
    <w:rsid w:val="136523E1"/>
    <w:rsid w:val="137D0DBE"/>
    <w:rsid w:val="177523AD"/>
    <w:rsid w:val="19384DDB"/>
    <w:rsid w:val="19C440E1"/>
    <w:rsid w:val="23E14FEE"/>
    <w:rsid w:val="265B2C2A"/>
    <w:rsid w:val="26AB5818"/>
    <w:rsid w:val="27CB43C4"/>
    <w:rsid w:val="29C017BB"/>
    <w:rsid w:val="29D238DE"/>
    <w:rsid w:val="2CB820D2"/>
    <w:rsid w:val="2E314855"/>
    <w:rsid w:val="2E376E42"/>
    <w:rsid w:val="2EED7A44"/>
    <w:rsid w:val="3350577D"/>
    <w:rsid w:val="34945B3E"/>
    <w:rsid w:val="35780FBB"/>
    <w:rsid w:val="3B7237AB"/>
    <w:rsid w:val="3EE30952"/>
    <w:rsid w:val="3F46614C"/>
    <w:rsid w:val="409743C9"/>
    <w:rsid w:val="45CD505A"/>
    <w:rsid w:val="482B4A23"/>
    <w:rsid w:val="494B6CBB"/>
    <w:rsid w:val="4B1B59B8"/>
    <w:rsid w:val="4F22401A"/>
    <w:rsid w:val="4FB37368"/>
    <w:rsid w:val="4FD42ECF"/>
    <w:rsid w:val="526D3D56"/>
    <w:rsid w:val="53012AB2"/>
    <w:rsid w:val="53F65A75"/>
    <w:rsid w:val="54942314"/>
    <w:rsid w:val="54DB5A99"/>
    <w:rsid w:val="594F1EAF"/>
    <w:rsid w:val="59BA049D"/>
    <w:rsid w:val="5B746366"/>
    <w:rsid w:val="5C5B5FD7"/>
    <w:rsid w:val="5EC857E1"/>
    <w:rsid w:val="5F8605F5"/>
    <w:rsid w:val="61416B18"/>
    <w:rsid w:val="61D27B22"/>
    <w:rsid w:val="620E572C"/>
    <w:rsid w:val="62143C96"/>
    <w:rsid w:val="621B6CDA"/>
    <w:rsid w:val="6280132C"/>
    <w:rsid w:val="63367083"/>
    <w:rsid w:val="66307187"/>
    <w:rsid w:val="6B737129"/>
    <w:rsid w:val="6B741277"/>
    <w:rsid w:val="6C9F301C"/>
    <w:rsid w:val="700B0B56"/>
    <w:rsid w:val="707C3028"/>
    <w:rsid w:val="70CD4A04"/>
    <w:rsid w:val="73635594"/>
    <w:rsid w:val="741D12EA"/>
    <w:rsid w:val="743B1556"/>
    <w:rsid w:val="74BE4939"/>
    <w:rsid w:val="754A737A"/>
    <w:rsid w:val="759A04FF"/>
    <w:rsid w:val="76032465"/>
    <w:rsid w:val="78340796"/>
    <w:rsid w:val="78D35FE0"/>
    <w:rsid w:val="79BB2F88"/>
    <w:rsid w:val="7C292698"/>
    <w:rsid w:val="7C2D79D7"/>
    <w:rsid w:val="7C3C098A"/>
    <w:rsid w:val="7E4234E1"/>
    <w:rsid w:val="7E8569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A58AB"/>
  <w15:docId w15:val="{A06E253A-808E-435D-A6C9-F5DE2642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eastAsia="Adobe 仿宋 Std R"/>
      <w:kern w:val="2"/>
      <w:sz w:val="32"/>
      <w:szCs w:val="24"/>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hint="eastAsia"/>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pPr>
    <w:rPr>
      <w:rFonts w:ascii="Tahoma" w:eastAsia="微软雅黑" w:hAnsi="Tahoma"/>
      <w:sz w:val="22"/>
      <w:szCs w:val="22"/>
    </w:rPr>
  </w:style>
  <w:style w:type="paragraph" w:styleId="a4">
    <w:name w:val="annotation text"/>
    <w:basedOn w:val="a"/>
    <w:link w:val="a5"/>
    <w:uiPriority w:val="99"/>
    <w:unhideWhenUsed/>
    <w:qFormat/>
    <w:pPr>
      <w:jc w:val="left"/>
    </w:pPr>
  </w:style>
  <w:style w:type="paragraph" w:styleId="a6">
    <w:name w:val="Balloon Text"/>
    <w:basedOn w:val="a"/>
    <w:link w:val="a7"/>
    <w:uiPriority w:val="99"/>
    <w:semiHidden/>
    <w:unhideWhenUsed/>
    <w:qFormat/>
    <w:rPr>
      <w:sz w:val="18"/>
      <w:szCs w:val="18"/>
    </w:rPr>
  </w:style>
  <w:style w:type="paragraph" w:styleId="a8">
    <w:name w:val="footer"/>
    <w:basedOn w:val="a"/>
    <w:uiPriority w:val="99"/>
    <w:unhideWhenUsed/>
    <w:qFormat/>
    <w:pPr>
      <w:tabs>
        <w:tab w:val="center" w:pos="4153"/>
        <w:tab w:val="right" w:pos="8306"/>
      </w:tabs>
      <w:snapToGrid w:val="0"/>
      <w:jc w:val="left"/>
    </w:pPr>
    <w:rPr>
      <w:sz w:val="18"/>
    </w:rPr>
  </w:style>
  <w:style w:type="paragraph" w:styleId="a9">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a">
    <w:name w:val="Normal (Web)"/>
    <w:basedOn w:val="a"/>
    <w:uiPriority w:val="99"/>
    <w:unhideWhenUsed/>
    <w:pPr>
      <w:spacing w:beforeAutospacing="1" w:afterAutospacing="1"/>
      <w:jc w:val="left"/>
    </w:pPr>
    <w:rPr>
      <w:kern w:val="0"/>
      <w:sz w:val="24"/>
    </w:rPr>
  </w:style>
  <w:style w:type="paragraph" w:styleId="ab">
    <w:name w:val="annotation subject"/>
    <w:basedOn w:val="a4"/>
    <w:next w:val="a4"/>
    <w:link w:val="ac"/>
    <w:uiPriority w:val="99"/>
    <w:semiHidden/>
    <w:unhideWhenUsed/>
    <w:qFormat/>
    <w:rPr>
      <w:b/>
      <w:bCs/>
    </w:rPr>
  </w:style>
  <w:style w:type="table" w:styleId="ad">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1"/>
    <w:uiPriority w:val="99"/>
    <w:semiHidden/>
    <w:unhideWhenUsed/>
    <w:rPr>
      <w:rFonts w:ascii="微软雅黑" w:eastAsia="微软雅黑" w:hAnsi="微软雅黑" w:cs="微软雅黑" w:hint="eastAsia"/>
      <w:color w:val="333333"/>
      <w:u w:val="none"/>
    </w:rPr>
  </w:style>
  <w:style w:type="character" w:styleId="af">
    <w:name w:val="Hyperlink"/>
    <w:basedOn w:val="a1"/>
    <w:uiPriority w:val="99"/>
    <w:semiHidden/>
    <w:unhideWhenUsed/>
    <w:rPr>
      <w:rFonts w:ascii="微软雅黑" w:eastAsia="微软雅黑" w:hAnsi="微软雅黑" w:cs="微软雅黑"/>
      <w:color w:val="333333"/>
      <w:u w:val="none"/>
    </w:rPr>
  </w:style>
  <w:style w:type="character" w:styleId="af0">
    <w:name w:val="annotation reference"/>
    <w:basedOn w:val="a1"/>
    <w:uiPriority w:val="99"/>
    <w:semiHidden/>
    <w:unhideWhenUsed/>
    <w:qFormat/>
    <w:rPr>
      <w:sz w:val="21"/>
      <w:szCs w:val="21"/>
    </w:rPr>
  </w:style>
  <w:style w:type="paragraph" w:customStyle="1" w:styleId="1">
    <w:name w:val="列出段落1"/>
    <w:basedOn w:val="a"/>
    <w:link w:val="Char"/>
    <w:uiPriority w:val="34"/>
    <w:qFormat/>
    <w:pPr>
      <w:ind w:firstLineChars="200" w:firstLine="420"/>
    </w:pPr>
    <w:rPr>
      <w:rFonts w:eastAsia="仿宋_GB2312"/>
      <w:szCs w:val="32"/>
    </w:rPr>
  </w:style>
  <w:style w:type="character" w:customStyle="1" w:styleId="Char">
    <w:name w:val="列出段落 Char"/>
    <w:basedOn w:val="a1"/>
    <w:link w:val="1"/>
    <w:uiPriority w:val="34"/>
    <w:qFormat/>
    <w:rPr>
      <w:rFonts w:ascii="Times New Roman" w:eastAsia="仿宋_GB2312" w:hAnsi="Times New Roman" w:cs="Times New Roman"/>
      <w:sz w:val="32"/>
      <w:szCs w:val="32"/>
    </w:rPr>
  </w:style>
  <w:style w:type="character" w:customStyle="1" w:styleId="a7">
    <w:name w:val="批注框文本 字符"/>
    <w:basedOn w:val="a1"/>
    <w:link w:val="a6"/>
    <w:uiPriority w:val="99"/>
    <w:semiHidden/>
    <w:qFormat/>
    <w:rPr>
      <w:rFonts w:ascii="Times New Roman" w:eastAsia="Adobe 仿宋 Std R" w:hAnsi="Times New Roman" w:cs="Times New Roman"/>
      <w:kern w:val="2"/>
      <w:sz w:val="18"/>
      <w:szCs w:val="18"/>
    </w:rPr>
  </w:style>
  <w:style w:type="paragraph" w:styleId="af1">
    <w:name w:val="List Paragraph"/>
    <w:basedOn w:val="a"/>
    <w:uiPriority w:val="99"/>
    <w:unhideWhenUsed/>
    <w:qFormat/>
    <w:pPr>
      <w:ind w:firstLineChars="200" w:firstLine="420"/>
    </w:pPr>
  </w:style>
  <w:style w:type="character" w:customStyle="1" w:styleId="a5">
    <w:name w:val="批注文字 字符"/>
    <w:basedOn w:val="a1"/>
    <w:link w:val="a4"/>
    <w:uiPriority w:val="99"/>
    <w:qFormat/>
    <w:rPr>
      <w:rFonts w:ascii="Times New Roman" w:eastAsia="Adobe 仿宋 Std R" w:hAnsi="Times New Roman" w:cs="Times New Roman"/>
      <w:kern w:val="2"/>
      <w:sz w:val="32"/>
      <w:szCs w:val="24"/>
    </w:rPr>
  </w:style>
  <w:style w:type="character" w:customStyle="1" w:styleId="ac">
    <w:name w:val="批注主题 字符"/>
    <w:basedOn w:val="a5"/>
    <w:link w:val="ab"/>
    <w:uiPriority w:val="99"/>
    <w:semiHidden/>
    <w:qFormat/>
    <w:rPr>
      <w:rFonts w:ascii="Times New Roman" w:eastAsia="Adobe 仿宋 Std R" w:hAnsi="Times New Roman" w:cs="Times New Roman"/>
      <w:b/>
      <w:bCs/>
      <w:kern w:val="2"/>
      <w:sz w:val="32"/>
      <w:szCs w:val="24"/>
    </w:rPr>
  </w:style>
  <w:style w:type="character" w:customStyle="1" w:styleId="before">
    <w:name w:val="before"/>
    <w:basedOn w:val="a1"/>
  </w:style>
  <w:style w:type="character" w:customStyle="1" w:styleId="active1">
    <w:name w:val="active1"/>
    <w:basedOn w:val="a1"/>
    <w:rPr>
      <w:b/>
      <w:bCs/>
      <w:color w:val="FA7602"/>
    </w:rPr>
  </w:style>
  <w:style w:type="paragraph" w:styleId="af2">
    <w:name w:val="Revision"/>
    <w:hidden/>
    <w:uiPriority w:val="99"/>
    <w:unhideWhenUsed/>
    <w:rsid w:val="00D20CF5"/>
    <w:rPr>
      <w:rFonts w:eastAsia="Adobe 仿宋 Std R"/>
      <w:kern w:val="2"/>
      <w:sz w:val="32"/>
      <w:szCs w:val="24"/>
    </w:rPr>
  </w:style>
  <w:style w:type="character" w:styleId="af3">
    <w:name w:val="line number"/>
    <w:basedOn w:val="a1"/>
    <w:uiPriority w:val="99"/>
    <w:semiHidden/>
    <w:unhideWhenUsed/>
    <w:rsid w:val="00CD78B3"/>
  </w:style>
  <w:style w:type="character" w:styleId="af4">
    <w:name w:val="Strong"/>
    <w:basedOn w:val="a1"/>
    <w:uiPriority w:val="22"/>
    <w:qFormat/>
    <w:rsid w:val="00FB61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58D7A0-48DA-45B1-BE42-E60419482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29</Pages>
  <Words>2116</Words>
  <Characters>12063</Characters>
  <Application>Microsoft Office Word</Application>
  <DocSecurity>0</DocSecurity>
  <Lines>100</Lines>
  <Paragraphs>28</Paragraphs>
  <ScaleCrop>false</ScaleCrop>
  <Company>Microsoft</Company>
  <LinksUpToDate>false</LinksUpToDate>
  <CharactersWithSpaces>14151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董利华</dc:creator>
  <cp:lastModifiedBy>杨匆聪</cp:lastModifiedBy>
  <cp:revision>148</cp:revision>
  <cp:lastPrinted>2026-08-19T02:31:00Z</cp:lastPrinted>
  <dcterms:created xsi:type="dcterms:W3CDTF">2026-07-29T09:33:00Z</dcterms:created>
  <dcterms:modified xsi:type="dcterms:W3CDTF">2026-10-13T08:57:00Z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A946306B261143EAB8F75712E7010A65</vt:lpwstr>
  </property>
</Properties>
</file>