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F2E12A" w14:textId="77777777" w:rsidR="001E741D" w:rsidRPr="00644312" w:rsidRDefault="00C15EC3" w:rsidP="004A6DC0">
      <w:pPr>
        <w:overflowPunct w:val="0"/>
        <w:spacing w:line="560" w:lineRule="exact"/>
        <w:jc w:val="center"/>
        <w:rPr>
          <w:rFonts w:ascii="Times New Roman" w:eastAsia="方正小标宋简体" w:hAnsi="Times New Roman" w:cs="Times New Roman"/>
          <w:sz w:val="44"/>
          <w:szCs w:val="44"/>
        </w:rPr>
      </w:pPr>
      <w:bookmarkStart w:id="0" w:name="_Hlk211929781"/>
      <w:r w:rsidRPr="00644312">
        <w:rPr>
          <w:rFonts w:ascii="Times New Roman" w:eastAsia="方正小标宋简体" w:hAnsi="Times New Roman" w:cs="Times New Roman" w:hint="eastAsia"/>
          <w:sz w:val="44"/>
          <w:szCs w:val="44"/>
        </w:rPr>
        <w:t>植入式脑深部神经刺激系统</w:t>
      </w:r>
      <w:bookmarkEnd w:id="0"/>
      <w:r w:rsidRPr="00644312">
        <w:rPr>
          <w:rFonts w:ascii="Times New Roman" w:eastAsia="方正小标宋简体" w:hAnsi="Times New Roman" w:cs="Times New Roman" w:hint="eastAsia"/>
          <w:sz w:val="44"/>
          <w:szCs w:val="44"/>
        </w:rPr>
        <w:t>临床</w:t>
      </w:r>
      <w:r w:rsidR="006B727D" w:rsidRPr="00644312">
        <w:rPr>
          <w:rFonts w:ascii="Times New Roman" w:eastAsia="方正小标宋简体" w:hAnsi="Times New Roman" w:cs="Times New Roman" w:hint="eastAsia"/>
          <w:sz w:val="44"/>
          <w:szCs w:val="44"/>
        </w:rPr>
        <w:t>评价</w:t>
      </w:r>
    </w:p>
    <w:p w14:paraId="12E82CA2" w14:textId="5C665C70" w:rsidR="00FE03D6" w:rsidRDefault="00C15EC3" w:rsidP="001E741D">
      <w:pPr>
        <w:overflowPunct w:val="0"/>
        <w:spacing w:line="560" w:lineRule="exact"/>
        <w:jc w:val="center"/>
        <w:rPr>
          <w:rFonts w:ascii="Times New Roman" w:eastAsia="方正小标宋简体" w:hAnsi="Times New Roman" w:cs="Times New Roman"/>
          <w:sz w:val="44"/>
          <w:szCs w:val="44"/>
        </w:rPr>
      </w:pPr>
      <w:r w:rsidRPr="00644312">
        <w:rPr>
          <w:rFonts w:ascii="Times New Roman" w:eastAsia="方正小标宋简体" w:hAnsi="Times New Roman" w:cs="Times New Roman" w:hint="eastAsia"/>
          <w:sz w:val="44"/>
          <w:szCs w:val="44"/>
        </w:rPr>
        <w:t>注册审查指导原则</w:t>
      </w:r>
      <w:r w:rsidR="00FA7F50" w:rsidRPr="00644312">
        <w:rPr>
          <w:rFonts w:ascii="Times New Roman" w:eastAsia="方正小标宋简体" w:hAnsi="Times New Roman" w:cs="Times New Roman" w:hint="eastAsia"/>
          <w:sz w:val="44"/>
          <w:szCs w:val="44"/>
        </w:rPr>
        <w:t>（征求意见稿）</w:t>
      </w:r>
    </w:p>
    <w:p w14:paraId="5DF51DE3" w14:textId="77777777" w:rsidR="004D1532" w:rsidRPr="00644312" w:rsidRDefault="004D1532" w:rsidP="001E741D">
      <w:pPr>
        <w:overflowPunct w:val="0"/>
        <w:spacing w:line="560" w:lineRule="exact"/>
        <w:jc w:val="center"/>
        <w:rPr>
          <w:rFonts w:ascii="Times New Roman" w:eastAsia="方正小标宋简体" w:hAnsi="Times New Roman" w:cs="Times New Roman" w:hint="eastAsia"/>
          <w:sz w:val="44"/>
          <w:szCs w:val="44"/>
        </w:rPr>
      </w:pPr>
    </w:p>
    <w:p w14:paraId="62562708" w14:textId="47820ED5" w:rsidR="009F1AC1" w:rsidRPr="00644312" w:rsidRDefault="009F1AC1" w:rsidP="004A6DC0">
      <w:pPr>
        <w:spacing w:line="560" w:lineRule="exact"/>
        <w:ind w:firstLineChars="200" w:firstLine="632"/>
        <w:rPr>
          <w:rFonts w:ascii="Times New Roman" w:eastAsia="仿宋_GB2312" w:hAnsi="Times New Roman" w:cs="Times New Roman"/>
          <w:spacing w:val="-2"/>
          <w:kern w:val="0"/>
          <w:sz w:val="32"/>
          <w:szCs w:val="32"/>
        </w:rPr>
      </w:pPr>
      <w:bookmarkStart w:id="1" w:name="OLE_LINK2"/>
      <w:r w:rsidRPr="00644312">
        <w:rPr>
          <w:rFonts w:ascii="Times New Roman" w:eastAsia="仿宋_GB2312" w:hAnsi="Times New Roman" w:cs="Times New Roman"/>
          <w:spacing w:val="-2"/>
          <w:kern w:val="0"/>
          <w:sz w:val="32"/>
          <w:szCs w:val="32"/>
        </w:rPr>
        <w:t>本指导原则旨在指导注册申请人对</w:t>
      </w:r>
      <w:r w:rsidR="00C15EC3" w:rsidRPr="00644312">
        <w:rPr>
          <w:rFonts w:ascii="Times New Roman" w:eastAsia="仿宋_GB2312" w:hAnsi="Times New Roman" w:cs="Times New Roman" w:hint="eastAsia"/>
          <w:spacing w:val="-2"/>
          <w:kern w:val="0"/>
          <w:sz w:val="32"/>
          <w:szCs w:val="32"/>
        </w:rPr>
        <w:t>植入式脑深部神经刺激系统</w:t>
      </w:r>
      <w:r w:rsidRPr="00644312">
        <w:rPr>
          <w:rFonts w:ascii="Times New Roman" w:eastAsia="仿宋_GB2312" w:hAnsi="Times New Roman" w:cs="Times New Roman"/>
          <w:spacing w:val="-2"/>
          <w:kern w:val="0"/>
          <w:sz w:val="32"/>
          <w:szCs w:val="32"/>
        </w:rPr>
        <w:t>开展临床</w:t>
      </w:r>
      <w:r w:rsidR="00C24E6C" w:rsidRPr="00644312">
        <w:rPr>
          <w:rFonts w:ascii="Times New Roman" w:eastAsia="仿宋_GB2312" w:hAnsi="Times New Roman" w:cs="Times New Roman"/>
          <w:spacing w:val="-2"/>
          <w:kern w:val="0"/>
          <w:sz w:val="32"/>
          <w:szCs w:val="32"/>
        </w:rPr>
        <w:t>评价的资料准备</w:t>
      </w:r>
      <w:r w:rsidRPr="00644312">
        <w:rPr>
          <w:rFonts w:ascii="Times New Roman" w:eastAsia="仿宋_GB2312" w:hAnsi="Times New Roman" w:cs="Times New Roman"/>
          <w:spacing w:val="-2"/>
          <w:kern w:val="0"/>
          <w:sz w:val="32"/>
          <w:szCs w:val="32"/>
        </w:rPr>
        <w:t>，同时也为技术审评部门审评</w:t>
      </w:r>
      <w:r w:rsidR="00C15EC3" w:rsidRPr="00644312">
        <w:rPr>
          <w:rFonts w:ascii="Times New Roman" w:eastAsia="仿宋_GB2312" w:hAnsi="Times New Roman" w:cs="Times New Roman" w:hint="eastAsia"/>
          <w:spacing w:val="-2"/>
          <w:kern w:val="0"/>
          <w:sz w:val="32"/>
          <w:szCs w:val="32"/>
        </w:rPr>
        <w:t>植入式脑深部神经刺激系统</w:t>
      </w:r>
      <w:r w:rsidRPr="00644312">
        <w:rPr>
          <w:rFonts w:ascii="Times New Roman" w:eastAsia="仿宋_GB2312" w:hAnsi="Times New Roman" w:cs="Times New Roman"/>
          <w:spacing w:val="-2"/>
          <w:kern w:val="0"/>
          <w:sz w:val="32"/>
          <w:szCs w:val="32"/>
        </w:rPr>
        <w:t>临床</w:t>
      </w:r>
      <w:r w:rsidR="00D45C44" w:rsidRPr="00644312">
        <w:rPr>
          <w:rFonts w:ascii="Times New Roman" w:eastAsia="仿宋_GB2312" w:hAnsi="Times New Roman" w:cs="Times New Roman" w:hint="eastAsia"/>
          <w:spacing w:val="-2"/>
          <w:kern w:val="0"/>
          <w:sz w:val="32"/>
          <w:szCs w:val="32"/>
        </w:rPr>
        <w:t>评价</w:t>
      </w:r>
      <w:r w:rsidRPr="00644312">
        <w:rPr>
          <w:rFonts w:ascii="Times New Roman" w:eastAsia="仿宋_GB2312" w:hAnsi="Times New Roman" w:cs="Times New Roman"/>
          <w:spacing w:val="-2"/>
          <w:kern w:val="0"/>
          <w:sz w:val="32"/>
          <w:szCs w:val="32"/>
        </w:rPr>
        <w:t>资料提供参考。</w:t>
      </w:r>
    </w:p>
    <w:p w14:paraId="1E244B61" w14:textId="0398B595" w:rsidR="009F1AC1" w:rsidRPr="00644312" w:rsidRDefault="009F1AC1" w:rsidP="004A6DC0">
      <w:pPr>
        <w:spacing w:line="560" w:lineRule="exact"/>
        <w:ind w:firstLineChars="200" w:firstLine="632"/>
        <w:rPr>
          <w:rFonts w:ascii="Times New Roman" w:eastAsia="仿宋_GB2312" w:hAnsi="Times New Roman" w:cs="Times New Roman"/>
          <w:spacing w:val="-2"/>
          <w:kern w:val="0"/>
          <w:sz w:val="32"/>
          <w:szCs w:val="32"/>
        </w:rPr>
      </w:pPr>
      <w:r w:rsidRPr="00644312">
        <w:rPr>
          <w:rFonts w:ascii="Times New Roman" w:eastAsia="仿宋_GB2312" w:hAnsi="Times New Roman" w:cs="Times New Roman"/>
          <w:spacing w:val="-2"/>
          <w:kern w:val="0"/>
          <w:sz w:val="32"/>
          <w:szCs w:val="32"/>
        </w:rPr>
        <w:t>本指导原则是对</w:t>
      </w:r>
      <w:bookmarkStart w:id="2" w:name="OLE_LINK4"/>
      <w:r w:rsidR="00C15EC3" w:rsidRPr="00644312">
        <w:rPr>
          <w:rFonts w:ascii="Times New Roman" w:eastAsia="仿宋_GB2312" w:hAnsi="Times New Roman" w:cs="Times New Roman" w:hint="eastAsia"/>
          <w:spacing w:val="-2"/>
          <w:kern w:val="0"/>
          <w:sz w:val="32"/>
          <w:szCs w:val="32"/>
        </w:rPr>
        <w:t>植入式脑深部神经刺激系统</w:t>
      </w:r>
      <w:bookmarkEnd w:id="2"/>
      <w:r w:rsidRPr="00644312">
        <w:rPr>
          <w:rFonts w:ascii="Times New Roman" w:eastAsia="仿宋_GB2312" w:hAnsi="Times New Roman" w:cs="Times New Roman"/>
          <w:spacing w:val="-2"/>
          <w:kern w:val="0"/>
          <w:sz w:val="32"/>
          <w:szCs w:val="32"/>
        </w:rPr>
        <w:t>临床</w:t>
      </w:r>
      <w:r w:rsidR="00C24E6C" w:rsidRPr="00644312">
        <w:rPr>
          <w:rFonts w:ascii="Times New Roman" w:eastAsia="仿宋_GB2312" w:hAnsi="Times New Roman" w:cs="Times New Roman"/>
          <w:spacing w:val="-2"/>
          <w:kern w:val="0"/>
          <w:sz w:val="32"/>
          <w:szCs w:val="32"/>
        </w:rPr>
        <w:t>评价</w:t>
      </w:r>
      <w:r w:rsidRPr="00644312">
        <w:rPr>
          <w:rFonts w:ascii="Times New Roman" w:eastAsia="仿宋_GB2312" w:hAnsi="Times New Roman" w:cs="Times New Roman"/>
          <w:spacing w:val="-2"/>
          <w:kern w:val="0"/>
          <w:sz w:val="32"/>
          <w:szCs w:val="32"/>
        </w:rPr>
        <w:t>的一般要求，申请人</w:t>
      </w:r>
      <w:r w:rsidR="00C24E6C" w:rsidRPr="00644312">
        <w:rPr>
          <w:rFonts w:ascii="Times New Roman" w:eastAsia="仿宋_GB2312" w:hAnsi="Times New Roman" w:cs="Times New Roman"/>
          <w:spacing w:val="-2"/>
          <w:kern w:val="0"/>
          <w:sz w:val="32"/>
          <w:szCs w:val="32"/>
        </w:rPr>
        <w:t>需</w:t>
      </w:r>
      <w:r w:rsidRPr="00644312">
        <w:rPr>
          <w:rFonts w:ascii="Times New Roman" w:eastAsia="仿宋_GB2312" w:hAnsi="Times New Roman" w:cs="Times New Roman"/>
          <w:spacing w:val="-2"/>
          <w:kern w:val="0"/>
          <w:sz w:val="32"/>
          <w:szCs w:val="32"/>
        </w:rPr>
        <w:t>依据产品的具体特性确定其中内容是否适用。若不适用，需具体阐述理由及相应的科学依据，并依据产品的具体特性对注册申报资料的内容进行充实和细化。</w:t>
      </w:r>
    </w:p>
    <w:p w14:paraId="716C8A2C" w14:textId="77777777" w:rsidR="009F1AC1" w:rsidRPr="00644312" w:rsidRDefault="009F1AC1" w:rsidP="004A6DC0">
      <w:pPr>
        <w:spacing w:line="560" w:lineRule="exact"/>
        <w:ind w:firstLineChars="200" w:firstLine="632"/>
        <w:rPr>
          <w:rFonts w:ascii="Times New Roman" w:eastAsia="仿宋_GB2312" w:hAnsi="Times New Roman" w:cs="Times New Roman"/>
          <w:spacing w:val="-2"/>
          <w:kern w:val="0"/>
          <w:sz w:val="32"/>
          <w:szCs w:val="32"/>
        </w:rPr>
      </w:pPr>
      <w:r w:rsidRPr="00644312">
        <w:rPr>
          <w:rFonts w:ascii="Times New Roman" w:eastAsia="仿宋_GB2312" w:hAnsi="Times New Roman" w:cs="Times New Roman"/>
          <w:spacing w:val="-2"/>
          <w:kern w:val="0"/>
          <w:sz w:val="32"/>
          <w:szCs w:val="32"/>
        </w:rPr>
        <w:t>本指导原则是供注册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资料和验证资料。</w:t>
      </w:r>
    </w:p>
    <w:p w14:paraId="5E789C61" w14:textId="6BFDB431" w:rsidR="0034114D" w:rsidRPr="00644312" w:rsidRDefault="009F1AC1" w:rsidP="004A6DC0">
      <w:pPr>
        <w:overflowPunct w:val="0"/>
        <w:autoSpaceDE w:val="0"/>
        <w:autoSpaceDN w:val="0"/>
        <w:adjustRightInd w:val="0"/>
        <w:spacing w:line="560" w:lineRule="exact"/>
        <w:ind w:firstLineChars="200" w:firstLine="632"/>
        <w:rPr>
          <w:rFonts w:ascii="Times New Roman" w:eastAsia="仿宋_GB2312" w:hAnsi="Times New Roman" w:cs="Times New Roman"/>
          <w:kern w:val="0"/>
          <w:sz w:val="32"/>
          <w:szCs w:val="32"/>
        </w:rPr>
      </w:pPr>
      <w:r w:rsidRPr="00644312">
        <w:rPr>
          <w:rFonts w:ascii="Times New Roman" w:eastAsia="仿宋_GB2312" w:hAnsi="Times New Roman" w:cs="Times New Roman"/>
          <w:spacing w:val="-2"/>
          <w:kern w:val="0"/>
          <w:sz w:val="32"/>
          <w:szCs w:val="32"/>
        </w:rPr>
        <w:t>本指导原则是在现行法规和标准体系以及当前认知水平下制定的，随着法规和标准的不断完善，以及科学技术的不断发展，本指导原则的相关内容也将进行适时的调整。</w:t>
      </w:r>
      <w:bookmarkEnd w:id="1"/>
    </w:p>
    <w:p w14:paraId="54143118" w14:textId="6366F181" w:rsidR="0034114D" w:rsidRPr="008B587D" w:rsidRDefault="00C14B34" w:rsidP="00A93A64">
      <w:pPr>
        <w:pStyle w:val="af4"/>
      </w:pPr>
      <w:r w:rsidRPr="007A73C3">
        <w:t>一</w:t>
      </w:r>
      <w:r w:rsidR="0034114D" w:rsidRPr="003B260A">
        <w:t>、</w:t>
      </w:r>
      <w:bookmarkStart w:id="3" w:name="_Hlk204952105"/>
      <w:r w:rsidR="00340005" w:rsidRPr="003B260A">
        <w:t>适用</w:t>
      </w:r>
      <w:r w:rsidR="0034114D" w:rsidRPr="003B260A">
        <w:t>范围</w:t>
      </w:r>
      <w:r w:rsidR="009F1AC1" w:rsidRPr="003B260A">
        <w:t>与基本信息</w:t>
      </w:r>
      <w:bookmarkEnd w:id="3"/>
    </w:p>
    <w:p w14:paraId="7C906A43" w14:textId="6D7788DB" w:rsidR="0056163B" w:rsidRPr="00644312" w:rsidRDefault="0026036B" w:rsidP="0056163B">
      <w:pPr>
        <w:pStyle w:val="a8"/>
        <w:spacing w:line="560" w:lineRule="exact"/>
        <w:ind w:firstLine="640"/>
        <w:rPr>
          <w:rFonts w:ascii="Times New Roman" w:eastAsia="仿宋_GB2312" w:hAnsi="Times New Roman" w:cs="Times New Roman"/>
          <w:kern w:val="0"/>
          <w:sz w:val="32"/>
          <w:szCs w:val="32"/>
        </w:rPr>
      </w:pPr>
      <w:r w:rsidRPr="00644312">
        <w:rPr>
          <w:rFonts w:ascii="Times New Roman" w:eastAsia="仿宋_GB2312" w:hAnsi="Times New Roman" w:cs="Times New Roman" w:hint="eastAsia"/>
          <w:kern w:val="0"/>
          <w:sz w:val="32"/>
          <w:szCs w:val="32"/>
        </w:rPr>
        <w:t>本指导原则</w:t>
      </w:r>
      <w:r w:rsidR="003047E4" w:rsidRPr="00644312">
        <w:rPr>
          <w:rFonts w:ascii="Times New Roman" w:eastAsia="仿宋_GB2312" w:hAnsi="Times New Roman" w:cs="Times New Roman" w:hint="eastAsia"/>
          <w:kern w:val="0"/>
          <w:sz w:val="32"/>
          <w:szCs w:val="32"/>
        </w:rPr>
        <w:t>适用于</w:t>
      </w:r>
      <w:r w:rsidRPr="00644312">
        <w:rPr>
          <w:rFonts w:ascii="Times New Roman" w:eastAsia="仿宋_GB2312" w:hAnsi="Times New Roman" w:cs="Times New Roman" w:hint="eastAsia"/>
          <w:kern w:val="0"/>
          <w:sz w:val="32"/>
          <w:szCs w:val="32"/>
        </w:rPr>
        <w:t>植入式脑深部神经刺激系统，</w:t>
      </w:r>
      <w:r w:rsidR="0056163B" w:rsidRPr="00644312">
        <w:rPr>
          <w:rFonts w:ascii="Times New Roman" w:eastAsia="仿宋_GB2312" w:hAnsi="Times New Roman" w:cs="Times New Roman"/>
          <w:kern w:val="0"/>
          <w:sz w:val="32"/>
          <w:szCs w:val="32"/>
        </w:rPr>
        <w:t>通常</w:t>
      </w:r>
      <w:r w:rsidR="0056163B" w:rsidRPr="00644312">
        <w:rPr>
          <w:rFonts w:ascii="Times New Roman" w:eastAsia="仿宋_GB2312" w:hAnsi="Times New Roman" w:cs="Times New Roman" w:hint="eastAsia"/>
          <w:kern w:val="0"/>
          <w:sz w:val="32"/>
          <w:szCs w:val="32"/>
        </w:rPr>
        <w:t>由脑深部神经刺激器、刺激电极、延伸导线、程控仪、充电器等组成</w:t>
      </w:r>
      <w:r w:rsidR="0056163B" w:rsidRPr="00644312">
        <w:rPr>
          <w:rFonts w:ascii="Times New Roman" w:eastAsia="仿宋_GB2312" w:hAnsi="Times New Roman" w:cs="Times New Roman"/>
          <w:kern w:val="0"/>
          <w:sz w:val="32"/>
          <w:szCs w:val="32"/>
        </w:rPr>
        <w:t>。</w:t>
      </w:r>
      <w:bookmarkStart w:id="4" w:name="_Hlk204952187"/>
      <w:r w:rsidR="0056163B" w:rsidRPr="00644312">
        <w:rPr>
          <w:rFonts w:ascii="Times New Roman" w:eastAsia="仿宋_GB2312" w:hAnsi="Times New Roman" w:cs="Times New Roman" w:hint="eastAsia"/>
          <w:kern w:val="0"/>
          <w:sz w:val="32"/>
          <w:szCs w:val="32"/>
        </w:rPr>
        <w:t>对于有特殊设计（如颅骨植入、具有闭环调节功能、</w:t>
      </w:r>
      <w:r w:rsidR="00A337A9">
        <w:rPr>
          <w:rFonts w:ascii="Times New Roman" w:eastAsia="仿宋_GB2312" w:hAnsi="Times New Roman" w:cs="Times New Roman" w:hint="eastAsia"/>
          <w:kern w:val="0"/>
          <w:sz w:val="32"/>
          <w:szCs w:val="32"/>
        </w:rPr>
        <w:t>超出临床常规的</w:t>
      </w:r>
      <w:r w:rsidR="005F6B08">
        <w:rPr>
          <w:rFonts w:ascii="Times New Roman" w:eastAsia="仿宋_GB2312" w:hAnsi="Times New Roman" w:cs="Times New Roman" w:hint="eastAsia"/>
          <w:kern w:val="0"/>
          <w:sz w:val="32"/>
          <w:szCs w:val="32"/>
        </w:rPr>
        <w:t>刺激参数和刺激功能</w:t>
      </w:r>
      <w:r w:rsidR="000A52CE">
        <w:rPr>
          <w:rFonts w:ascii="Times New Roman" w:eastAsia="仿宋_GB2312" w:hAnsi="Times New Roman" w:cs="Times New Roman" w:hint="eastAsia"/>
          <w:kern w:val="0"/>
          <w:sz w:val="32"/>
          <w:szCs w:val="32"/>
        </w:rPr>
        <w:t>、片状电极</w:t>
      </w:r>
      <w:r w:rsidR="0056163B" w:rsidRPr="00644312">
        <w:rPr>
          <w:rFonts w:ascii="Times New Roman" w:eastAsia="仿宋_GB2312" w:hAnsi="Times New Roman" w:cs="Times New Roman" w:hint="eastAsia"/>
          <w:kern w:val="0"/>
          <w:sz w:val="32"/>
          <w:szCs w:val="32"/>
        </w:rPr>
        <w:t>等）、</w:t>
      </w:r>
      <w:r w:rsidR="00A337A9">
        <w:rPr>
          <w:rFonts w:ascii="Times New Roman" w:eastAsia="仿宋_GB2312" w:hAnsi="Times New Roman" w:cs="Times New Roman" w:hint="eastAsia"/>
          <w:kern w:val="0"/>
          <w:sz w:val="32"/>
          <w:szCs w:val="32"/>
        </w:rPr>
        <w:t>新</w:t>
      </w:r>
      <w:r w:rsidR="00EC6B36">
        <w:rPr>
          <w:rFonts w:ascii="Times New Roman" w:eastAsia="仿宋_GB2312" w:hAnsi="Times New Roman" w:cs="Times New Roman" w:hint="eastAsia"/>
          <w:kern w:val="0"/>
          <w:sz w:val="32"/>
          <w:szCs w:val="32"/>
        </w:rPr>
        <w:t>临床</w:t>
      </w:r>
      <w:r w:rsidR="0056163B" w:rsidRPr="00644312">
        <w:rPr>
          <w:rFonts w:ascii="Times New Roman" w:eastAsia="仿宋_GB2312" w:hAnsi="Times New Roman" w:cs="Times New Roman" w:hint="eastAsia"/>
          <w:kern w:val="0"/>
          <w:sz w:val="32"/>
          <w:szCs w:val="32"/>
        </w:rPr>
        <w:t>应用</w:t>
      </w:r>
      <w:r w:rsidR="00A337A9">
        <w:rPr>
          <w:rFonts w:ascii="Times New Roman" w:eastAsia="仿宋_GB2312" w:hAnsi="Times New Roman" w:cs="Times New Roman" w:hint="eastAsia"/>
          <w:kern w:val="0"/>
          <w:sz w:val="32"/>
          <w:szCs w:val="32"/>
        </w:rPr>
        <w:t>宣称</w:t>
      </w:r>
      <w:r w:rsidR="005D271C">
        <w:rPr>
          <w:rFonts w:ascii="Times New Roman" w:eastAsia="仿宋_GB2312" w:hAnsi="Times New Roman" w:cs="Times New Roman" w:hint="eastAsia"/>
          <w:kern w:val="0"/>
          <w:sz w:val="32"/>
          <w:szCs w:val="32"/>
        </w:rPr>
        <w:t>、新的使用方法</w:t>
      </w:r>
      <w:r w:rsidR="0056163B" w:rsidRPr="00644312">
        <w:rPr>
          <w:rFonts w:ascii="Times New Roman" w:eastAsia="仿宋_GB2312" w:hAnsi="Times New Roman" w:cs="Times New Roman" w:hint="eastAsia"/>
          <w:kern w:val="0"/>
          <w:sz w:val="32"/>
          <w:szCs w:val="32"/>
        </w:rPr>
        <w:t>的</w:t>
      </w:r>
      <w:r w:rsidR="0056163B" w:rsidRPr="00644312">
        <w:rPr>
          <w:rFonts w:ascii="Times New Roman" w:eastAsia="仿宋_GB2312" w:hAnsi="Times New Roman" w:cs="Times New Roman" w:hint="eastAsia"/>
          <w:spacing w:val="-2"/>
          <w:kern w:val="0"/>
          <w:sz w:val="32"/>
          <w:szCs w:val="32"/>
        </w:rPr>
        <w:t>植入式脑深部神经刺激系统</w:t>
      </w:r>
      <w:r w:rsidR="00A337A9">
        <w:rPr>
          <w:rFonts w:ascii="Times New Roman" w:eastAsia="仿宋_GB2312" w:hAnsi="Times New Roman" w:cs="Times New Roman" w:hint="eastAsia"/>
          <w:spacing w:val="-2"/>
          <w:kern w:val="0"/>
          <w:sz w:val="32"/>
          <w:szCs w:val="32"/>
        </w:rPr>
        <w:t>，</w:t>
      </w:r>
      <w:r w:rsidR="0056163B" w:rsidRPr="00644312">
        <w:rPr>
          <w:rFonts w:ascii="Times New Roman" w:eastAsia="仿宋_GB2312" w:hAnsi="Times New Roman" w:cs="Times New Roman" w:hint="eastAsia"/>
          <w:spacing w:val="-2"/>
          <w:kern w:val="0"/>
          <w:sz w:val="32"/>
          <w:szCs w:val="32"/>
        </w:rPr>
        <w:lastRenderedPageBreak/>
        <w:t>不适用于本指导原则，注册申请人</w:t>
      </w:r>
      <w:r w:rsidR="0056163B" w:rsidRPr="00644312">
        <w:rPr>
          <w:rFonts w:ascii="Times New Roman" w:eastAsia="仿宋_GB2312" w:hAnsi="Times New Roman" w:cs="Times New Roman" w:hint="eastAsia"/>
          <w:kern w:val="0"/>
          <w:sz w:val="32"/>
          <w:szCs w:val="32"/>
        </w:rPr>
        <w:t>应结合</w:t>
      </w:r>
      <w:r w:rsidR="00EC6B36">
        <w:rPr>
          <w:rFonts w:ascii="Times New Roman" w:eastAsia="仿宋_GB2312" w:hAnsi="Times New Roman" w:cs="Times New Roman" w:hint="eastAsia"/>
          <w:kern w:val="0"/>
          <w:sz w:val="32"/>
          <w:szCs w:val="32"/>
        </w:rPr>
        <w:t>产品</w:t>
      </w:r>
      <w:r w:rsidR="0056163B" w:rsidRPr="00644312">
        <w:rPr>
          <w:rFonts w:ascii="Times New Roman" w:eastAsia="仿宋_GB2312" w:hAnsi="Times New Roman" w:cs="Times New Roman" w:hint="eastAsia"/>
          <w:kern w:val="0"/>
          <w:sz w:val="32"/>
          <w:szCs w:val="32"/>
        </w:rPr>
        <w:t>自身设计特点及临床声称另行制定临床评价方案。</w:t>
      </w:r>
      <w:bookmarkEnd w:id="4"/>
    </w:p>
    <w:p w14:paraId="0332E2FB" w14:textId="3488BB91" w:rsidR="00A85F7D" w:rsidRPr="00644312" w:rsidRDefault="0056163B" w:rsidP="0056163B">
      <w:pPr>
        <w:pStyle w:val="a8"/>
        <w:spacing w:line="560" w:lineRule="exact"/>
        <w:ind w:firstLine="640"/>
        <w:rPr>
          <w:rFonts w:ascii="Times New Roman" w:eastAsia="仿宋_GB2312" w:hAnsi="Times New Roman"/>
          <w:sz w:val="32"/>
          <w:szCs w:val="32"/>
        </w:rPr>
      </w:pPr>
      <w:r w:rsidRPr="00644312">
        <w:rPr>
          <w:rFonts w:ascii="Times New Roman" w:eastAsia="仿宋_GB2312" w:hAnsi="Times New Roman" w:cs="Times New Roman"/>
          <w:kern w:val="0"/>
          <w:sz w:val="32"/>
          <w:szCs w:val="32"/>
        </w:rPr>
        <w:t>按现行《医疗器械分类目录》，</w:t>
      </w:r>
      <w:r w:rsidRPr="00644312">
        <w:rPr>
          <w:rFonts w:ascii="Times New Roman" w:eastAsia="仿宋_GB2312" w:hAnsi="Times New Roman" w:cs="Times New Roman" w:hint="eastAsia"/>
          <w:spacing w:val="-2"/>
          <w:kern w:val="0"/>
          <w:sz w:val="32"/>
          <w:szCs w:val="32"/>
        </w:rPr>
        <w:t>植入式脑深部神经刺激器</w:t>
      </w:r>
      <w:r w:rsidRPr="00644312">
        <w:rPr>
          <w:rFonts w:ascii="Times New Roman" w:eastAsia="仿宋_GB2312" w:hAnsi="Times New Roman" w:cs="Times New Roman"/>
          <w:kern w:val="0"/>
          <w:sz w:val="32"/>
          <w:szCs w:val="32"/>
        </w:rPr>
        <w:t>分类编码为</w:t>
      </w:r>
      <w:r w:rsidRPr="00644312">
        <w:rPr>
          <w:rFonts w:ascii="Times New Roman" w:eastAsia="仿宋_GB2312" w:hAnsi="Times New Roman" w:cs="Times New Roman" w:hint="eastAsia"/>
          <w:kern w:val="0"/>
          <w:sz w:val="32"/>
          <w:szCs w:val="32"/>
        </w:rPr>
        <w:t>12</w:t>
      </w:r>
      <w:r w:rsidRPr="00644312">
        <w:rPr>
          <w:rFonts w:ascii="Times New Roman" w:eastAsia="仿宋_GB2312" w:hAnsi="Times New Roman" w:cs="Times New Roman"/>
          <w:kern w:val="0"/>
          <w:sz w:val="32"/>
          <w:szCs w:val="32"/>
        </w:rPr>
        <w:t>-0</w:t>
      </w:r>
      <w:r w:rsidRPr="00644312">
        <w:rPr>
          <w:rFonts w:ascii="Times New Roman" w:eastAsia="仿宋_GB2312" w:hAnsi="Times New Roman" w:cs="Times New Roman" w:hint="eastAsia"/>
          <w:kern w:val="0"/>
          <w:sz w:val="32"/>
          <w:szCs w:val="32"/>
        </w:rPr>
        <w:t>2</w:t>
      </w:r>
      <w:r w:rsidRPr="00644312">
        <w:rPr>
          <w:rFonts w:ascii="Times New Roman" w:eastAsia="仿宋_GB2312" w:hAnsi="Times New Roman" w:cs="Times New Roman"/>
          <w:kern w:val="0"/>
          <w:sz w:val="32"/>
          <w:szCs w:val="32"/>
        </w:rPr>
        <w:t>-0</w:t>
      </w:r>
      <w:r w:rsidRPr="00644312">
        <w:rPr>
          <w:rFonts w:ascii="Times New Roman" w:eastAsia="仿宋_GB2312" w:hAnsi="Times New Roman" w:cs="Times New Roman" w:hint="eastAsia"/>
          <w:kern w:val="0"/>
          <w:sz w:val="32"/>
          <w:szCs w:val="32"/>
        </w:rPr>
        <w:t>1</w:t>
      </w:r>
      <w:r w:rsidRPr="00644312">
        <w:rPr>
          <w:rFonts w:ascii="Times New Roman" w:eastAsia="仿宋_GB2312" w:hAnsi="Times New Roman" w:cs="Times New Roman"/>
          <w:kern w:val="0"/>
          <w:sz w:val="32"/>
          <w:szCs w:val="32"/>
        </w:rPr>
        <w:t>，</w:t>
      </w:r>
      <w:r w:rsidRPr="00644312">
        <w:rPr>
          <w:rFonts w:ascii="Times New Roman" w:eastAsia="仿宋_GB2312" w:hAnsi="Times New Roman" w:cs="Times New Roman" w:hint="eastAsia"/>
          <w:spacing w:val="-2"/>
          <w:kern w:val="0"/>
          <w:sz w:val="32"/>
          <w:szCs w:val="32"/>
        </w:rPr>
        <w:t>植入式脑深部神经刺激电极和延伸导线</w:t>
      </w:r>
      <w:r w:rsidRPr="00644312">
        <w:rPr>
          <w:rFonts w:ascii="Times New Roman" w:eastAsia="仿宋_GB2312" w:hAnsi="Times New Roman" w:cs="Times New Roman"/>
          <w:kern w:val="0"/>
          <w:sz w:val="32"/>
          <w:szCs w:val="32"/>
        </w:rPr>
        <w:t>分类编码为</w:t>
      </w:r>
      <w:r w:rsidRPr="00644312">
        <w:rPr>
          <w:rFonts w:ascii="Times New Roman" w:eastAsia="仿宋_GB2312" w:hAnsi="Times New Roman" w:cs="Times New Roman" w:hint="eastAsia"/>
          <w:kern w:val="0"/>
          <w:sz w:val="32"/>
          <w:szCs w:val="32"/>
        </w:rPr>
        <w:t>12</w:t>
      </w:r>
      <w:r w:rsidRPr="00644312">
        <w:rPr>
          <w:rFonts w:ascii="Times New Roman" w:eastAsia="仿宋_GB2312" w:hAnsi="Times New Roman" w:cs="Times New Roman"/>
          <w:kern w:val="0"/>
          <w:sz w:val="32"/>
          <w:szCs w:val="32"/>
        </w:rPr>
        <w:t>-0</w:t>
      </w:r>
      <w:r w:rsidRPr="00644312">
        <w:rPr>
          <w:rFonts w:ascii="Times New Roman" w:eastAsia="仿宋_GB2312" w:hAnsi="Times New Roman" w:cs="Times New Roman" w:hint="eastAsia"/>
          <w:kern w:val="0"/>
          <w:sz w:val="32"/>
          <w:szCs w:val="32"/>
        </w:rPr>
        <w:t>2</w:t>
      </w:r>
      <w:r w:rsidRPr="00644312">
        <w:rPr>
          <w:rFonts w:ascii="Times New Roman" w:eastAsia="仿宋_GB2312" w:hAnsi="Times New Roman" w:cs="Times New Roman"/>
          <w:kern w:val="0"/>
          <w:sz w:val="32"/>
          <w:szCs w:val="32"/>
        </w:rPr>
        <w:t>-0</w:t>
      </w:r>
      <w:r w:rsidRPr="00644312">
        <w:rPr>
          <w:rFonts w:ascii="Times New Roman" w:eastAsia="仿宋_GB2312" w:hAnsi="Times New Roman" w:cs="Times New Roman" w:hint="eastAsia"/>
          <w:kern w:val="0"/>
          <w:sz w:val="32"/>
          <w:szCs w:val="32"/>
        </w:rPr>
        <w:t>2</w:t>
      </w:r>
      <w:r w:rsidRPr="00644312">
        <w:rPr>
          <w:rFonts w:ascii="Times New Roman" w:eastAsia="仿宋_GB2312" w:hAnsi="Times New Roman" w:cs="Times New Roman" w:hint="eastAsia"/>
          <w:kern w:val="0"/>
          <w:sz w:val="32"/>
          <w:szCs w:val="32"/>
        </w:rPr>
        <w:t>，</w:t>
      </w:r>
      <w:r w:rsidRPr="00644312">
        <w:rPr>
          <w:rFonts w:ascii="Times New Roman" w:eastAsia="仿宋_GB2312" w:hAnsi="Times New Roman" w:cs="Times New Roman"/>
          <w:kern w:val="0"/>
          <w:sz w:val="32"/>
          <w:szCs w:val="32"/>
        </w:rPr>
        <w:t>管理类别为</w:t>
      </w:r>
      <w:r w:rsidRPr="00644312">
        <w:rPr>
          <w:rFonts w:ascii="Times New Roman" w:eastAsia="仿宋_GB2312" w:hAnsi="Times New Roman" w:hint="eastAsia"/>
          <w:color w:val="000000"/>
          <w:sz w:val="32"/>
          <w:szCs w:val="32"/>
        </w:rPr>
        <w:t>III</w:t>
      </w:r>
      <w:r w:rsidRPr="00644312">
        <w:rPr>
          <w:rFonts w:ascii="Times New Roman" w:eastAsia="仿宋_GB2312" w:hAnsi="Times New Roman" w:cs="Times New Roman"/>
          <w:kern w:val="0"/>
          <w:sz w:val="32"/>
          <w:szCs w:val="32"/>
        </w:rPr>
        <w:t>类。</w:t>
      </w:r>
      <w:r w:rsidR="0026036B" w:rsidRPr="00644312">
        <w:rPr>
          <w:rFonts w:ascii="Times New Roman" w:eastAsia="仿宋_GB2312" w:hAnsi="Times New Roman" w:cs="Times New Roman" w:hint="eastAsia"/>
          <w:kern w:val="0"/>
          <w:sz w:val="32"/>
          <w:szCs w:val="32"/>
        </w:rPr>
        <w:t>适应证</w:t>
      </w:r>
      <w:r w:rsidRPr="00644312">
        <w:rPr>
          <w:rFonts w:ascii="Times New Roman" w:eastAsia="仿宋_GB2312" w:hAnsi="Times New Roman" w:cs="Times New Roman" w:hint="eastAsia"/>
          <w:kern w:val="0"/>
          <w:sz w:val="32"/>
          <w:szCs w:val="32"/>
        </w:rPr>
        <w:t>通常</w:t>
      </w:r>
      <w:r w:rsidR="0026036B" w:rsidRPr="00644312">
        <w:rPr>
          <w:rFonts w:ascii="Times New Roman" w:eastAsia="仿宋_GB2312" w:hAnsi="Times New Roman" w:cs="Times New Roman" w:hint="eastAsia"/>
          <w:kern w:val="0"/>
          <w:sz w:val="32"/>
          <w:szCs w:val="32"/>
        </w:rPr>
        <w:t>包括</w:t>
      </w:r>
      <w:r w:rsidR="003047E4" w:rsidRPr="00644312">
        <w:rPr>
          <w:rFonts w:ascii="Times New Roman" w:eastAsia="仿宋_GB2312" w:hAnsi="Times New Roman" w:cs="Times New Roman" w:hint="eastAsia"/>
          <w:kern w:val="0"/>
          <w:sz w:val="32"/>
          <w:szCs w:val="32"/>
        </w:rPr>
        <w:t>帕金森</w:t>
      </w:r>
      <w:r w:rsidRPr="00644312">
        <w:rPr>
          <w:rFonts w:ascii="Times New Roman" w:eastAsia="仿宋_GB2312" w:hAnsi="Times New Roman" w:cs="Times New Roman" w:hint="eastAsia"/>
          <w:kern w:val="0"/>
          <w:sz w:val="32"/>
          <w:szCs w:val="32"/>
        </w:rPr>
        <w:t>病</w:t>
      </w:r>
      <w:r w:rsidR="003047E4" w:rsidRPr="00644312">
        <w:rPr>
          <w:rFonts w:ascii="Times New Roman" w:eastAsia="仿宋_GB2312" w:hAnsi="Times New Roman" w:cs="Times New Roman" w:hint="eastAsia"/>
          <w:kern w:val="0"/>
          <w:sz w:val="32"/>
          <w:szCs w:val="32"/>
        </w:rPr>
        <w:t>、震颤、癫痫、肌张力障碍等</w:t>
      </w:r>
      <w:r w:rsidR="0020439D" w:rsidRPr="00644312">
        <w:rPr>
          <w:rFonts w:ascii="Times New Roman" w:eastAsia="仿宋_GB2312" w:hAnsi="Times New Roman" w:cs="Times New Roman" w:hint="eastAsia"/>
          <w:kern w:val="0"/>
          <w:sz w:val="32"/>
          <w:szCs w:val="32"/>
        </w:rPr>
        <w:t>。植入式脑深部神经刺激器适用范围示例如下：</w:t>
      </w:r>
    </w:p>
    <w:p w14:paraId="523A6351" w14:textId="5D95EC7B" w:rsidR="00A85F7D" w:rsidRPr="00644312" w:rsidRDefault="0020439D" w:rsidP="00A85F7D">
      <w:pPr>
        <w:pStyle w:val="af2"/>
        <w:spacing w:before="0" w:after="0" w:line="520" w:lineRule="exact"/>
        <w:ind w:firstLineChars="200" w:firstLine="640"/>
        <w:rPr>
          <w:rFonts w:ascii="Times New Roman" w:eastAsia="仿宋_GB2312" w:hAnsi="Times New Roman"/>
          <w:sz w:val="32"/>
          <w:szCs w:val="32"/>
        </w:rPr>
      </w:pPr>
      <w:r w:rsidRPr="00644312">
        <w:rPr>
          <w:rFonts w:ascii="Times New Roman" w:eastAsia="楷体_GB2312" w:hAnsi="Times New Roman" w:hint="eastAsia"/>
          <w:sz w:val="32"/>
          <w:szCs w:val="32"/>
        </w:rPr>
        <w:t>（一）</w:t>
      </w:r>
      <w:r w:rsidR="00A85F7D" w:rsidRPr="00644312">
        <w:rPr>
          <w:rFonts w:ascii="Times New Roman" w:eastAsia="楷体_GB2312" w:hAnsi="Times New Roman" w:hint="eastAsia"/>
          <w:sz w:val="32"/>
          <w:szCs w:val="32"/>
        </w:rPr>
        <w:t>帕金森</w:t>
      </w:r>
      <w:r w:rsidRPr="00644312">
        <w:rPr>
          <w:rFonts w:ascii="Times New Roman" w:eastAsia="楷体_GB2312" w:hAnsi="Times New Roman" w:hint="eastAsia"/>
          <w:sz w:val="32"/>
          <w:szCs w:val="32"/>
        </w:rPr>
        <w:t>病</w:t>
      </w:r>
    </w:p>
    <w:p w14:paraId="2500F3BF" w14:textId="445DEBA6" w:rsidR="00A85F7D" w:rsidRPr="00644312" w:rsidRDefault="002B1400" w:rsidP="001056CF">
      <w:pPr>
        <w:pStyle w:val="af2"/>
        <w:spacing w:before="0" w:after="0" w:line="520" w:lineRule="exact"/>
        <w:ind w:firstLineChars="200" w:firstLine="640"/>
        <w:jc w:val="both"/>
        <w:rPr>
          <w:rFonts w:ascii="Times New Roman" w:eastAsia="仿宋_GB2312" w:hAnsi="Times New Roman"/>
          <w:sz w:val="32"/>
          <w:szCs w:val="32"/>
        </w:rPr>
      </w:pPr>
      <w:r w:rsidRPr="00644312">
        <w:rPr>
          <w:rFonts w:ascii="Times New Roman" w:eastAsia="仿宋_GB2312" w:hAnsi="Times New Roman" w:hint="eastAsia"/>
          <w:sz w:val="32"/>
          <w:szCs w:val="32"/>
        </w:rPr>
        <w:t>该产品与适配的延伸导线及电极配合使用，对</w:t>
      </w:r>
      <w:r w:rsidR="009E4E42" w:rsidRPr="00644312">
        <w:rPr>
          <w:rFonts w:ascii="Times New Roman" w:eastAsia="仿宋_GB2312" w:hAnsi="Times New Roman" w:hint="eastAsia"/>
          <w:sz w:val="32"/>
          <w:szCs w:val="32"/>
        </w:rPr>
        <w:t>苍白球（</w:t>
      </w:r>
      <w:r w:rsidR="009E4E42" w:rsidRPr="00644312">
        <w:rPr>
          <w:rFonts w:ascii="Times New Roman" w:eastAsia="仿宋_GB2312" w:hAnsi="Times New Roman" w:hint="eastAsia"/>
          <w:sz w:val="32"/>
          <w:szCs w:val="32"/>
        </w:rPr>
        <w:t>GPi</w:t>
      </w:r>
      <w:r w:rsidR="00EC6B36">
        <w:rPr>
          <w:rFonts w:ascii="Times New Roman" w:eastAsia="仿宋_GB2312" w:hAnsi="Times New Roman" w:hint="eastAsia"/>
          <w:sz w:val="32"/>
          <w:szCs w:val="32"/>
        </w:rPr>
        <w:t>）</w:t>
      </w:r>
      <w:r w:rsidR="009E4E42">
        <w:rPr>
          <w:rFonts w:ascii="Times New Roman" w:eastAsia="仿宋_GB2312" w:hAnsi="Times New Roman" w:hint="eastAsia"/>
          <w:sz w:val="32"/>
          <w:szCs w:val="32"/>
        </w:rPr>
        <w:t>或</w:t>
      </w:r>
      <w:r w:rsidRPr="00644312">
        <w:rPr>
          <w:rFonts w:ascii="Times New Roman" w:eastAsia="仿宋_GB2312" w:hAnsi="Times New Roman" w:hint="eastAsia"/>
          <w:sz w:val="32"/>
          <w:szCs w:val="32"/>
        </w:rPr>
        <w:t>丘脑底核（</w:t>
      </w:r>
      <w:r w:rsidRPr="00644312">
        <w:rPr>
          <w:rFonts w:ascii="Times New Roman" w:eastAsia="仿宋_GB2312" w:hAnsi="Times New Roman" w:hint="eastAsia"/>
          <w:sz w:val="32"/>
          <w:szCs w:val="32"/>
        </w:rPr>
        <w:t>STN</w:t>
      </w:r>
      <w:r w:rsidRPr="00644312">
        <w:rPr>
          <w:rFonts w:ascii="Times New Roman" w:eastAsia="仿宋_GB2312" w:hAnsi="Times New Roman" w:hint="eastAsia"/>
          <w:sz w:val="32"/>
          <w:szCs w:val="32"/>
        </w:rPr>
        <w:t>）</w:t>
      </w:r>
      <w:r w:rsidR="005151D1">
        <w:rPr>
          <w:rFonts w:ascii="Times New Roman" w:eastAsia="仿宋_GB2312" w:hAnsi="Times New Roman" w:hint="eastAsia"/>
          <w:sz w:val="32"/>
          <w:szCs w:val="32"/>
        </w:rPr>
        <w:t>双侧</w:t>
      </w:r>
      <w:r w:rsidRPr="00644312">
        <w:rPr>
          <w:rFonts w:ascii="Times New Roman" w:eastAsia="仿宋_GB2312" w:hAnsi="Times New Roman" w:hint="eastAsia"/>
          <w:sz w:val="32"/>
          <w:szCs w:val="32"/>
        </w:rPr>
        <w:t>进行刺激，用于对药物不能有效控制的晚期左旋多巴反应性帕金森病患者</w:t>
      </w:r>
      <w:r w:rsidR="00F855F2">
        <w:rPr>
          <w:rFonts w:ascii="Times New Roman" w:eastAsia="仿宋_GB2312" w:hAnsi="Times New Roman" w:hint="eastAsia"/>
          <w:sz w:val="32"/>
          <w:szCs w:val="32"/>
        </w:rPr>
        <w:t>的</w:t>
      </w:r>
      <w:r w:rsidRPr="00644312">
        <w:rPr>
          <w:rFonts w:ascii="Times New Roman" w:eastAsia="仿宋_GB2312" w:hAnsi="Times New Roman" w:hint="eastAsia"/>
          <w:sz w:val="32"/>
          <w:szCs w:val="32"/>
        </w:rPr>
        <w:t>联合治疗。</w:t>
      </w:r>
    </w:p>
    <w:p w14:paraId="30939E49" w14:textId="26C41C5E" w:rsidR="00A85F7D" w:rsidRPr="00644312" w:rsidRDefault="0020439D" w:rsidP="00A85F7D">
      <w:pPr>
        <w:pStyle w:val="af2"/>
        <w:spacing w:before="0" w:after="0" w:line="520" w:lineRule="exact"/>
        <w:ind w:firstLineChars="200" w:firstLine="640"/>
        <w:jc w:val="both"/>
        <w:rPr>
          <w:rFonts w:ascii="Times New Roman" w:eastAsia="仿宋_GB2312" w:hAnsi="Times New Roman"/>
          <w:sz w:val="32"/>
          <w:szCs w:val="32"/>
        </w:rPr>
      </w:pPr>
      <w:r w:rsidRPr="00644312">
        <w:rPr>
          <w:rFonts w:ascii="Times New Roman" w:eastAsia="楷体_GB2312" w:hAnsi="Times New Roman" w:hint="eastAsia"/>
          <w:sz w:val="32"/>
          <w:szCs w:val="32"/>
        </w:rPr>
        <w:t>（二）</w:t>
      </w:r>
      <w:r w:rsidR="00A85F7D" w:rsidRPr="00644312">
        <w:rPr>
          <w:rFonts w:ascii="Times New Roman" w:eastAsia="楷体_GB2312" w:hAnsi="Times New Roman" w:hint="eastAsia"/>
          <w:sz w:val="32"/>
          <w:szCs w:val="32"/>
        </w:rPr>
        <w:t>震颤</w:t>
      </w:r>
    </w:p>
    <w:p w14:paraId="204B41FC" w14:textId="5152B0B3" w:rsidR="00F855F2" w:rsidRDefault="002B1400" w:rsidP="00A85F7D">
      <w:pPr>
        <w:pStyle w:val="af2"/>
        <w:spacing w:before="0" w:after="0" w:line="520" w:lineRule="exact"/>
        <w:ind w:firstLineChars="200" w:firstLine="640"/>
        <w:jc w:val="both"/>
        <w:rPr>
          <w:rFonts w:ascii="Times New Roman" w:eastAsia="仿宋_GB2312" w:hAnsi="Times New Roman"/>
          <w:sz w:val="32"/>
          <w:szCs w:val="32"/>
        </w:rPr>
      </w:pPr>
      <w:r w:rsidRPr="00644312">
        <w:rPr>
          <w:rFonts w:ascii="Times New Roman" w:eastAsia="仿宋_GB2312" w:hAnsi="Times New Roman" w:hint="eastAsia"/>
          <w:sz w:val="32"/>
          <w:szCs w:val="32"/>
        </w:rPr>
        <w:t>该产品与适配的延伸导线及电极配合使用，</w:t>
      </w:r>
      <w:r w:rsidR="00A85F7D" w:rsidRPr="00644312">
        <w:rPr>
          <w:rFonts w:ascii="Times New Roman" w:eastAsia="仿宋_GB2312" w:hAnsi="Times New Roman" w:hint="eastAsia"/>
          <w:sz w:val="32"/>
          <w:szCs w:val="32"/>
        </w:rPr>
        <w:t>对单侧丘脑进行刺激，</w:t>
      </w:r>
      <w:r w:rsidR="00D91056">
        <w:rPr>
          <w:rFonts w:ascii="Times New Roman" w:eastAsia="仿宋_GB2312" w:hAnsi="Times New Roman" w:hint="eastAsia"/>
          <w:sz w:val="32"/>
          <w:szCs w:val="32"/>
        </w:rPr>
        <w:t>以抑制被诊断特发性震颤或帕金森</w:t>
      </w:r>
      <w:r w:rsidR="00F855F2" w:rsidRPr="00F855F2">
        <w:rPr>
          <w:rFonts w:ascii="Times New Roman" w:eastAsia="仿宋_GB2312" w:hAnsi="Times New Roman" w:hint="eastAsia"/>
          <w:sz w:val="32"/>
          <w:szCs w:val="32"/>
        </w:rPr>
        <w:t>震颤、且单靠药物治疗不足以控制病情和震颤导致明显机能障碍的患者上肢的震颤。</w:t>
      </w:r>
    </w:p>
    <w:p w14:paraId="796DEBF0" w14:textId="2BE14525" w:rsidR="00A85F7D" w:rsidRPr="00644312" w:rsidRDefault="0020439D" w:rsidP="00A85F7D">
      <w:pPr>
        <w:pStyle w:val="af2"/>
        <w:spacing w:before="0" w:after="0" w:line="520" w:lineRule="exact"/>
        <w:ind w:firstLineChars="200" w:firstLine="640"/>
        <w:jc w:val="both"/>
        <w:rPr>
          <w:rFonts w:ascii="Times New Roman" w:eastAsia="仿宋_GB2312" w:hAnsi="Times New Roman"/>
          <w:sz w:val="32"/>
          <w:szCs w:val="32"/>
        </w:rPr>
      </w:pPr>
      <w:r w:rsidRPr="00644312">
        <w:rPr>
          <w:rFonts w:ascii="Times New Roman" w:eastAsia="楷体_GB2312" w:hAnsi="Times New Roman" w:hint="eastAsia"/>
          <w:sz w:val="32"/>
          <w:szCs w:val="32"/>
        </w:rPr>
        <w:t>（三）</w:t>
      </w:r>
      <w:r w:rsidR="00A85F7D" w:rsidRPr="00644312">
        <w:rPr>
          <w:rFonts w:ascii="Times New Roman" w:eastAsia="楷体_GB2312" w:hAnsi="Times New Roman" w:hint="eastAsia"/>
          <w:sz w:val="32"/>
          <w:szCs w:val="32"/>
        </w:rPr>
        <w:t>癫痫</w:t>
      </w:r>
    </w:p>
    <w:p w14:paraId="090160E2" w14:textId="1F2AFD70" w:rsidR="00A85F7D" w:rsidRPr="00644312" w:rsidRDefault="002B1400" w:rsidP="00A85F7D">
      <w:pPr>
        <w:pStyle w:val="af2"/>
        <w:spacing w:before="0" w:after="0" w:line="520" w:lineRule="exact"/>
        <w:ind w:firstLineChars="200" w:firstLine="640"/>
        <w:jc w:val="both"/>
        <w:rPr>
          <w:rFonts w:ascii="Times New Roman" w:eastAsia="仿宋_GB2312" w:hAnsi="Times New Roman"/>
          <w:sz w:val="32"/>
          <w:szCs w:val="32"/>
        </w:rPr>
      </w:pPr>
      <w:r w:rsidRPr="00644312">
        <w:rPr>
          <w:rFonts w:ascii="Times New Roman" w:eastAsia="仿宋_GB2312" w:hAnsi="Times New Roman" w:hint="eastAsia"/>
          <w:sz w:val="32"/>
          <w:szCs w:val="32"/>
        </w:rPr>
        <w:t>该产品与适配的延伸导线及电极配合使用，适</w:t>
      </w:r>
      <w:r w:rsidR="00A85F7D" w:rsidRPr="00644312">
        <w:rPr>
          <w:rFonts w:ascii="Times New Roman" w:eastAsia="仿宋_GB2312" w:hAnsi="Times New Roman"/>
          <w:sz w:val="32"/>
          <w:szCs w:val="32"/>
        </w:rPr>
        <w:t>用于</w:t>
      </w:r>
      <w:r w:rsidR="00A85F7D" w:rsidRPr="00644312">
        <w:rPr>
          <w:rFonts w:ascii="Times New Roman" w:eastAsia="仿宋_GB2312" w:hAnsi="Times New Roman" w:hint="eastAsia"/>
          <w:sz w:val="32"/>
          <w:szCs w:val="32"/>
        </w:rPr>
        <w:t>对</w:t>
      </w:r>
      <w:r w:rsidR="00A85F7D" w:rsidRPr="00644312">
        <w:rPr>
          <w:rFonts w:ascii="Times New Roman" w:eastAsia="仿宋_GB2312" w:hAnsi="Times New Roman"/>
          <w:sz w:val="32"/>
          <w:szCs w:val="32"/>
        </w:rPr>
        <w:t>双侧</w:t>
      </w:r>
      <w:r w:rsidR="00A85F7D" w:rsidRPr="00644312">
        <w:rPr>
          <w:rFonts w:ascii="Times New Roman" w:eastAsia="仿宋_GB2312" w:hAnsi="Times New Roman" w:hint="eastAsia"/>
          <w:sz w:val="32"/>
          <w:szCs w:val="32"/>
        </w:rPr>
        <w:t>丘脑前核（</w:t>
      </w:r>
      <w:r w:rsidR="00A85F7D" w:rsidRPr="00644312">
        <w:rPr>
          <w:rFonts w:ascii="Times New Roman" w:eastAsia="仿宋_GB2312" w:hAnsi="Times New Roman" w:hint="eastAsia"/>
          <w:sz w:val="32"/>
          <w:szCs w:val="32"/>
        </w:rPr>
        <w:t>ANT</w:t>
      </w:r>
      <w:r w:rsidR="00F855F2">
        <w:rPr>
          <w:rFonts w:ascii="Times New Roman" w:eastAsia="仿宋_GB2312" w:hAnsi="Times New Roman" w:hint="eastAsia"/>
          <w:sz w:val="32"/>
          <w:szCs w:val="32"/>
        </w:rPr>
        <w:t>）</w:t>
      </w:r>
      <w:r w:rsidR="00A85F7D" w:rsidRPr="00644312">
        <w:rPr>
          <w:rFonts w:ascii="Times New Roman" w:eastAsia="仿宋_GB2312" w:hAnsi="Times New Roman" w:hint="eastAsia"/>
          <w:sz w:val="32"/>
          <w:szCs w:val="32"/>
        </w:rPr>
        <w:t>进行刺激，用于辅助治疗，能够降低被诊断为部分发作性、伴随继发或无继发全身性发作的</w:t>
      </w:r>
      <w:r w:rsidR="00A85F7D" w:rsidRPr="00644312">
        <w:rPr>
          <w:rFonts w:ascii="Times New Roman" w:eastAsia="仿宋_GB2312" w:hAnsi="Times New Roman" w:hint="eastAsia"/>
          <w:sz w:val="32"/>
          <w:szCs w:val="32"/>
        </w:rPr>
        <w:t>18</w:t>
      </w:r>
      <w:r w:rsidR="00A85F7D" w:rsidRPr="00644312">
        <w:rPr>
          <w:rFonts w:ascii="Times New Roman" w:eastAsia="仿宋_GB2312" w:hAnsi="Times New Roman" w:hint="eastAsia"/>
          <w:sz w:val="32"/>
          <w:szCs w:val="32"/>
        </w:rPr>
        <w:t>岁或以上癫痫患者（抗癫痫药物治疗不佳）的发病频率。</w:t>
      </w:r>
    </w:p>
    <w:p w14:paraId="14EE79F9" w14:textId="5C45D653" w:rsidR="00A85F7D" w:rsidRPr="00644312" w:rsidRDefault="0020439D" w:rsidP="00A85F7D">
      <w:pPr>
        <w:pStyle w:val="af2"/>
        <w:spacing w:before="0" w:after="0" w:line="520" w:lineRule="exact"/>
        <w:ind w:firstLineChars="200" w:firstLine="640"/>
        <w:jc w:val="both"/>
        <w:rPr>
          <w:rFonts w:ascii="Times New Roman" w:eastAsia="仿宋_GB2312" w:hAnsi="Times New Roman"/>
          <w:sz w:val="32"/>
          <w:szCs w:val="32"/>
        </w:rPr>
      </w:pPr>
      <w:r w:rsidRPr="00644312">
        <w:rPr>
          <w:rFonts w:ascii="Times New Roman" w:eastAsia="楷体_GB2312" w:hAnsi="Times New Roman" w:hint="eastAsia"/>
          <w:sz w:val="32"/>
          <w:szCs w:val="32"/>
        </w:rPr>
        <w:t>（四）</w:t>
      </w:r>
      <w:r w:rsidR="00A85F7D" w:rsidRPr="00644312">
        <w:rPr>
          <w:rFonts w:ascii="Times New Roman" w:eastAsia="楷体_GB2312" w:hAnsi="Times New Roman" w:hint="eastAsia"/>
          <w:sz w:val="32"/>
          <w:szCs w:val="32"/>
        </w:rPr>
        <w:t>肌张力障碍</w:t>
      </w:r>
    </w:p>
    <w:p w14:paraId="45EC29E3" w14:textId="637FC170" w:rsidR="00A85F7D" w:rsidRPr="00644312" w:rsidRDefault="002B1400" w:rsidP="001056CF">
      <w:pPr>
        <w:pStyle w:val="af2"/>
        <w:spacing w:before="0" w:after="0" w:line="520" w:lineRule="exact"/>
        <w:ind w:firstLineChars="200" w:firstLine="640"/>
        <w:jc w:val="both"/>
        <w:rPr>
          <w:rFonts w:ascii="Times New Roman" w:eastAsia="仿宋_GB2312" w:hAnsi="Times New Roman"/>
          <w:sz w:val="32"/>
          <w:szCs w:val="32"/>
        </w:rPr>
      </w:pPr>
      <w:r w:rsidRPr="00644312">
        <w:rPr>
          <w:rFonts w:ascii="Times New Roman" w:eastAsia="仿宋_GB2312" w:hAnsi="Times New Roman" w:hint="eastAsia"/>
          <w:sz w:val="32"/>
          <w:szCs w:val="32"/>
        </w:rPr>
        <w:t>该产品与适配的延伸导线及电极配合使用，适用于</w:t>
      </w:r>
      <w:r w:rsidR="00A85F7D" w:rsidRPr="00644312">
        <w:rPr>
          <w:rFonts w:ascii="Times New Roman" w:eastAsia="仿宋_GB2312" w:hAnsi="Times New Roman" w:hint="eastAsia"/>
          <w:sz w:val="32"/>
          <w:szCs w:val="32"/>
        </w:rPr>
        <w:t>对苍白球（</w:t>
      </w:r>
      <w:r w:rsidR="00A85F7D" w:rsidRPr="00644312">
        <w:rPr>
          <w:rFonts w:ascii="Times New Roman" w:eastAsia="仿宋_GB2312" w:hAnsi="Times New Roman" w:hint="eastAsia"/>
          <w:sz w:val="32"/>
          <w:szCs w:val="32"/>
        </w:rPr>
        <w:t>GPi</w:t>
      </w:r>
      <w:r w:rsidR="00F855F2">
        <w:rPr>
          <w:rFonts w:ascii="Times New Roman" w:eastAsia="仿宋_GB2312" w:hAnsi="Times New Roman" w:hint="eastAsia"/>
          <w:sz w:val="32"/>
          <w:szCs w:val="32"/>
        </w:rPr>
        <w:t>）</w:t>
      </w:r>
      <w:r w:rsidR="00A85F7D" w:rsidRPr="00644312">
        <w:rPr>
          <w:rFonts w:ascii="Times New Roman" w:eastAsia="仿宋_GB2312" w:hAnsi="Times New Roman" w:hint="eastAsia"/>
          <w:sz w:val="32"/>
          <w:szCs w:val="32"/>
        </w:rPr>
        <w:t>或丘脑</w:t>
      </w:r>
      <w:r w:rsidR="009611A6">
        <w:rPr>
          <w:rFonts w:ascii="Times New Roman" w:eastAsia="仿宋_GB2312" w:hAnsi="Times New Roman" w:hint="eastAsia"/>
          <w:sz w:val="32"/>
          <w:szCs w:val="32"/>
        </w:rPr>
        <w:t>底</w:t>
      </w:r>
      <w:r w:rsidR="00A85F7D" w:rsidRPr="00644312">
        <w:rPr>
          <w:rFonts w:ascii="Times New Roman" w:eastAsia="仿宋_GB2312" w:hAnsi="Times New Roman" w:hint="eastAsia"/>
          <w:sz w:val="32"/>
          <w:szCs w:val="32"/>
        </w:rPr>
        <w:t>核（</w:t>
      </w:r>
      <w:r w:rsidR="00A85F7D" w:rsidRPr="00644312">
        <w:rPr>
          <w:rFonts w:ascii="Times New Roman" w:eastAsia="仿宋_GB2312" w:hAnsi="Times New Roman" w:hint="eastAsia"/>
          <w:sz w:val="32"/>
          <w:szCs w:val="32"/>
        </w:rPr>
        <w:t>STN</w:t>
      </w:r>
      <w:r w:rsidR="00F855F2">
        <w:rPr>
          <w:rFonts w:ascii="Times New Roman" w:eastAsia="仿宋_GB2312" w:hAnsi="Times New Roman" w:hint="eastAsia"/>
          <w:sz w:val="32"/>
          <w:szCs w:val="32"/>
        </w:rPr>
        <w:t>）</w:t>
      </w:r>
      <w:r w:rsidR="00A85F7D" w:rsidRPr="00644312">
        <w:rPr>
          <w:rFonts w:ascii="Times New Roman" w:eastAsia="仿宋_GB2312" w:hAnsi="Times New Roman" w:hint="eastAsia"/>
          <w:sz w:val="32"/>
          <w:szCs w:val="32"/>
        </w:rPr>
        <w:t>进行刺激</w:t>
      </w:r>
      <w:r w:rsidR="00F855F2">
        <w:rPr>
          <w:rFonts w:ascii="Times New Roman" w:eastAsia="仿宋_GB2312" w:hAnsi="Times New Roman" w:hint="eastAsia"/>
          <w:sz w:val="32"/>
          <w:szCs w:val="32"/>
        </w:rPr>
        <w:t>，</w:t>
      </w:r>
      <w:r w:rsidR="00A85F7D" w:rsidRPr="00644312">
        <w:rPr>
          <w:rFonts w:ascii="Times New Roman" w:eastAsia="仿宋_GB2312" w:hAnsi="Times New Roman" w:hint="eastAsia"/>
          <w:sz w:val="32"/>
          <w:szCs w:val="32"/>
        </w:rPr>
        <w:t>可用于辅助治疗</w:t>
      </w:r>
      <w:r w:rsidR="00A85F7D" w:rsidRPr="00644312">
        <w:rPr>
          <w:rFonts w:ascii="Times New Roman" w:eastAsia="仿宋_GB2312" w:hAnsi="Times New Roman" w:hint="eastAsia"/>
          <w:sz w:val="32"/>
          <w:szCs w:val="32"/>
        </w:rPr>
        <w:t>7</w:t>
      </w:r>
      <w:r w:rsidR="00A85F7D" w:rsidRPr="00644312">
        <w:rPr>
          <w:rFonts w:ascii="Times New Roman" w:eastAsia="仿宋_GB2312" w:hAnsi="Times New Roman" w:hint="eastAsia"/>
          <w:sz w:val="32"/>
          <w:szCs w:val="32"/>
        </w:rPr>
        <w:t>岁及以上患者的慢性、难治性（</w:t>
      </w:r>
      <w:r w:rsidR="00A85F7D" w:rsidRPr="00644312">
        <w:rPr>
          <w:rFonts w:ascii="Times New Roman" w:eastAsia="仿宋_GB2312" w:hAnsi="Times New Roman" w:hint="eastAsia"/>
          <w:sz w:val="32"/>
          <w:szCs w:val="32"/>
        </w:rPr>
        <w:t>3</w:t>
      </w:r>
      <w:r w:rsidR="00A85F7D" w:rsidRPr="00644312">
        <w:rPr>
          <w:rFonts w:ascii="Times New Roman" w:eastAsia="仿宋_GB2312" w:hAnsi="Times New Roman" w:hint="eastAsia"/>
          <w:sz w:val="32"/>
          <w:szCs w:val="32"/>
        </w:rPr>
        <w:t>种或以上药物治疗无效）</w:t>
      </w:r>
      <w:r w:rsidR="00A85F7D" w:rsidRPr="00644312">
        <w:rPr>
          <w:rFonts w:ascii="Times New Roman" w:eastAsia="仿宋_GB2312" w:hAnsi="Times New Roman" w:hint="eastAsia"/>
          <w:sz w:val="32"/>
          <w:szCs w:val="32"/>
        </w:rPr>
        <w:lastRenderedPageBreak/>
        <w:t>肌张力障碍，包括全身性和</w:t>
      </w:r>
      <w:r w:rsidR="00595307">
        <w:rPr>
          <w:rFonts w:ascii="Times New Roman" w:eastAsia="仿宋_GB2312" w:hAnsi="Times New Roman" w:hint="eastAsia"/>
          <w:sz w:val="32"/>
          <w:szCs w:val="32"/>
        </w:rPr>
        <w:t>节</w:t>
      </w:r>
      <w:r w:rsidR="00A85F7D" w:rsidRPr="00644312">
        <w:rPr>
          <w:rFonts w:ascii="Times New Roman" w:eastAsia="仿宋_GB2312" w:hAnsi="Times New Roman" w:hint="eastAsia"/>
          <w:sz w:val="32"/>
          <w:szCs w:val="32"/>
        </w:rPr>
        <w:t>段性肌张力障碍、偏身肌张力障碍和颈部肌张力障碍（斜颈）。</w:t>
      </w:r>
    </w:p>
    <w:p w14:paraId="3534CFBB" w14:textId="48664E0A" w:rsidR="003F2339" w:rsidRPr="00A93A64" w:rsidRDefault="003F2339" w:rsidP="00A93A64">
      <w:pPr>
        <w:pStyle w:val="af4"/>
      </w:pPr>
      <w:r w:rsidRPr="00A93A64">
        <w:rPr>
          <w:rFonts w:hint="eastAsia"/>
        </w:rPr>
        <w:t>二、临床</w:t>
      </w:r>
      <w:r w:rsidR="00D32541" w:rsidRPr="00A93A64">
        <w:rPr>
          <w:rFonts w:hint="eastAsia"/>
        </w:rPr>
        <w:t>评价</w:t>
      </w:r>
      <w:r w:rsidR="00DD5874" w:rsidRPr="00A93A64">
        <w:rPr>
          <w:rFonts w:hint="eastAsia"/>
        </w:rPr>
        <w:t>路径</w:t>
      </w:r>
      <w:r w:rsidR="002B77B7" w:rsidRPr="00A93A64">
        <w:rPr>
          <w:rFonts w:hint="eastAsia"/>
        </w:rPr>
        <w:t>选择</w:t>
      </w:r>
    </w:p>
    <w:p w14:paraId="214EF936" w14:textId="4D62D132" w:rsidR="00D32541" w:rsidRPr="00644312" w:rsidRDefault="00DD5874" w:rsidP="006B727D">
      <w:pPr>
        <w:ind w:firstLineChars="200" w:firstLine="640"/>
        <w:rPr>
          <w:rFonts w:ascii="Times New Roman" w:eastAsia="仿宋_GB2312" w:hAnsi="Times New Roman" w:cs="Times New Roman"/>
          <w:color w:val="000000"/>
          <w:sz w:val="32"/>
          <w:szCs w:val="32"/>
        </w:rPr>
      </w:pPr>
      <w:r w:rsidRPr="00644312">
        <w:rPr>
          <w:rFonts w:ascii="Times New Roman" w:eastAsia="仿宋_GB2312" w:hAnsi="Times New Roman" w:cs="Times New Roman" w:hint="eastAsia"/>
          <w:color w:val="000000"/>
          <w:sz w:val="32"/>
          <w:szCs w:val="32"/>
        </w:rPr>
        <w:t>注册申请人应综合考虑产品的适用范围、技术特征、生物学特性</w:t>
      </w:r>
      <w:r w:rsidR="00EF774C">
        <w:rPr>
          <w:rFonts w:ascii="Times New Roman" w:eastAsia="仿宋_GB2312" w:hAnsi="Times New Roman" w:cs="Times New Roman" w:hint="eastAsia"/>
          <w:color w:val="000000"/>
          <w:sz w:val="32"/>
          <w:szCs w:val="32"/>
        </w:rPr>
        <w:t>、是否有前代产品上市</w:t>
      </w:r>
      <w:r w:rsidRPr="00644312">
        <w:rPr>
          <w:rFonts w:ascii="Times New Roman" w:eastAsia="仿宋_GB2312" w:hAnsi="Times New Roman" w:cs="Times New Roman" w:hint="eastAsia"/>
          <w:color w:val="000000"/>
          <w:sz w:val="32"/>
          <w:szCs w:val="32"/>
        </w:rPr>
        <w:t>等，</w:t>
      </w:r>
      <w:r w:rsidR="006B727D" w:rsidRPr="00644312">
        <w:rPr>
          <w:rFonts w:ascii="Times New Roman" w:eastAsia="仿宋_GB2312" w:hAnsi="Times New Roman" w:cs="Times New Roman" w:hint="eastAsia"/>
          <w:color w:val="000000"/>
          <w:sz w:val="32"/>
          <w:szCs w:val="32"/>
        </w:rPr>
        <w:t>选择合适的</w:t>
      </w:r>
      <w:r w:rsidR="00D32541" w:rsidRPr="00644312">
        <w:rPr>
          <w:rFonts w:ascii="Times New Roman" w:eastAsia="仿宋_GB2312" w:hAnsi="Times New Roman" w:cs="Times New Roman" w:hint="eastAsia"/>
          <w:color w:val="000000"/>
          <w:sz w:val="32"/>
          <w:szCs w:val="32"/>
        </w:rPr>
        <w:t>临床评价路径</w:t>
      </w:r>
      <w:r w:rsidR="00F54066">
        <w:rPr>
          <w:rFonts w:ascii="Times New Roman" w:eastAsia="仿宋_GB2312" w:hAnsi="Times New Roman" w:cs="Times New Roman" w:hint="eastAsia"/>
          <w:color w:val="000000"/>
          <w:sz w:val="32"/>
          <w:szCs w:val="32"/>
        </w:rPr>
        <w:t>进行临床评价</w:t>
      </w:r>
      <w:r w:rsidR="006B727D" w:rsidRPr="00644312">
        <w:rPr>
          <w:rFonts w:ascii="Times New Roman" w:eastAsia="仿宋_GB2312" w:hAnsi="Times New Roman" w:cs="Times New Roman" w:hint="eastAsia"/>
          <w:color w:val="000000"/>
          <w:sz w:val="32"/>
          <w:szCs w:val="32"/>
        </w:rPr>
        <w:t>。</w:t>
      </w:r>
    </w:p>
    <w:p w14:paraId="247BA2C0" w14:textId="2208A5AC" w:rsidR="006B4227" w:rsidRPr="00644312" w:rsidRDefault="006B727D" w:rsidP="00566F26">
      <w:pPr>
        <w:ind w:firstLineChars="200" w:firstLine="640"/>
        <w:rPr>
          <w:rFonts w:ascii="Times New Roman" w:eastAsia="仿宋_GB2312" w:hAnsi="Times New Roman"/>
          <w:kern w:val="0"/>
          <w:sz w:val="32"/>
          <w:szCs w:val="32"/>
          <w:lang w:val="zh-CN"/>
        </w:rPr>
      </w:pPr>
      <w:r w:rsidRPr="00644312">
        <w:rPr>
          <w:rFonts w:ascii="Times New Roman" w:eastAsia="仿宋_GB2312" w:hAnsi="Times New Roman" w:hint="eastAsia"/>
          <w:color w:val="000000"/>
          <w:sz w:val="32"/>
          <w:szCs w:val="32"/>
        </w:rPr>
        <w:t>该类产品属于</w:t>
      </w:r>
      <w:r w:rsidRPr="00644312">
        <w:rPr>
          <w:rFonts w:ascii="Times New Roman" w:eastAsia="仿宋_GB2312" w:hAnsi="Times New Roman"/>
          <w:color w:val="000000"/>
          <w:sz w:val="32"/>
          <w:szCs w:val="32"/>
        </w:rPr>
        <w:t>高风险医疗器械</w:t>
      </w:r>
      <w:r w:rsidRPr="00644312">
        <w:rPr>
          <w:rFonts w:ascii="Times New Roman" w:eastAsia="仿宋_GB2312" w:hAnsi="Times New Roman" w:hint="eastAsia"/>
          <w:color w:val="000000"/>
          <w:sz w:val="32"/>
          <w:szCs w:val="32"/>
        </w:rPr>
        <w:t>，</w:t>
      </w:r>
      <w:r w:rsidR="00F54066">
        <w:rPr>
          <w:rFonts w:ascii="Times New Roman" w:eastAsia="仿宋_GB2312" w:hAnsi="Times New Roman" w:hint="eastAsia"/>
          <w:color w:val="000000"/>
          <w:sz w:val="32"/>
          <w:szCs w:val="32"/>
        </w:rPr>
        <w:t>原则上需</w:t>
      </w:r>
      <w:r w:rsidR="00EF774C">
        <w:rPr>
          <w:rFonts w:ascii="Times New Roman" w:eastAsia="仿宋_GB2312" w:hAnsi="Times New Roman" w:hint="eastAsia"/>
          <w:color w:val="000000"/>
          <w:sz w:val="32"/>
          <w:szCs w:val="32"/>
        </w:rPr>
        <w:t>通过</w:t>
      </w:r>
      <w:r w:rsidRPr="00644312">
        <w:rPr>
          <w:rFonts w:ascii="Times New Roman" w:eastAsia="仿宋_GB2312" w:hAnsi="Times New Roman"/>
          <w:color w:val="000000"/>
          <w:sz w:val="32"/>
          <w:szCs w:val="32"/>
        </w:rPr>
        <w:t>临床试验</w:t>
      </w:r>
      <w:r w:rsidR="00EF774C">
        <w:rPr>
          <w:rFonts w:ascii="Times New Roman" w:eastAsia="仿宋_GB2312" w:hAnsi="Times New Roman" w:hint="eastAsia"/>
          <w:color w:val="000000"/>
          <w:sz w:val="32"/>
          <w:szCs w:val="32"/>
        </w:rPr>
        <w:t>路径开展临床评价</w:t>
      </w:r>
      <w:r w:rsidR="006B4227" w:rsidRPr="00644312">
        <w:rPr>
          <w:rFonts w:ascii="Times New Roman" w:eastAsia="仿宋_GB2312" w:hAnsi="Times New Roman" w:hint="eastAsia"/>
          <w:kern w:val="0"/>
          <w:sz w:val="32"/>
          <w:szCs w:val="32"/>
          <w:lang w:val="zh-CN"/>
        </w:rPr>
        <w:t>。</w:t>
      </w:r>
      <w:r w:rsidR="00EF774C">
        <w:rPr>
          <w:rFonts w:ascii="Times New Roman" w:eastAsia="仿宋_GB2312" w:hAnsi="Times New Roman" w:hint="eastAsia"/>
          <w:kern w:val="0"/>
          <w:sz w:val="32"/>
          <w:szCs w:val="32"/>
          <w:lang w:val="zh-CN"/>
        </w:rPr>
        <w:t>若在</w:t>
      </w:r>
      <w:r w:rsidR="006B4227" w:rsidRPr="00644312">
        <w:rPr>
          <w:rFonts w:ascii="Times New Roman" w:eastAsia="仿宋_GB2312" w:hAnsi="Times New Roman" w:hint="eastAsia"/>
          <w:kern w:val="0"/>
          <w:sz w:val="32"/>
          <w:szCs w:val="32"/>
          <w:lang w:val="zh-CN"/>
        </w:rPr>
        <w:t>前代</w:t>
      </w:r>
      <w:r w:rsidR="00EF774C">
        <w:rPr>
          <w:rFonts w:ascii="Times New Roman" w:eastAsia="仿宋_GB2312" w:hAnsi="Times New Roman" w:hint="eastAsia"/>
          <w:kern w:val="0"/>
          <w:sz w:val="32"/>
          <w:szCs w:val="32"/>
          <w:lang w:val="zh-CN"/>
        </w:rPr>
        <w:t>已上市产品</w:t>
      </w:r>
      <w:r w:rsidR="006B4227" w:rsidRPr="00644312">
        <w:rPr>
          <w:rFonts w:ascii="Times New Roman" w:eastAsia="仿宋_GB2312" w:hAnsi="Times New Roman" w:hint="eastAsia"/>
          <w:kern w:val="0"/>
          <w:sz w:val="32"/>
          <w:szCs w:val="32"/>
          <w:lang w:val="zh-CN"/>
        </w:rPr>
        <w:t>基础上</w:t>
      </w:r>
      <w:r w:rsidR="002B77B7" w:rsidRPr="00644312">
        <w:rPr>
          <w:rFonts w:ascii="Times New Roman" w:eastAsia="仿宋_GB2312" w:hAnsi="Times New Roman" w:hint="eastAsia"/>
          <w:kern w:val="0"/>
          <w:sz w:val="32"/>
          <w:szCs w:val="32"/>
          <w:lang w:val="zh-CN"/>
        </w:rPr>
        <w:t>进行</w:t>
      </w:r>
      <w:r w:rsidR="006B4227" w:rsidRPr="00644312">
        <w:rPr>
          <w:rFonts w:ascii="Times New Roman" w:eastAsia="仿宋_GB2312" w:hAnsi="Times New Roman" w:hint="eastAsia"/>
          <w:kern w:val="0"/>
          <w:sz w:val="32"/>
          <w:szCs w:val="32"/>
          <w:lang w:val="zh-CN"/>
        </w:rPr>
        <w:t>变更，</w:t>
      </w:r>
      <w:r w:rsidR="00EF774C">
        <w:rPr>
          <w:rFonts w:ascii="Times New Roman" w:eastAsia="仿宋_GB2312" w:hAnsi="Times New Roman" w:hint="eastAsia"/>
          <w:kern w:val="0"/>
          <w:sz w:val="32"/>
          <w:szCs w:val="32"/>
          <w:lang w:val="zh-CN"/>
        </w:rPr>
        <w:t>应结合</w:t>
      </w:r>
      <w:r w:rsidR="00EF774C" w:rsidRPr="00644312">
        <w:rPr>
          <w:rFonts w:ascii="Times New Roman" w:eastAsia="仿宋_GB2312" w:hAnsi="Times New Roman" w:cs="Times New Roman" w:hint="eastAsia"/>
          <w:color w:val="000000"/>
          <w:sz w:val="32"/>
          <w:szCs w:val="32"/>
        </w:rPr>
        <w:t>产品的适用范围、技术特征、生物学特性</w:t>
      </w:r>
      <w:r w:rsidR="00EF774C">
        <w:rPr>
          <w:rFonts w:ascii="Times New Roman" w:eastAsia="仿宋_GB2312" w:hAnsi="Times New Roman" w:cs="Times New Roman" w:hint="eastAsia"/>
          <w:color w:val="000000"/>
          <w:sz w:val="32"/>
          <w:szCs w:val="32"/>
        </w:rPr>
        <w:t>等，参考</w:t>
      </w:r>
      <w:r w:rsidR="00566F26" w:rsidRPr="00644312">
        <w:rPr>
          <w:rFonts w:ascii="Times New Roman" w:eastAsia="仿宋_GB2312" w:hAnsi="Times New Roman" w:cs="Times New Roman" w:hint="eastAsia"/>
          <w:color w:val="000000"/>
          <w:sz w:val="32"/>
          <w:szCs w:val="32"/>
        </w:rPr>
        <w:t>《决策是否开展医疗器械临床试验技术指导原则》</w:t>
      </w:r>
      <w:r w:rsidR="00566F26">
        <w:rPr>
          <w:rFonts w:ascii="Times New Roman" w:eastAsia="仿宋_GB2312" w:hAnsi="Times New Roman" w:cs="Times New Roman" w:hint="eastAsia"/>
          <w:color w:val="000000"/>
          <w:sz w:val="32"/>
          <w:szCs w:val="32"/>
        </w:rPr>
        <w:t>等指导原则，综合判断临床评价路径。</w:t>
      </w:r>
      <w:r w:rsidR="006B4227" w:rsidRPr="00644312">
        <w:rPr>
          <w:rFonts w:ascii="Times New Roman" w:eastAsia="仿宋_GB2312" w:hAnsi="Times New Roman" w:hint="eastAsia"/>
          <w:kern w:val="0"/>
          <w:sz w:val="32"/>
          <w:szCs w:val="32"/>
          <w:lang w:val="zh-CN"/>
        </w:rPr>
        <w:t>如</w:t>
      </w:r>
      <w:r w:rsidR="002B77B7" w:rsidRPr="00644312">
        <w:rPr>
          <w:rFonts w:ascii="Times New Roman" w:eastAsia="仿宋_GB2312" w:hAnsi="Times New Roman" w:hint="eastAsia"/>
          <w:kern w:val="0"/>
          <w:sz w:val="32"/>
          <w:szCs w:val="32"/>
          <w:lang w:val="zh-CN"/>
        </w:rPr>
        <w:t>新增</w:t>
      </w:r>
      <w:r w:rsidR="006B4227" w:rsidRPr="00644312">
        <w:rPr>
          <w:rFonts w:ascii="Times New Roman" w:eastAsia="仿宋_GB2312" w:hAnsi="Times New Roman" w:hint="eastAsia"/>
          <w:kern w:val="0"/>
          <w:sz w:val="32"/>
          <w:szCs w:val="32"/>
          <w:lang w:val="zh-CN"/>
        </w:rPr>
        <w:t>方向电极、新增</w:t>
      </w:r>
      <w:r w:rsidR="006B4227" w:rsidRPr="00644312">
        <w:rPr>
          <w:rFonts w:ascii="Times New Roman" w:eastAsia="仿宋_GB2312" w:hAnsi="Times New Roman" w:hint="eastAsia"/>
          <w:kern w:val="0"/>
          <w:sz w:val="32"/>
          <w:szCs w:val="32"/>
          <w:lang w:val="zh-CN"/>
        </w:rPr>
        <w:t>MRI</w:t>
      </w:r>
      <w:r w:rsidR="0018264E">
        <w:rPr>
          <w:rFonts w:ascii="Times New Roman" w:eastAsia="仿宋_GB2312" w:hAnsi="Times New Roman" w:hint="eastAsia"/>
          <w:kern w:val="0"/>
          <w:sz w:val="32"/>
          <w:szCs w:val="32"/>
          <w:lang w:val="zh-CN"/>
        </w:rPr>
        <w:t>兼容</w:t>
      </w:r>
      <w:r w:rsidR="006B4227" w:rsidRPr="00644312">
        <w:rPr>
          <w:rFonts w:ascii="Times New Roman" w:eastAsia="仿宋_GB2312" w:hAnsi="Times New Roman" w:hint="eastAsia"/>
          <w:kern w:val="0"/>
          <w:sz w:val="32"/>
          <w:szCs w:val="32"/>
          <w:lang w:val="zh-CN"/>
        </w:rPr>
        <w:t>等</w:t>
      </w:r>
      <w:r w:rsidR="002B77B7" w:rsidRPr="00644312">
        <w:rPr>
          <w:rFonts w:ascii="Times New Roman" w:eastAsia="仿宋_GB2312" w:hAnsi="Times New Roman" w:hint="eastAsia"/>
          <w:kern w:val="0"/>
          <w:sz w:val="32"/>
          <w:szCs w:val="32"/>
          <w:lang w:val="zh-CN"/>
        </w:rPr>
        <w:t>，</w:t>
      </w:r>
      <w:r w:rsidR="00566F26">
        <w:rPr>
          <w:rFonts w:ascii="Times New Roman" w:eastAsia="仿宋_GB2312" w:hAnsi="Times New Roman" w:hint="eastAsia"/>
          <w:kern w:val="0"/>
          <w:sz w:val="32"/>
          <w:szCs w:val="32"/>
          <w:lang w:val="zh-CN"/>
        </w:rPr>
        <w:t>在</w:t>
      </w:r>
      <w:r w:rsidR="002B77B7" w:rsidRPr="00644312">
        <w:rPr>
          <w:rFonts w:ascii="Times New Roman" w:eastAsia="仿宋_GB2312" w:hAnsi="Times New Roman" w:hint="eastAsia"/>
          <w:kern w:val="0"/>
          <w:sz w:val="32"/>
          <w:szCs w:val="32"/>
          <w:lang w:val="zh-CN"/>
        </w:rPr>
        <w:t>非临床数据</w:t>
      </w:r>
      <w:r w:rsidR="002B1400" w:rsidRPr="00644312">
        <w:rPr>
          <w:rFonts w:ascii="Times New Roman" w:eastAsia="仿宋_GB2312" w:hAnsi="Times New Roman" w:hint="eastAsia"/>
          <w:kern w:val="0"/>
          <w:sz w:val="32"/>
          <w:szCs w:val="32"/>
          <w:lang w:val="zh-CN"/>
        </w:rPr>
        <w:t>可以</w:t>
      </w:r>
      <w:r w:rsidR="002B77B7" w:rsidRPr="00644312">
        <w:rPr>
          <w:rFonts w:ascii="Times New Roman" w:eastAsia="仿宋_GB2312" w:hAnsi="Times New Roman" w:hint="eastAsia"/>
          <w:kern w:val="0"/>
          <w:sz w:val="32"/>
          <w:szCs w:val="32"/>
          <w:lang w:val="zh-CN"/>
        </w:rPr>
        <w:t>充分论证变更内容不对安全有效性产生不利影响</w:t>
      </w:r>
      <w:r w:rsidR="00566F26">
        <w:rPr>
          <w:rFonts w:ascii="Times New Roman" w:eastAsia="仿宋_GB2312" w:hAnsi="Times New Roman" w:hint="eastAsia"/>
          <w:kern w:val="0"/>
          <w:sz w:val="32"/>
          <w:szCs w:val="32"/>
          <w:lang w:val="zh-CN"/>
        </w:rPr>
        <w:t>的情况下</w:t>
      </w:r>
      <w:r w:rsidR="002B77B7" w:rsidRPr="00644312">
        <w:rPr>
          <w:rFonts w:ascii="Times New Roman" w:eastAsia="仿宋_GB2312" w:hAnsi="Times New Roman" w:hint="eastAsia"/>
          <w:kern w:val="0"/>
          <w:sz w:val="32"/>
          <w:szCs w:val="32"/>
          <w:lang w:val="zh-CN"/>
        </w:rPr>
        <w:t>，可考虑通过同品种路径进行临床评价</w:t>
      </w:r>
      <w:r w:rsidR="006B4227" w:rsidRPr="00644312">
        <w:rPr>
          <w:rFonts w:ascii="Times New Roman" w:eastAsia="仿宋_GB2312" w:hAnsi="Times New Roman" w:hint="eastAsia"/>
          <w:kern w:val="0"/>
          <w:sz w:val="32"/>
          <w:szCs w:val="32"/>
          <w:lang w:val="zh-CN"/>
        </w:rPr>
        <w:t>。</w:t>
      </w:r>
    </w:p>
    <w:p w14:paraId="3E4F2022" w14:textId="55A5C3D9" w:rsidR="006B4227" w:rsidRPr="00644312" w:rsidRDefault="006B4227" w:rsidP="00D261F8">
      <w:pPr>
        <w:ind w:firstLineChars="200" w:firstLine="640"/>
        <w:rPr>
          <w:rFonts w:ascii="Times New Roman" w:eastAsia="黑体" w:hAnsi="Times New Roman" w:cs="Times New Roman"/>
          <w:snapToGrid w:val="0"/>
          <w:kern w:val="0"/>
          <w:sz w:val="32"/>
          <w:szCs w:val="32"/>
        </w:rPr>
      </w:pPr>
      <w:r w:rsidRPr="00644312">
        <w:rPr>
          <w:rFonts w:ascii="Times New Roman" w:eastAsia="黑体" w:hAnsi="Times New Roman" w:cs="Times New Roman" w:hint="eastAsia"/>
          <w:snapToGrid w:val="0"/>
          <w:kern w:val="0"/>
          <w:sz w:val="32"/>
          <w:szCs w:val="32"/>
        </w:rPr>
        <w:t>三</w:t>
      </w:r>
      <w:r w:rsidRPr="00644312">
        <w:rPr>
          <w:rFonts w:ascii="Times New Roman" w:eastAsia="黑体" w:hAnsi="Times New Roman" w:cs="Times New Roman"/>
          <w:snapToGrid w:val="0"/>
          <w:kern w:val="0"/>
          <w:sz w:val="32"/>
          <w:szCs w:val="32"/>
        </w:rPr>
        <w:t>、临床</w:t>
      </w:r>
      <w:r w:rsidRPr="00644312">
        <w:rPr>
          <w:rFonts w:ascii="Times New Roman" w:eastAsia="黑体" w:hAnsi="Times New Roman" w:cs="Times New Roman" w:hint="eastAsia"/>
          <w:snapToGrid w:val="0"/>
          <w:kern w:val="0"/>
          <w:sz w:val="32"/>
          <w:szCs w:val="32"/>
        </w:rPr>
        <w:t>试验要求</w:t>
      </w:r>
    </w:p>
    <w:p w14:paraId="6B47E91E" w14:textId="017816E9" w:rsidR="005A47D2" w:rsidRPr="00644312" w:rsidRDefault="005A47D2" w:rsidP="00D261F8">
      <w:pPr>
        <w:ind w:firstLineChars="200" w:firstLine="640"/>
        <w:rPr>
          <w:rFonts w:ascii="Times New Roman" w:eastAsia="仿宋_GB2312" w:hAnsi="Times New Roman" w:cs="Times New Roman"/>
          <w:color w:val="000000"/>
          <w:sz w:val="32"/>
          <w:szCs w:val="32"/>
        </w:rPr>
      </w:pPr>
      <w:r w:rsidRPr="00644312">
        <w:rPr>
          <w:rFonts w:ascii="Times New Roman" w:eastAsia="仿宋_GB2312" w:hAnsi="Times New Roman" w:cs="Times New Roman" w:hint="eastAsia"/>
          <w:color w:val="000000"/>
          <w:sz w:val="32"/>
          <w:szCs w:val="32"/>
        </w:rPr>
        <w:t>本指导原则给出此类产品的通用要求，并以用于帕金森病、</w:t>
      </w:r>
      <w:r w:rsidR="00646A6A" w:rsidRPr="00644312">
        <w:rPr>
          <w:rFonts w:ascii="Times New Roman" w:eastAsia="仿宋_GB2312" w:hAnsi="Times New Roman" w:cs="Times New Roman" w:hint="eastAsia"/>
          <w:color w:val="000000"/>
          <w:sz w:val="32"/>
          <w:szCs w:val="32"/>
        </w:rPr>
        <w:t>震颤、</w:t>
      </w:r>
      <w:r w:rsidRPr="00644312">
        <w:rPr>
          <w:rFonts w:ascii="Times New Roman" w:eastAsia="仿宋_GB2312" w:hAnsi="Times New Roman" w:cs="Times New Roman" w:hint="eastAsia"/>
          <w:color w:val="000000"/>
          <w:sz w:val="32"/>
          <w:szCs w:val="32"/>
        </w:rPr>
        <w:t>癫痫和肌张力障碍的产品为例（详见附件），</w:t>
      </w:r>
      <w:r w:rsidR="00646A6A">
        <w:rPr>
          <w:rFonts w:ascii="Times New Roman" w:eastAsia="仿宋_GB2312" w:hAnsi="Times New Roman" w:cs="Times New Roman" w:hint="eastAsia"/>
          <w:color w:val="000000"/>
          <w:sz w:val="32"/>
          <w:szCs w:val="32"/>
        </w:rPr>
        <w:t>列举</w:t>
      </w:r>
      <w:r w:rsidR="002C7254" w:rsidRPr="00644312">
        <w:rPr>
          <w:rFonts w:ascii="Times New Roman" w:eastAsia="仿宋_GB2312" w:hAnsi="Times New Roman" w:cs="Times New Roman" w:hint="eastAsia"/>
          <w:color w:val="000000"/>
          <w:sz w:val="32"/>
          <w:szCs w:val="32"/>
        </w:rPr>
        <w:t>该类</w:t>
      </w:r>
      <w:r w:rsidRPr="00644312">
        <w:rPr>
          <w:rFonts w:ascii="Times New Roman" w:eastAsia="仿宋_GB2312" w:hAnsi="Times New Roman" w:cs="Times New Roman" w:hint="eastAsia"/>
          <w:color w:val="000000"/>
          <w:sz w:val="32"/>
          <w:szCs w:val="32"/>
        </w:rPr>
        <w:t>产品临床试验中具体要素的考虑建议，同类型产品可参考相关适用部分。</w:t>
      </w:r>
    </w:p>
    <w:p w14:paraId="076C7B1C" w14:textId="5B15B830" w:rsidR="000D0588" w:rsidRPr="00644312" w:rsidRDefault="000D0588" w:rsidP="00D261F8">
      <w:pPr>
        <w:ind w:firstLineChars="200" w:firstLine="640"/>
        <w:rPr>
          <w:rFonts w:ascii="Times New Roman" w:eastAsia="楷体_GB2312" w:hAnsi="Times New Roman" w:cs="Times New Roman"/>
          <w:color w:val="000000"/>
          <w:sz w:val="32"/>
          <w:szCs w:val="32"/>
        </w:rPr>
      </w:pPr>
      <w:r w:rsidRPr="00644312">
        <w:rPr>
          <w:rFonts w:ascii="Times New Roman" w:eastAsia="楷体_GB2312" w:hAnsi="Times New Roman" w:cs="Times New Roman"/>
          <w:color w:val="000000"/>
          <w:sz w:val="32"/>
          <w:szCs w:val="32"/>
        </w:rPr>
        <w:t>（一）临床试验目的</w:t>
      </w:r>
    </w:p>
    <w:p w14:paraId="67BB94F2" w14:textId="6F0ED6CF" w:rsidR="000D0588" w:rsidRPr="00644312" w:rsidRDefault="000D0588" w:rsidP="004A6DC0">
      <w:pPr>
        <w:spacing w:line="560" w:lineRule="exact"/>
        <w:ind w:firstLineChars="200" w:firstLine="640"/>
        <w:rPr>
          <w:rFonts w:ascii="Times New Roman" w:eastAsia="仿宋_GB2312" w:hAnsi="Times New Roman" w:cs="Times New Roman"/>
          <w:sz w:val="32"/>
          <w:szCs w:val="32"/>
        </w:rPr>
      </w:pPr>
      <w:r w:rsidRPr="00644312">
        <w:rPr>
          <w:rFonts w:ascii="Times New Roman" w:eastAsia="仿宋_GB2312" w:hAnsi="Times New Roman" w:cs="Times New Roman"/>
          <w:sz w:val="32"/>
          <w:szCs w:val="32"/>
        </w:rPr>
        <w:t>临床试验需设定明确、具体的试验目的。申请人可综合分析试验器械特征、</w:t>
      </w:r>
      <w:r w:rsidR="00566F26">
        <w:rPr>
          <w:rFonts w:ascii="Times New Roman" w:eastAsia="仿宋_GB2312" w:hAnsi="Times New Roman" w:cs="Times New Roman" w:hint="eastAsia"/>
          <w:sz w:val="32"/>
          <w:szCs w:val="32"/>
        </w:rPr>
        <w:t>临床应用目的、</w:t>
      </w:r>
      <w:r w:rsidRPr="00644312">
        <w:rPr>
          <w:rFonts w:ascii="Times New Roman" w:eastAsia="仿宋_GB2312" w:hAnsi="Times New Roman" w:cs="Times New Roman"/>
          <w:sz w:val="32"/>
          <w:szCs w:val="32"/>
        </w:rPr>
        <w:t>非临床研究情况、已在中国境内上市同类产品的临床数据等因素，设定临床试验目的。</w:t>
      </w:r>
      <w:r w:rsidR="003047E4" w:rsidRPr="00644312">
        <w:rPr>
          <w:rFonts w:ascii="Times New Roman" w:eastAsia="仿宋_GB2312" w:hAnsi="Times New Roman" w:cs="Times New Roman" w:hint="eastAsia"/>
          <w:spacing w:val="-2"/>
          <w:kern w:val="0"/>
          <w:sz w:val="32"/>
          <w:szCs w:val="32"/>
        </w:rPr>
        <w:t>植入式脑深部神经刺激系统</w:t>
      </w:r>
      <w:r w:rsidRPr="00644312">
        <w:rPr>
          <w:rFonts w:ascii="Times New Roman" w:eastAsia="仿宋_GB2312" w:hAnsi="Times New Roman" w:cs="Times New Roman"/>
          <w:sz w:val="32"/>
          <w:szCs w:val="32"/>
        </w:rPr>
        <w:t>的临床试验目的一般为评价</w:t>
      </w:r>
      <w:r w:rsidRPr="00644312">
        <w:rPr>
          <w:rFonts w:ascii="Times New Roman" w:eastAsia="仿宋_GB2312" w:hAnsi="Times New Roman" w:cs="Times New Roman"/>
          <w:sz w:val="32"/>
          <w:szCs w:val="32"/>
        </w:rPr>
        <w:lastRenderedPageBreak/>
        <w:t>申报产品是否具有预期的临床安全性和有效性。</w:t>
      </w:r>
    </w:p>
    <w:p w14:paraId="26CB65D6" w14:textId="25767AFE" w:rsidR="000D0588" w:rsidRPr="00644312" w:rsidRDefault="000D0588" w:rsidP="004A6DC0">
      <w:pPr>
        <w:spacing w:line="560" w:lineRule="exact"/>
        <w:ind w:rightChars="-32" w:right="-67" w:firstLineChars="200" w:firstLine="640"/>
        <w:rPr>
          <w:rFonts w:ascii="Times New Roman" w:eastAsia="楷体_GB2312" w:hAnsi="Times New Roman" w:cs="Times New Roman"/>
          <w:color w:val="000000"/>
          <w:sz w:val="32"/>
          <w:szCs w:val="32"/>
        </w:rPr>
      </w:pPr>
      <w:r w:rsidRPr="00644312">
        <w:rPr>
          <w:rFonts w:ascii="Times New Roman" w:eastAsia="楷体_GB2312" w:hAnsi="Times New Roman" w:cs="Times New Roman"/>
          <w:color w:val="000000"/>
          <w:sz w:val="32"/>
          <w:szCs w:val="32"/>
        </w:rPr>
        <w:t>（二）临床试验设计类型</w:t>
      </w:r>
    </w:p>
    <w:p w14:paraId="7DD69CEA" w14:textId="2753BAA3" w:rsidR="00C24E6C" w:rsidRPr="00644312" w:rsidRDefault="00812F74" w:rsidP="00D4018C">
      <w:pPr>
        <w:spacing w:line="560" w:lineRule="exact"/>
        <w:ind w:firstLineChars="200" w:firstLine="640"/>
        <w:rPr>
          <w:rFonts w:ascii="Times New Roman" w:eastAsia="仿宋_GB2312" w:hAnsi="Times New Roman" w:cs="Times New Roman"/>
          <w:sz w:val="32"/>
          <w:szCs w:val="32"/>
        </w:rPr>
      </w:pPr>
      <w:r w:rsidRPr="00644312">
        <w:rPr>
          <w:rFonts w:ascii="Times New Roman" w:eastAsia="仿宋_GB2312" w:hAnsi="Times New Roman" w:cs="Times New Roman" w:hint="eastAsia"/>
          <w:sz w:val="32"/>
          <w:szCs w:val="32"/>
        </w:rPr>
        <w:t>临床试验类型一般为前瞻性、</w:t>
      </w:r>
      <w:r w:rsidR="00B964B6" w:rsidRPr="00644312">
        <w:rPr>
          <w:rFonts w:ascii="Times New Roman" w:eastAsia="仿宋_GB2312" w:hAnsi="Times New Roman" w:cs="Times New Roman" w:hint="eastAsia"/>
          <w:sz w:val="32"/>
          <w:szCs w:val="32"/>
        </w:rPr>
        <w:t>多中心、随机</w:t>
      </w:r>
      <w:r w:rsidR="00A06A0C" w:rsidRPr="00644312">
        <w:rPr>
          <w:rFonts w:ascii="Times New Roman" w:eastAsia="仿宋_GB2312" w:hAnsi="Times New Roman" w:cs="Times New Roman" w:hint="eastAsia"/>
          <w:sz w:val="32"/>
          <w:szCs w:val="32"/>
        </w:rPr>
        <w:t>双盲、</w:t>
      </w:r>
      <w:r w:rsidR="00B964B6" w:rsidRPr="00644312">
        <w:rPr>
          <w:rFonts w:ascii="Times New Roman" w:eastAsia="仿宋_GB2312" w:hAnsi="Times New Roman" w:cs="Times New Roman" w:hint="eastAsia"/>
          <w:sz w:val="32"/>
          <w:szCs w:val="32"/>
        </w:rPr>
        <w:t>平行</w:t>
      </w:r>
      <w:r w:rsidRPr="00644312">
        <w:rPr>
          <w:rFonts w:ascii="Times New Roman" w:eastAsia="仿宋_GB2312" w:hAnsi="Times New Roman" w:cs="Times New Roman" w:hint="eastAsia"/>
          <w:sz w:val="32"/>
          <w:szCs w:val="32"/>
        </w:rPr>
        <w:t>对照</w:t>
      </w:r>
      <w:r w:rsidR="00B964B6" w:rsidRPr="00644312">
        <w:rPr>
          <w:rFonts w:ascii="Times New Roman" w:eastAsia="仿宋_GB2312" w:hAnsi="Times New Roman" w:cs="Times New Roman" w:hint="eastAsia"/>
          <w:sz w:val="32"/>
          <w:szCs w:val="32"/>
        </w:rPr>
        <w:t>设计</w:t>
      </w:r>
      <w:r w:rsidRPr="00644312">
        <w:rPr>
          <w:rFonts w:ascii="Times New Roman" w:eastAsia="仿宋_GB2312" w:hAnsi="Times New Roman" w:cs="Times New Roman" w:hint="eastAsia"/>
          <w:sz w:val="32"/>
          <w:szCs w:val="32"/>
        </w:rPr>
        <w:t>，对照组</w:t>
      </w:r>
      <w:r w:rsidR="00250CB3" w:rsidRPr="00644312">
        <w:rPr>
          <w:rFonts w:ascii="Times New Roman" w:eastAsia="仿宋_GB2312" w:hAnsi="Times New Roman" w:cs="Times New Roman" w:hint="eastAsia"/>
          <w:sz w:val="32"/>
          <w:szCs w:val="32"/>
        </w:rPr>
        <w:t>可</w:t>
      </w:r>
      <w:r w:rsidRPr="00644312">
        <w:rPr>
          <w:rFonts w:ascii="Times New Roman" w:eastAsia="仿宋_GB2312" w:hAnsi="Times New Roman" w:cs="Times New Roman" w:hint="eastAsia"/>
          <w:sz w:val="32"/>
          <w:szCs w:val="32"/>
        </w:rPr>
        <w:t>采用</w:t>
      </w:r>
      <w:r w:rsidR="00250CB3" w:rsidRPr="00644312">
        <w:rPr>
          <w:rFonts w:ascii="Times New Roman" w:eastAsia="仿宋_GB2312" w:hAnsi="Times New Roman" w:cs="Times New Roman" w:hint="eastAsia"/>
          <w:sz w:val="32"/>
          <w:szCs w:val="32"/>
        </w:rPr>
        <w:t>假开机治疗。</w:t>
      </w:r>
      <w:r w:rsidR="00204032" w:rsidRPr="00644312">
        <w:rPr>
          <w:rFonts w:ascii="Times New Roman" w:eastAsia="仿宋_GB2312" w:hAnsi="Times New Roman" w:cs="Times New Roman" w:hint="eastAsia"/>
          <w:sz w:val="32"/>
          <w:szCs w:val="32"/>
        </w:rPr>
        <w:t>不同</w:t>
      </w:r>
      <w:r w:rsidR="002562B2" w:rsidRPr="00644312">
        <w:rPr>
          <w:rFonts w:ascii="Times New Roman" w:eastAsia="仿宋_GB2312" w:hAnsi="Times New Roman" w:cs="Times New Roman" w:hint="eastAsia"/>
          <w:sz w:val="32"/>
          <w:szCs w:val="32"/>
        </w:rPr>
        <w:t>适应证</w:t>
      </w:r>
      <w:r w:rsidR="00204032" w:rsidRPr="00644312">
        <w:rPr>
          <w:rFonts w:ascii="Times New Roman" w:eastAsia="仿宋_GB2312" w:hAnsi="Times New Roman" w:cs="Times New Roman" w:hint="eastAsia"/>
          <w:sz w:val="32"/>
          <w:szCs w:val="32"/>
        </w:rPr>
        <w:t>需要分别开展临床试验。</w:t>
      </w:r>
    </w:p>
    <w:p w14:paraId="4FADF2B3" w14:textId="77777777" w:rsidR="000F5E05" w:rsidRPr="00644312" w:rsidRDefault="000F5E05" w:rsidP="00A17D5E">
      <w:pPr>
        <w:spacing w:line="560" w:lineRule="exact"/>
        <w:ind w:rightChars="-32" w:right="-67" w:firstLineChars="200" w:firstLine="640"/>
        <w:rPr>
          <w:rFonts w:ascii="Times New Roman" w:eastAsia="楷体_GB2312" w:hAnsi="Times New Roman" w:cs="Times New Roman"/>
          <w:color w:val="000000"/>
          <w:sz w:val="32"/>
          <w:szCs w:val="32"/>
        </w:rPr>
      </w:pPr>
      <w:r w:rsidRPr="00644312">
        <w:rPr>
          <w:rFonts w:ascii="Times New Roman" w:eastAsia="楷体_GB2312" w:hAnsi="Times New Roman" w:cs="Times New Roman"/>
          <w:color w:val="000000"/>
          <w:sz w:val="32"/>
          <w:szCs w:val="32"/>
        </w:rPr>
        <w:t>（三）受试者选择</w:t>
      </w:r>
    </w:p>
    <w:p w14:paraId="1D49A257" w14:textId="77777777" w:rsidR="002B77B7" w:rsidRPr="00644312" w:rsidRDefault="000F5E05" w:rsidP="004A6DC0">
      <w:pPr>
        <w:overflowPunct w:val="0"/>
        <w:spacing w:line="560" w:lineRule="exact"/>
        <w:ind w:firstLineChars="200" w:firstLine="608"/>
        <w:rPr>
          <w:rFonts w:ascii="Times New Roman" w:eastAsia="仿宋_GB2312" w:hAnsi="Times New Roman" w:cs="Times New Roman"/>
          <w:kern w:val="0"/>
          <w:sz w:val="32"/>
          <w:szCs w:val="32"/>
        </w:rPr>
      </w:pPr>
      <w:r w:rsidRPr="00644312">
        <w:rPr>
          <w:rFonts w:ascii="Times New Roman" w:eastAsia="仿宋_GB2312" w:hAnsi="Times New Roman" w:cs="Times New Roman"/>
          <w:spacing w:val="-8"/>
          <w:kern w:val="0"/>
          <w:sz w:val="32"/>
          <w:szCs w:val="32"/>
        </w:rPr>
        <w:t>根据申报产品预期使用的目标人群，确定研究的</w:t>
      </w:r>
      <w:r w:rsidR="008C0494" w:rsidRPr="00644312">
        <w:rPr>
          <w:rFonts w:ascii="Times New Roman" w:eastAsia="仿宋_GB2312" w:hAnsi="Times New Roman" w:cs="Times New Roman"/>
          <w:spacing w:val="-8"/>
          <w:kern w:val="0"/>
          <w:sz w:val="32"/>
          <w:szCs w:val="32"/>
        </w:rPr>
        <w:t>总体</w:t>
      </w:r>
      <w:r w:rsidRPr="00644312">
        <w:rPr>
          <w:rFonts w:ascii="Times New Roman" w:eastAsia="仿宋_GB2312" w:hAnsi="Times New Roman" w:cs="Times New Roman"/>
          <w:spacing w:val="-8"/>
          <w:kern w:val="0"/>
          <w:sz w:val="32"/>
          <w:szCs w:val="32"/>
        </w:rPr>
        <w:t>。</w:t>
      </w:r>
      <w:r w:rsidR="008C0494" w:rsidRPr="00644312">
        <w:rPr>
          <w:rFonts w:ascii="Times New Roman" w:eastAsia="仿宋_GB2312" w:hAnsi="Times New Roman" w:cs="Times New Roman"/>
          <w:spacing w:val="-8"/>
          <w:kern w:val="0"/>
          <w:sz w:val="32"/>
          <w:szCs w:val="32"/>
        </w:rPr>
        <w:t>综合考虑</w:t>
      </w:r>
      <w:r w:rsidRPr="00644312">
        <w:rPr>
          <w:rFonts w:ascii="Times New Roman" w:eastAsia="仿宋_GB2312" w:hAnsi="Times New Roman" w:cs="Times New Roman"/>
          <w:spacing w:val="-8"/>
          <w:kern w:val="0"/>
          <w:sz w:val="32"/>
          <w:szCs w:val="32"/>
        </w:rPr>
        <w:t>对总体人群的代表性</w:t>
      </w:r>
      <w:r w:rsidR="008C0494" w:rsidRPr="00644312">
        <w:rPr>
          <w:rFonts w:ascii="Times New Roman" w:eastAsia="仿宋_GB2312" w:hAnsi="Times New Roman" w:cs="Times New Roman"/>
          <w:spacing w:val="-8"/>
          <w:kern w:val="0"/>
          <w:sz w:val="32"/>
          <w:szCs w:val="32"/>
        </w:rPr>
        <w:t>、</w:t>
      </w:r>
      <w:r w:rsidR="008C0494" w:rsidRPr="00644312">
        <w:rPr>
          <w:rFonts w:ascii="Times New Roman" w:eastAsia="仿宋_GB2312" w:hAnsi="Times New Roman" w:cs="Times New Roman"/>
          <w:kern w:val="0"/>
          <w:sz w:val="32"/>
          <w:szCs w:val="32"/>
        </w:rPr>
        <w:t>临床试验的伦理学要求、受试者安全性等因素，制定受试者的选择标准，即入选和排除标准。</w:t>
      </w:r>
    </w:p>
    <w:p w14:paraId="58F7403B" w14:textId="2288A5BA" w:rsidR="002B1400" w:rsidRPr="00644312" w:rsidRDefault="008C0494" w:rsidP="004A6DC0">
      <w:pPr>
        <w:overflowPunct w:val="0"/>
        <w:spacing w:line="560" w:lineRule="exact"/>
        <w:ind w:firstLineChars="200" w:firstLine="640"/>
        <w:rPr>
          <w:rFonts w:ascii="Times New Roman" w:eastAsia="仿宋_GB2312" w:hAnsi="Times New Roman" w:cs="Times New Roman"/>
          <w:spacing w:val="-8"/>
          <w:kern w:val="0"/>
          <w:sz w:val="32"/>
          <w:szCs w:val="32"/>
        </w:rPr>
      </w:pPr>
      <w:r w:rsidRPr="00644312">
        <w:rPr>
          <w:rFonts w:ascii="Times New Roman" w:eastAsia="仿宋_GB2312" w:hAnsi="Times New Roman" w:cs="Times New Roman"/>
          <w:kern w:val="0"/>
          <w:sz w:val="32"/>
          <w:szCs w:val="32"/>
        </w:rPr>
        <w:t>入选标准主要考虑受试对象对总体人群的代表性，</w:t>
      </w:r>
      <w:r w:rsidR="000F5E05" w:rsidRPr="00644312">
        <w:rPr>
          <w:rFonts w:ascii="Times New Roman" w:eastAsia="仿宋_GB2312" w:hAnsi="Times New Roman" w:cs="Times New Roman"/>
          <w:spacing w:val="-8"/>
          <w:kern w:val="0"/>
          <w:sz w:val="32"/>
          <w:szCs w:val="32"/>
        </w:rPr>
        <w:t>如</w:t>
      </w:r>
      <w:r w:rsidR="002B77B7" w:rsidRPr="00644312">
        <w:rPr>
          <w:rFonts w:ascii="Times New Roman" w:eastAsia="仿宋_GB2312" w:hAnsi="Times New Roman" w:cs="Times New Roman"/>
          <w:spacing w:val="-8"/>
          <w:kern w:val="0"/>
          <w:sz w:val="32"/>
          <w:szCs w:val="32"/>
        </w:rPr>
        <w:t>受试者年龄范围</w:t>
      </w:r>
      <w:r w:rsidR="002B77B7" w:rsidRPr="00644312">
        <w:rPr>
          <w:rFonts w:ascii="Times New Roman" w:eastAsia="仿宋_GB2312" w:hAnsi="Times New Roman" w:cs="Times New Roman" w:hint="eastAsia"/>
          <w:spacing w:val="-8"/>
          <w:kern w:val="0"/>
          <w:sz w:val="32"/>
          <w:szCs w:val="32"/>
        </w:rPr>
        <w:t>、</w:t>
      </w:r>
      <w:r w:rsidR="000F5E05" w:rsidRPr="00644312">
        <w:rPr>
          <w:rFonts w:ascii="Times New Roman" w:eastAsia="仿宋_GB2312" w:hAnsi="Times New Roman" w:cs="Times New Roman"/>
          <w:spacing w:val="-8"/>
          <w:kern w:val="0"/>
          <w:sz w:val="32"/>
          <w:szCs w:val="32"/>
        </w:rPr>
        <w:t>适应证、</w:t>
      </w:r>
      <w:r w:rsidR="002B77B7" w:rsidRPr="00644312">
        <w:rPr>
          <w:rFonts w:ascii="Times New Roman" w:eastAsia="仿宋_GB2312" w:hAnsi="Times New Roman" w:cs="Times New Roman" w:hint="eastAsia"/>
          <w:spacing w:val="-8"/>
          <w:kern w:val="0"/>
          <w:sz w:val="32"/>
          <w:szCs w:val="32"/>
        </w:rPr>
        <w:t>病史要求、</w:t>
      </w:r>
      <w:r w:rsidR="000F5E05" w:rsidRPr="00644312">
        <w:rPr>
          <w:rFonts w:ascii="Times New Roman" w:eastAsia="仿宋_GB2312" w:hAnsi="Times New Roman" w:cs="Times New Roman"/>
          <w:spacing w:val="-8"/>
          <w:kern w:val="0"/>
          <w:sz w:val="32"/>
          <w:szCs w:val="32"/>
        </w:rPr>
        <w:t>疾病的分型、疾病的程度和阶段、使用具体部位、</w:t>
      </w:r>
      <w:r w:rsidR="002B77B7" w:rsidRPr="00644312">
        <w:rPr>
          <w:rFonts w:ascii="Times New Roman" w:eastAsia="仿宋_GB2312" w:hAnsi="Times New Roman" w:cs="Times New Roman" w:hint="eastAsia"/>
          <w:spacing w:val="-8"/>
          <w:kern w:val="0"/>
          <w:sz w:val="32"/>
          <w:szCs w:val="32"/>
        </w:rPr>
        <w:t>适用的具体核团、</w:t>
      </w:r>
      <w:r w:rsidR="005A47D2" w:rsidRPr="00644312">
        <w:rPr>
          <w:rFonts w:ascii="Times New Roman" w:eastAsia="仿宋_GB2312" w:hAnsi="Times New Roman" w:cs="Times New Roman" w:hint="eastAsia"/>
          <w:spacing w:val="-8"/>
          <w:kern w:val="0"/>
          <w:sz w:val="32"/>
          <w:szCs w:val="32"/>
        </w:rPr>
        <w:t>单侧</w:t>
      </w:r>
      <w:r w:rsidR="005A47D2" w:rsidRPr="00644312">
        <w:rPr>
          <w:rFonts w:ascii="Times New Roman" w:eastAsia="仿宋_GB2312" w:hAnsi="Times New Roman" w:cs="Times New Roman" w:hint="eastAsia"/>
          <w:spacing w:val="-8"/>
          <w:kern w:val="0"/>
          <w:sz w:val="32"/>
          <w:szCs w:val="32"/>
        </w:rPr>
        <w:t>/</w:t>
      </w:r>
      <w:r w:rsidR="005A47D2" w:rsidRPr="00644312">
        <w:rPr>
          <w:rFonts w:ascii="Times New Roman" w:eastAsia="仿宋_GB2312" w:hAnsi="Times New Roman" w:cs="Times New Roman" w:hint="eastAsia"/>
          <w:spacing w:val="-8"/>
          <w:kern w:val="0"/>
          <w:sz w:val="32"/>
          <w:szCs w:val="32"/>
        </w:rPr>
        <w:t>双侧、药物治疗情况等</w:t>
      </w:r>
      <w:r w:rsidR="000F5E05" w:rsidRPr="00644312">
        <w:rPr>
          <w:rFonts w:ascii="Times New Roman" w:eastAsia="仿宋_GB2312" w:hAnsi="Times New Roman" w:cs="Times New Roman"/>
          <w:spacing w:val="-8"/>
          <w:kern w:val="0"/>
          <w:sz w:val="32"/>
          <w:szCs w:val="32"/>
        </w:rPr>
        <w:t>因素。</w:t>
      </w:r>
    </w:p>
    <w:p w14:paraId="5F448C99" w14:textId="3F3114C9" w:rsidR="000F5E05" w:rsidRPr="00644312" w:rsidRDefault="000F5E05" w:rsidP="004A6DC0">
      <w:pPr>
        <w:overflowPunct w:val="0"/>
        <w:spacing w:line="560" w:lineRule="exact"/>
        <w:ind w:firstLineChars="200" w:firstLine="608"/>
        <w:rPr>
          <w:rFonts w:ascii="Times New Roman" w:eastAsia="仿宋_GB2312" w:hAnsi="Times New Roman" w:cs="Times New Roman"/>
          <w:spacing w:val="-8"/>
          <w:kern w:val="0"/>
          <w:sz w:val="32"/>
          <w:szCs w:val="32"/>
        </w:rPr>
      </w:pPr>
      <w:r w:rsidRPr="00644312">
        <w:rPr>
          <w:rFonts w:ascii="Times New Roman" w:eastAsia="仿宋_GB2312" w:hAnsi="Times New Roman" w:cs="Times New Roman"/>
          <w:spacing w:val="-8"/>
          <w:kern w:val="0"/>
          <w:sz w:val="32"/>
          <w:szCs w:val="32"/>
        </w:rPr>
        <w:t>排除标准旨在尽可能规范受试者的同质性，将可能影响临床试验结果的混杂因素（如影响疗效评价的伴随治疗、伴随疾病等）予以排除，以达到评估试验器械效应的目的。</w:t>
      </w:r>
    </w:p>
    <w:p w14:paraId="1AE76D58" w14:textId="77777777" w:rsidR="009A4D46" w:rsidRPr="00644312" w:rsidRDefault="009A4D46" w:rsidP="004A6DC0">
      <w:pPr>
        <w:spacing w:line="560" w:lineRule="exact"/>
        <w:ind w:rightChars="-32" w:right="-67" w:firstLineChars="200" w:firstLine="640"/>
        <w:rPr>
          <w:rFonts w:ascii="Times New Roman" w:eastAsia="楷体_GB2312" w:hAnsi="Times New Roman" w:cs="Times New Roman"/>
          <w:color w:val="000000"/>
          <w:sz w:val="32"/>
          <w:szCs w:val="32"/>
        </w:rPr>
      </w:pPr>
      <w:r w:rsidRPr="00644312">
        <w:rPr>
          <w:rFonts w:ascii="Times New Roman" w:eastAsia="楷体_GB2312" w:hAnsi="Times New Roman" w:cs="Times New Roman"/>
          <w:color w:val="000000"/>
          <w:sz w:val="32"/>
          <w:szCs w:val="32"/>
        </w:rPr>
        <w:t>（四）评价指标和随访时间</w:t>
      </w:r>
    </w:p>
    <w:p w14:paraId="40E1A5FE" w14:textId="0EB9D9A2" w:rsidR="004A13E4" w:rsidRPr="00644312" w:rsidRDefault="004A13E4" w:rsidP="004A6DC0">
      <w:pPr>
        <w:pStyle w:val="a8"/>
        <w:overflowPunct w:val="0"/>
        <w:spacing w:line="560" w:lineRule="exact"/>
        <w:ind w:firstLineChars="221" w:firstLine="707"/>
        <w:rPr>
          <w:rFonts w:ascii="Times New Roman" w:eastAsia="仿宋_GB2312" w:hAnsi="Times New Roman" w:cs="Times New Roman"/>
          <w:sz w:val="32"/>
          <w:szCs w:val="32"/>
        </w:rPr>
      </w:pPr>
      <w:r w:rsidRPr="00644312">
        <w:rPr>
          <w:rFonts w:ascii="Times New Roman" w:eastAsia="仿宋_GB2312" w:hAnsi="Times New Roman" w:cs="Times New Roman"/>
          <w:sz w:val="32"/>
          <w:szCs w:val="32"/>
        </w:rPr>
        <w:t>1.</w:t>
      </w:r>
      <w:r w:rsidRPr="00644312">
        <w:rPr>
          <w:rFonts w:ascii="Times New Roman" w:eastAsia="仿宋_GB2312" w:hAnsi="Times New Roman" w:cs="Times New Roman"/>
          <w:sz w:val="32"/>
          <w:szCs w:val="32"/>
        </w:rPr>
        <w:t>主要评价指标</w:t>
      </w:r>
    </w:p>
    <w:p w14:paraId="42B4134F" w14:textId="386E2691" w:rsidR="00204032" w:rsidRPr="00644312" w:rsidRDefault="004A13E4" w:rsidP="006D3778">
      <w:pPr>
        <w:pStyle w:val="a8"/>
        <w:overflowPunct w:val="0"/>
        <w:spacing w:line="560" w:lineRule="exact"/>
        <w:ind w:firstLineChars="221" w:firstLine="707"/>
        <w:rPr>
          <w:rFonts w:ascii="Times New Roman" w:eastAsia="仿宋_GB2312" w:hAnsi="Times New Roman" w:cs="Times New Roman"/>
          <w:sz w:val="32"/>
          <w:szCs w:val="32"/>
        </w:rPr>
      </w:pPr>
      <w:r w:rsidRPr="00644312">
        <w:rPr>
          <w:rFonts w:ascii="Times New Roman" w:eastAsia="仿宋_GB2312" w:hAnsi="Times New Roman" w:cs="Times New Roman"/>
          <w:sz w:val="32"/>
          <w:szCs w:val="32"/>
        </w:rPr>
        <w:t>注册申请人需结合产品设计、技术特征、预期用途等确定临床试验的主要评价指标，并提供充分合理的设计依据。</w:t>
      </w:r>
      <w:r w:rsidR="006D3778" w:rsidRPr="00644312">
        <w:rPr>
          <w:rFonts w:ascii="Times New Roman" w:eastAsia="仿宋_GB2312" w:hAnsi="Times New Roman" w:cs="Times New Roman" w:hint="eastAsia"/>
          <w:sz w:val="32"/>
          <w:szCs w:val="32"/>
        </w:rPr>
        <w:t>明确主要评价指标的随访时间。</w:t>
      </w:r>
    </w:p>
    <w:p w14:paraId="305001CD" w14:textId="77777777" w:rsidR="004A13E4" w:rsidRPr="00644312" w:rsidRDefault="004A13E4" w:rsidP="004A6DC0">
      <w:pPr>
        <w:pStyle w:val="a8"/>
        <w:overflowPunct w:val="0"/>
        <w:spacing w:line="560" w:lineRule="exact"/>
        <w:ind w:firstLineChars="221" w:firstLine="707"/>
        <w:rPr>
          <w:rFonts w:ascii="Times New Roman" w:eastAsia="仿宋_GB2312" w:hAnsi="Times New Roman" w:cs="Times New Roman"/>
          <w:sz w:val="32"/>
          <w:szCs w:val="32"/>
        </w:rPr>
      </w:pPr>
      <w:r w:rsidRPr="00644312">
        <w:rPr>
          <w:rFonts w:ascii="Times New Roman" w:eastAsia="仿宋_GB2312" w:hAnsi="Times New Roman" w:cs="Times New Roman"/>
          <w:sz w:val="32"/>
          <w:szCs w:val="32"/>
        </w:rPr>
        <w:t>2.</w:t>
      </w:r>
      <w:r w:rsidRPr="00644312">
        <w:rPr>
          <w:rFonts w:ascii="Times New Roman" w:eastAsia="仿宋_GB2312" w:hAnsi="Times New Roman" w:cs="Times New Roman"/>
          <w:sz w:val="32"/>
          <w:szCs w:val="32"/>
        </w:rPr>
        <w:t>次要评价指标</w:t>
      </w:r>
    </w:p>
    <w:p w14:paraId="0861DDDB" w14:textId="108DF81D" w:rsidR="004A13E4" w:rsidRPr="00644312" w:rsidRDefault="009C0D82" w:rsidP="009D264F">
      <w:pPr>
        <w:pStyle w:val="a8"/>
        <w:overflowPunct w:val="0"/>
        <w:spacing w:line="560" w:lineRule="exact"/>
        <w:ind w:firstLineChars="221" w:firstLine="707"/>
        <w:rPr>
          <w:rFonts w:ascii="Times New Roman" w:eastAsia="仿宋_GB2312" w:hAnsi="Times New Roman" w:cs="Times New Roman"/>
          <w:sz w:val="32"/>
          <w:szCs w:val="32"/>
        </w:rPr>
      </w:pPr>
      <w:r w:rsidRPr="00644312">
        <w:rPr>
          <w:rFonts w:ascii="Times New Roman" w:eastAsia="仿宋_GB2312" w:hAnsi="Times New Roman" w:cs="Times New Roman" w:hint="eastAsia"/>
          <w:sz w:val="32"/>
          <w:szCs w:val="32"/>
        </w:rPr>
        <w:t>根据临床试验设计目的</w:t>
      </w:r>
      <w:r w:rsidR="0077026B" w:rsidRPr="00644312">
        <w:rPr>
          <w:rFonts w:ascii="Times New Roman" w:eastAsia="仿宋_GB2312" w:hAnsi="Times New Roman" w:cs="Times New Roman" w:hint="eastAsia"/>
          <w:sz w:val="32"/>
          <w:szCs w:val="32"/>
        </w:rPr>
        <w:t>及</w:t>
      </w:r>
      <w:r w:rsidRPr="00644312">
        <w:rPr>
          <w:rFonts w:ascii="Times New Roman" w:eastAsia="仿宋_GB2312" w:hAnsi="Times New Roman" w:cs="Times New Roman" w:hint="eastAsia"/>
          <w:sz w:val="32"/>
          <w:szCs w:val="32"/>
        </w:rPr>
        <w:t>适应</w:t>
      </w:r>
      <w:r w:rsidR="0077026B" w:rsidRPr="00644312">
        <w:rPr>
          <w:rFonts w:ascii="Times New Roman" w:eastAsia="仿宋_GB2312" w:hAnsi="Times New Roman" w:cs="Times New Roman" w:hint="eastAsia"/>
          <w:sz w:val="32"/>
          <w:szCs w:val="32"/>
        </w:rPr>
        <w:t>证</w:t>
      </w:r>
      <w:r w:rsidRPr="00644312">
        <w:rPr>
          <w:rFonts w:ascii="Times New Roman" w:eastAsia="仿宋_GB2312" w:hAnsi="Times New Roman" w:cs="Times New Roman" w:hint="eastAsia"/>
          <w:sz w:val="32"/>
          <w:szCs w:val="32"/>
        </w:rPr>
        <w:t>，选择合理和公认的次要评价指标。</w:t>
      </w:r>
    </w:p>
    <w:p w14:paraId="2D88DFDE" w14:textId="45A507BE" w:rsidR="004A13E4" w:rsidRPr="00644312" w:rsidRDefault="004A13E4" w:rsidP="004A6DC0">
      <w:pPr>
        <w:pStyle w:val="a8"/>
        <w:overflowPunct w:val="0"/>
        <w:spacing w:line="560" w:lineRule="exact"/>
        <w:ind w:firstLineChars="221" w:firstLine="707"/>
        <w:rPr>
          <w:rFonts w:ascii="Times New Roman" w:eastAsia="仿宋_GB2312" w:hAnsi="Times New Roman" w:cs="Times New Roman"/>
          <w:sz w:val="32"/>
          <w:szCs w:val="32"/>
        </w:rPr>
      </w:pPr>
      <w:r w:rsidRPr="00644312">
        <w:rPr>
          <w:rFonts w:ascii="Times New Roman" w:eastAsia="仿宋_GB2312" w:hAnsi="Times New Roman" w:cs="Times New Roman"/>
          <w:sz w:val="32"/>
          <w:szCs w:val="32"/>
        </w:rPr>
        <w:lastRenderedPageBreak/>
        <w:t>3.</w:t>
      </w:r>
      <w:r w:rsidRPr="00644312">
        <w:rPr>
          <w:rFonts w:ascii="Times New Roman" w:eastAsia="仿宋_GB2312" w:hAnsi="Times New Roman" w:cs="Times New Roman"/>
          <w:sz w:val="32"/>
          <w:szCs w:val="32"/>
        </w:rPr>
        <w:t>安全性</w:t>
      </w:r>
      <w:r w:rsidR="00644312" w:rsidRPr="00644312">
        <w:rPr>
          <w:rFonts w:ascii="Times New Roman" w:eastAsia="仿宋_GB2312" w:hAnsi="Times New Roman" w:cs="Times New Roman" w:hint="eastAsia"/>
          <w:sz w:val="32"/>
          <w:szCs w:val="32"/>
        </w:rPr>
        <w:t>评价</w:t>
      </w:r>
      <w:r w:rsidRPr="00644312">
        <w:rPr>
          <w:rFonts w:ascii="Times New Roman" w:eastAsia="仿宋_GB2312" w:hAnsi="Times New Roman" w:cs="Times New Roman"/>
          <w:sz w:val="32"/>
          <w:szCs w:val="32"/>
        </w:rPr>
        <w:t>指标</w:t>
      </w:r>
    </w:p>
    <w:p w14:paraId="7319B488" w14:textId="771390E1" w:rsidR="00054E81" w:rsidRPr="00644312" w:rsidRDefault="004A13E4" w:rsidP="009D264F">
      <w:pPr>
        <w:pStyle w:val="a8"/>
        <w:overflowPunct w:val="0"/>
        <w:spacing w:line="560" w:lineRule="exact"/>
        <w:ind w:firstLineChars="221" w:firstLine="707"/>
        <w:rPr>
          <w:rFonts w:ascii="Times New Roman" w:eastAsia="仿宋_GB2312" w:hAnsi="Times New Roman" w:cs="Times New Roman"/>
          <w:sz w:val="32"/>
          <w:szCs w:val="32"/>
        </w:rPr>
      </w:pPr>
      <w:r w:rsidRPr="00644312">
        <w:rPr>
          <w:rFonts w:ascii="Times New Roman" w:eastAsia="仿宋_GB2312" w:hAnsi="Times New Roman" w:cs="Times New Roman"/>
          <w:sz w:val="32"/>
          <w:szCs w:val="32"/>
        </w:rPr>
        <w:t>包括但不限于：</w:t>
      </w:r>
      <w:r w:rsidR="00985C47">
        <w:rPr>
          <w:rFonts w:ascii="Times New Roman" w:eastAsia="仿宋_GB2312" w:hAnsi="Times New Roman" w:cs="Times New Roman" w:hint="eastAsia"/>
          <w:sz w:val="32"/>
          <w:szCs w:val="32"/>
        </w:rPr>
        <w:t>感染、</w:t>
      </w:r>
      <w:r w:rsidR="007A73C3">
        <w:rPr>
          <w:rFonts w:ascii="Times New Roman" w:eastAsia="仿宋_GB2312" w:hAnsi="Times New Roman" w:cs="Times New Roman" w:hint="eastAsia"/>
          <w:sz w:val="32"/>
          <w:szCs w:val="32"/>
        </w:rPr>
        <w:t>出血、</w:t>
      </w:r>
      <w:r w:rsidR="00985C47">
        <w:rPr>
          <w:rFonts w:ascii="Times New Roman" w:eastAsia="仿宋_GB2312" w:hAnsi="Times New Roman" w:cs="Times New Roman" w:hint="eastAsia"/>
          <w:sz w:val="32"/>
          <w:szCs w:val="32"/>
        </w:rPr>
        <w:t>血肿、</w:t>
      </w:r>
      <w:r w:rsidR="00091ADD">
        <w:rPr>
          <w:rFonts w:ascii="Times New Roman" w:eastAsia="仿宋_GB2312" w:hAnsi="Times New Roman" w:cs="Times New Roman" w:hint="eastAsia"/>
          <w:sz w:val="32"/>
          <w:szCs w:val="32"/>
        </w:rPr>
        <w:t>电极</w:t>
      </w:r>
      <w:r w:rsidR="00985C47">
        <w:rPr>
          <w:rFonts w:ascii="Times New Roman" w:eastAsia="仿宋_GB2312" w:hAnsi="Times New Roman" w:cs="Times New Roman" w:hint="eastAsia"/>
          <w:sz w:val="32"/>
          <w:szCs w:val="32"/>
        </w:rPr>
        <w:t>线移位、</w:t>
      </w:r>
      <w:r w:rsidR="006D3778" w:rsidRPr="00644312">
        <w:rPr>
          <w:rFonts w:ascii="Times New Roman" w:eastAsia="仿宋_GB2312" w:hAnsi="Times New Roman" w:cs="Times New Roman" w:hint="eastAsia"/>
          <w:sz w:val="32"/>
          <w:szCs w:val="32"/>
        </w:rPr>
        <w:t>脑血管意外、硬膜下血肿、死亡、癫痫发作、自杀或自杀未遂、运动</w:t>
      </w:r>
      <w:r w:rsidR="006D3778" w:rsidRPr="00644312">
        <w:rPr>
          <w:rFonts w:ascii="Times New Roman" w:eastAsia="仿宋_GB2312" w:hAnsi="Times New Roman" w:cs="Times New Roman" w:hint="eastAsia"/>
          <w:sz w:val="32"/>
          <w:szCs w:val="32"/>
        </w:rPr>
        <w:t>/</w:t>
      </w:r>
      <w:r w:rsidR="006D3778" w:rsidRPr="00644312">
        <w:rPr>
          <w:rFonts w:ascii="Times New Roman" w:eastAsia="仿宋_GB2312" w:hAnsi="Times New Roman" w:cs="Times New Roman" w:hint="eastAsia"/>
          <w:sz w:val="32"/>
          <w:szCs w:val="32"/>
        </w:rPr>
        <w:t>感觉症状、</w:t>
      </w:r>
      <w:r w:rsidR="00807006" w:rsidRPr="00644312">
        <w:rPr>
          <w:rFonts w:ascii="Times New Roman" w:eastAsia="仿宋_GB2312" w:hAnsi="Times New Roman" w:cs="Times New Roman" w:hint="eastAsia"/>
          <w:sz w:val="32"/>
          <w:szCs w:val="32"/>
        </w:rPr>
        <w:t>器械缺陷发生率、</w:t>
      </w:r>
      <w:r w:rsidR="006D3778" w:rsidRPr="00644312">
        <w:rPr>
          <w:rFonts w:ascii="Times New Roman" w:eastAsia="仿宋_GB2312" w:hAnsi="Times New Roman" w:cs="Times New Roman" w:hint="eastAsia"/>
          <w:sz w:val="32"/>
          <w:szCs w:val="32"/>
        </w:rPr>
        <w:t>所有</w:t>
      </w:r>
      <w:r w:rsidR="009D264F" w:rsidRPr="00644312">
        <w:rPr>
          <w:rFonts w:ascii="Times New Roman" w:eastAsia="仿宋_GB2312" w:hAnsi="Times New Roman" w:cs="Times New Roman" w:hint="eastAsia"/>
          <w:sz w:val="32"/>
          <w:szCs w:val="32"/>
        </w:rPr>
        <w:t>不良事件</w:t>
      </w:r>
      <w:r w:rsidR="00807006" w:rsidRPr="00644312">
        <w:rPr>
          <w:rFonts w:ascii="Times New Roman" w:eastAsia="仿宋_GB2312" w:hAnsi="Times New Roman" w:cs="Times New Roman" w:hint="eastAsia"/>
          <w:sz w:val="32"/>
          <w:szCs w:val="32"/>
        </w:rPr>
        <w:t>和</w:t>
      </w:r>
      <w:r w:rsidR="009D264F" w:rsidRPr="00644312">
        <w:rPr>
          <w:rFonts w:ascii="Times New Roman" w:eastAsia="仿宋_GB2312" w:hAnsi="Times New Roman" w:cs="Times New Roman" w:hint="eastAsia"/>
          <w:sz w:val="32"/>
          <w:szCs w:val="32"/>
        </w:rPr>
        <w:t>严重不良事件等</w:t>
      </w:r>
      <w:r w:rsidR="00FC4D44" w:rsidRPr="00644312">
        <w:rPr>
          <w:rFonts w:ascii="Times New Roman" w:eastAsia="仿宋_GB2312" w:hAnsi="Times New Roman" w:cs="Times New Roman"/>
          <w:sz w:val="32"/>
          <w:szCs w:val="32"/>
        </w:rPr>
        <w:t>。</w:t>
      </w:r>
    </w:p>
    <w:p w14:paraId="3A034093" w14:textId="77777777" w:rsidR="00A6597C" w:rsidRPr="00644312" w:rsidRDefault="00A6597C" w:rsidP="004A6DC0">
      <w:pPr>
        <w:pStyle w:val="a8"/>
        <w:overflowPunct w:val="0"/>
        <w:spacing w:line="560" w:lineRule="exact"/>
        <w:ind w:firstLineChars="221" w:firstLine="707"/>
        <w:rPr>
          <w:rFonts w:ascii="Times New Roman" w:eastAsia="仿宋_GB2312" w:hAnsi="Times New Roman" w:cs="Times New Roman"/>
          <w:sz w:val="32"/>
          <w:szCs w:val="32"/>
        </w:rPr>
      </w:pPr>
      <w:r w:rsidRPr="00644312">
        <w:rPr>
          <w:rFonts w:ascii="Times New Roman" w:eastAsia="仿宋_GB2312" w:hAnsi="Times New Roman" w:cs="Times New Roman"/>
          <w:sz w:val="32"/>
          <w:szCs w:val="32"/>
        </w:rPr>
        <w:t>4.</w:t>
      </w:r>
      <w:r w:rsidRPr="00644312">
        <w:rPr>
          <w:rFonts w:ascii="Times New Roman" w:eastAsia="仿宋_GB2312" w:hAnsi="Times New Roman" w:cs="Times New Roman"/>
          <w:sz w:val="32"/>
          <w:szCs w:val="32"/>
        </w:rPr>
        <w:t>随访时间</w:t>
      </w:r>
    </w:p>
    <w:p w14:paraId="22AFB802" w14:textId="1192117A" w:rsidR="001C1EFD" w:rsidRPr="00644312" w:rsidRDefault="00A6597C" w:rsidP="00BF037A">
      <w:pPr>
        <w:spacing w:line="560" w:lineRule="exact"/>
        <w:ind w:rightChars="-32" w:right="-67" w:firstLineChars="200" w:firstLine="640"/>
        <w:rPr>
          <w:rFonts w:ascii="Times New Roman" w:eastAsia="楷体_GB2312" w:hAnsi="Times New Roman"/>
          <w:sz w:val="32"/>
          <w:szCs w:val="32"/>
        </w:rPr>
      </w:pPr>
      <w:bookmarkStart w:id="5" w:name="OLE_LINK1"/>
      <w:r w:rsidRPr="00644312">
        <w:rPr>
          <w:rFonts w:ascii="Times New Roman" w:eastAsia="仿宋_GB2312" w:hAnsi="Times New Roman" w:cs="Times New Roman"/>
          <w:sz w:val="32"/>
          <w:szCs w:val="32"/>
        </w:rPr>
        <w:t>临床试验方案中</w:t>
      </w:r>
      <w:r w:rsidR="00BF037A" w:rsidRPr="00644312">
        <w:rPr>
          <w:rFonts w:ascii="Times New Roman" w:eastAsia="仿宋_GB2312" w:hAnsi="Times New Roman" w:cs="Times New Roman" w:hint="eastAsia"/>
          <w:sz w:val="32"/>
          <w:szCs w:val="32"/>
        </w:rPr>
        <w:t>应</w:t>
      </w:r>
      <w:r w:rsidRPr="00644312">
        <w:rPr>
          <w:rFonts w:ascii="Times New Roman" w:eastAsia="仿宋_GB2312" w:hAnsi="Times New Roman" w:cs="Times New Roman"/>
          <w:sz w:val="32"/>
          <w:szCs w:val="32"/>
        </w:rPr>
        <w:t>明确</w:t>
      </w:r>
      <w:r w:rsidR="00A67740" w:rsidRPr="00644312">
        <w:rPr>
          <w:rFonts w:ascii="Times New Roman" w:eastAsia="仿宋_GB2312" w:hAnsi="Times New Roman" w:cs="Times New Roman" w:hint="eastAsia"/>
          <w:sz w:val="32"/>
          <w:szCs w:val="32"/>
        </w:rPr>
        <w:t>不同评价指标的</w:t>
      </w:r>
      <w:r w:rsidRPr="00644312">
        <w:rPr>
          <w:rFonts w:ascii="Times New Roman" w:eastAsia="仿宋_GB2312" w:hAnsi="Times New Roman" w:cs="Times New Roman"/>
          <w:sz w:val="32"/>
          <w:szCs w:val="32"/>
        </w:rPr>
        <w:t>临床随访时间</w:t>
      </w:r>
      <w:bookmarkEnd w:id="5"/>
      <w:r w:rsidR="00713769" w:rsidRPr="00644312">
        <w:rPr>
          <w:rFonts w:ascii="Times New Roman" w:eastAsia="仿宋_GB2312" w:hAnsi="Times New Roman" w:cs="Times New Roman" w:hint="eastAsia"/>
          <w:sz w:val="32"/>
          <w:szCs w:val="32"/>
        </w:rPr>
        <w:t>，</w:t>
      </w:r>
      <w:r w:rsidR="009C0D82" w:rsidRPr="00644312">
        <w:rPr>
          <w:rFonts w:ascii="Times New Roman" w:eastAsia="仿宋_GB2312" w:hAnsi="Times New Roman" w:cs="Times New Roman" w:hint="eastAsia"/>
          <w:sz w:val="32"/>
          <w:szCs w:val="32"/>
        </w:rPr>
        <w:t>主要</w:t>
      </w:r>
      <w:r w:rsidR="00231CDF" w:rsidRPr="00644312">
        <w:rPr>
          <w:rFonts w:ascii="Times New Roman" w:eastAsia="仿宋_GB2312" w:hAnsi="Times New Roman" w:cs="Times New Roman" w:hint="eastAsia"/>
          <w:sz w:val="32"/>
          <w:szCs w:val="32"/>
        </w:rPr>
        <w:t>评价</w:t>
      </w:r>
      <w:r w:rsidR="009C0D82" w:rsidRPr="00644312">
        <w:rPr>
          <w:rFonts w:ascii="Times New Roman" w:eastAsia="仿宋_GB2312" w:hAnsi="Times New Roman" w:cs="Times New Roman" w:hint="eastAsia"/>
          <w:sz w:val="32"/>
          <w:szCs w:val="32"/>
        </w:rPr>
        <w:t>指标的随访时间点选择应具备充分合理的支持依据</w:t>
      </w:r>
      <w:r w:rsidR="0077026B" w:rsidRPr="00644312">
        <w:rPr>
          <w:rFonts w:ascii="Times New Roman" w:eastAsia="仿宋_GB2312" w:hAnsi="Times New Roman" w:cs="Times New Roman" w:hint="eastAsia"/>
          <w:sz w:val="32"/>
          <w:szCs w:val="32"/>
        </w:rPr>
        <w:t>。</w:t>
      </w:r>
    </w:p>
    <w:p w14:paraId="16A6ED8E" w14:textId="77777777" w:rsidR="00A6597C" w:rsidRPr="00644312" w:rsidRDefault="00A6597C" w:rsidP="004A6DC0">
      <w:pPr>
        <w:spacing w:line="560" w:lineRule="exact"/>
        <w:ind w:rightChars="-32" w:right="-67" w:firstLineChars="200" w:firstLine="640"/>
        <w:rPr>
          <w:rFonts w:ascii="Times New Roman" w:eastAsia="楷体_GB2312" w:hAnsi="Times New Roman" w:cs="Times New Roman"/>
          <w:color w:val="000000"/>
          <w:sz w:val="32"/>
          <w:szCs w:val="32"/>
        </w:rPr>
      </w:pPr>
      <w:r w:rsidRPr="00644312">
        <w:rPr>
          <w:rFonts w:ascii="Times New Roman" w:eastAsia="楷体_GB2312" w:hAnsi="Times New Roman" w:cs="Times New Roman"/>
          <w:color w:val="000000"/>
          <w:sz w:val="32"/>
          <w:szCs w:val="32"/>
        </w:rPr>
        <w:t>（五）临床试验样本量</w:t>
      </w:r>
    </w:p>
    <w:p w14:paraId="34FE9783" w14:textId="3535C7FD" w:rsidR="005206D6" w:rsidRPr="00644312" w:rsidRDefault="00A6597C" w:rsidP="00644312">
      <w:pPr>
        <w:pStyle w:val="a8"/>
        <w:overflowPunct w:val="0"/>
        <w:spacing w:line="560" w:lineRule="exact"/>
        <w:ind w:firstLineChars="221" w:firstLine="707"/>
        <w:rPr>
          <w:rFonts w:ascii="Times New Roman" w:eastAsia="仿宋_GB2312" w:hAnsi="Times New Roman" w:cs="Times New Roman"/>
          <w:sz w:val="32"/>
          <w:szCs w:val="32"/>
        </w:rPr>
      </w:pPr>
      <w:r w:rsidRPr="00644312">
        <w:rPr>
          <w:rFonts w:ascii="Times New Roman" w:eastAsia="仿宋_GB2312" w:hAnsi="Times New Roman" w:cs="Times New Roman"/>
          <w:sz w:val="32"/>
          <w:szCs w:val="32"/>
        </w:rPr>
        <w:t>根据试验目的确定检验假设并计算样本量。同时，样本量的确定与选择的假设检验类型（优效、非劣效、等效性检验）及</w:t>
      </w:r>
      <w:r w:rsidRPr="00644312">
        <w:rPr>
          <w:rFonts w:ascii="Times New Roman" w:eastAsia="仿宋_GB2312" w:hAnsi="Times New Roman" w:cs="Times New Roman"/>
          <w:sz w:val="32"/>
          <w:szCs w:val="32"/>
        </w:rPr>
        <w:t>I</w:t>
      </w:r>
      <w:r w:rsidRPr="00644312">
        <w:rPr>
          <w:rFonts w:ascii="Times New Roman" w:eastAsia="仿宋_GB2312" w:hAnsi="Times New Roman" w:cs="Times New Roman"/>
          <w:sz w:val="32"/>
          <w:szCs w:val="32"/>
        </w:rPr>
        <w:t>、</w:t>
      </w:r>
      <w:r w:rsidRPr="00644312">
        <w:rPr>
          <w:rFonts w:ascii="Times New Roman" w:eastAsia="仿宋_GB2312" w:hAnsi="Times New Roman" w:cs="Times New Roman"/>
          <w:sz w:val="32"/>
          <w:szCs w:val="32"/>
        </w:rPr>
        <w:t>II</w:t>
      </w:r>
      <w:r w:rsidRPr="00644312">
        <w:rPr>
          <w:rFonts w:ascii="Times New Roman" w:eastAsia="仿宋_GB2312" w:hAnsi="Times New Roman" w:cs="Times New Roman"/>
          <w:sz w:val="32"/>
          <w:szCs w:val="32"/>
        </w:rPr>
        <w:t>类错误和具有临床意义的界值（疗效差）有关，同时还需考虑预计排除及临床失访的病例数。临床试验样本量的确定需符合临床试验的目的和统计学要求，并且完成所有访视的受试者不应少于临床试验方案中规定的最低样本量。</w:t>
      </w:r>
    </w:p>
    <w:p w14:paraId="15D3F6AE" w14:textId="5E7ADE67" w:rsidR="005206D6" w:rsidRPr="00644312" w:rsidRDefault="002B77B7" w:rsidP="005206D6">
      <w:pPr>
        <w:overflowPunct w:val="0"/>
        <w:spacing w:line="560" w:lineRule="exact"/>
        <w:ind w:firstLineChars="200" w:firstLine="640"/>
        <w:rPr>
          <w:rFonts w:ascii="Times New Roman" w:eastAsia="黑体" w:hAnsi="Times New Roman" w:cs="Times New Roman"/>
          <w:color w:val="000000" w:themeColor="text1"/>
          <w:sz w:val="32"/>
          <w:szCs w:val="32"/>
        </w:rPr>
      </w:pPr>
      <w:r w:rsidRPr="00644312">
        <w:rPr>
          <w:rFonts w:ascii="Times New Roman" w:eastAsia="黑体" w:hAnsi="Times New Roman" w:cs="Times New Roman" w:hint="eastAsia"/>
          <w:color w:val="000000" w:themeColor="text1"/>
          <w:sz w:val="32"/>
          <w:szCs w:val="32"/>
        </w:rPr>
        <w:t>四</w:t>
      </w:r>
      <w:r w:rsidR="005206D6" w:rsidRPr="00644312">
        <w:rPr>
          <w:rFonts w:ascii="Times New Roman" w:eastAsia="黑体" w:hAnsi="Times New Roman" w:cs="Times New Roman"/>
          <w:color w:val="000000" w:themeColor="text1"/>
          <w:sz w:val="32"/>
          <w:szCs w:val="32"/>
        </w:rPr>
        <w:t>、</w:t>
      </w:r>
      <w:r w:rsidRPr="00644312">
        <w:rPr>
          <w:rFonts w:ascii="Times New Roman" w:eastAsia="黑体" w:hAnsi="Times New Roman" w:cs="Times New Roman" w:hint="eastAsia"/>
          <w:color w:val="000000" w:themeColor="text1"/>
          <w:sz w:val="32"/>
          <w:szCs w:val="32"/>
        </w:rPr>
        <w:t>同品种</w:t>
      </w:r>
      <w:r w:rsidR="005206D6" w:rsidRPr="00644312">
        <w:rPr>
          <w:rFonts w:ascii="Times New Roman" w:eastAsia="黑体" w:hAnsi="Times New Roman" w:cs="Times New Roman" w:hint="eastAsia"/>
          <w:color w:val="000000" w:themeColor="text1"/>
          <w:sz w:val="32"/>
          <w:szCs w:val="32"/>
        </w:rPr>
        <w:t>临床评价要求</w:t>
      </w:r>
    </w:p>
    <w:p w14:paraId="4E6BDAF6" w14:textId="69A56B1E" w:rsidR="00DE311E" w:rsidRPr="00A93A64" w:rsidRDefault="007151F0" w:rsidP="005206D6">
      <w:pPr>
        <w:overflowPunct w:val="0"/>
        <w:spacing w:line="560" w:lineRule="exact"/>
        <w:ind w:firstLineChars="200" w:firstLine="640"/>
        <w:rPr>
          <w:rFonts w:ascii="Times New Roman" w:eastAsia="仿宋_GB2312" w:hAnsi="Times New Roman"/>
          <w:color w:val="000000"/>
          <w:sz w:val="32"/>
          <w:szCs w:val="32"/>
        </w:rPr>
      </w:pPr>
      <w:r w:rsidRPr="00644312">
        <w:rPr>
          <w:rFonts w:ascii="Times New Roman" w:eastAsia="仿宋_GB2312" w:hAnsi="Times New Roman" w:cs="Times New Roman" w:hint="eastAsia"/>
          <w:bCs/>
          <w:sz w:val="32"/>
          <w:szCs w:val="32"/>
        </w:rPr>
        <w:t>若已有前代</w:t>
      </w:r>
      <w:r>
        <w:rPr>
          <w:rFonts w:ascii="Times New Roman" w:eastAsia="仿宋_GB2312" w:hAnsi="Times New Roman" w:cs="Times New Roman" w:hint="eastAsia"/>
          <w:bCs/>
          <w:sz w:val="32"/>
          <w:szCs w:val="32"/>
        </w:rPr>
        <w:t>产品在境内批准上市</w:t>
      </w:r>
      <w:r w:rsidRPr="00644312">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在此基础上</w:t>
      </w:r>
      <w:r w:rsidR="00480066">
        <w:rPr>
          <w:rFonts w:ascii="Times New Roman" w:eastAsia="仿宋_GB2312" w:hAnsi="Times New Roman" w:hint="eastAsia"/>
          <w:color w:val="000000"/>
          <w:sz w:val="32"/>
          <w:szCs w:val="32"/>
        </w:rPr>
        <w:t>进行设计升级，</w:t>
      </w:r>
      <w:r w:rsidR="00480066">
        <w:rPr>
          <w:rFonts w:ascii="Times New Roman" w:eastAsia="仿宋_GB2312" w:hAnsi="Times New Roman" w:hint="eastAsia"/>
          <w:kern w:val="0"/>
          <w:sz w:val="32"/>
          <w:szCs w:val="32"/>
          <w:lang w:val="zh-CN"/>
        </w:rPr>
        <w:t>应结合</w:t>
      </w:r>
      <w:r w:rsidR="00480066" w:rsidRPr="00644312">
        <w:rPr>
          <w:rFonts w:ascii="Times New Roman" w:eastAsia="仿宋_GB2312" w:hAnsi="Times New Roman" w:cs="Times New Roman" w:hint="eastAsia"/>
          <w:color w:val="000000"/>
          <w:sz w:val="32"/>
          <w:szCs w:val="32"/>
        </w:rPr>
        <w:t>产品的适用范围、技术特征、生物学特性</w:t>
      </w:r>
      <w:r w:rsidR="00480066">
        <w:rPr>
          <w:rFonts w:ascii="Times New Roman" w:eastAsia="仿宋_GB2312" w:hAnsi="Times New Roman" w:cs="Times New Roman" w:hint="eastAsia"/>
          <w:color w:val="000000"/>
          <w:sz w:val="32"/>
          <w:szCs w:val="32"/>
        </w:rPr>
        <w:t>等进行综合</w:t>
      </w:r>
      <w:r w:rsidR="00480066">
        <w:rPr>
          <w:rFonts w:ascii="Times New Roman" w:eastAsia="仿宋_GB2312" w:hAnsi="Times New Roman" w:hint="eastAsia"/>
          <w:color w:val="000000"/>
          <w:sz w:val="32"/>
          <w:szCs w:val="32"/>
        </w:rPr>
        <w:t>判断，确认是否改变产品的预期用途、是否对产品安全有效性产生不利影响，进一步确认是否需要临床临床试验数据进行临床评价</w:t>
      </w:r>
      <w:r w:rsidR="00480066">
        <w:rPr>
          <w:rFonts w:ascii="Times New Roman" w:eastAsia="仿宋_GB2312" w:hAnsi="Times New Roman" w:cs="Times New Roman" w:hint="eastAsia"/>
          <w:color w:val="000000"/>
          <w:sz w:val="32"/>
          <w:szCs w:val="32"/>
        </w:rPr>
        <w:t>。</w:t>
      </w:r>
      <w:r w:rsidR="007A73C3">
        <w:rPr>
          <w:rFonts w:ascii="Times New Roman" w:eastAsia="仿宋_GB2312" w:hAnsi="Times New Roman" w:cs="Times New Roman" w:hint="eastAsia"/>
          <w:color w:val="000000"/>
          <w:sz w:val="32"/>
          <w:szCs w:val="32"/>
        </w:rPr>
        <w:t>增加闭环反馈功能、超常规刺激参数等，需要提交相应的临床试验数据进行临床评价。</w:t>
      </w:r>
      <w:r w:rsidR="00480066">
        <w:rPr>
          <w:rFonts w:ascii="Times New Roman" w:eastAsia="仿宋_GB2312" w:hAnsi="Times New Roman" w:cs="Times New Roman" w:hint="eastAsia"/>
          <w:color w:val="000000"/>
          <w:sz w:val="32"/>
          <w:szCs w:val="32"/>
        </w:rPr>
        <w:t>以下为可以通过同品种路径进行临床评价情形举例：</w:t>
      </w:r>
    </w:p>
    <w:p w14:paraId="7AD56F65" w14:textId="02CB5AED" w:rsidR="00F641F4" w:rsidRPr="00644312" w:rsidRDefault="00F641F4" w:rsidP="005206D6">
      <w:pPr>
        <w:overflowPunct w:val="0"/>
        <w:spacing w:line="56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lastRenderedPageBreak/>
        <w:t>（一）方向电极</w:t>
      </w:r>
    </w:p>
    <w:p w14:paraId="2085FC8F" w14:textId="38E7BA35" w:rsidR="005206D6" w:rsidRPr="00644312" w:rsidRDefault="00720A5B" w:rsidP="005206D6">
      <w:pPr>
        <w:overflowPunct w:val="0"/>
        <w:spacing w:line="560" w:lineRule="exact"/>
        <w:ind w:firstLineChars="200" w:firstLine="640"/>
        <w:rPr>
          <w:rFonts w:ascii="Times New Roman" w:eastAsia="仿宋_GB2312" w:hAnsi="Times New Roman" w:cs="Times New Roman"/>
          <w:bCs/>
          <w:sz w:val="32"/>
          <w:szCs w:val="32"/>
        </w:rPr>
      </w:pPr>
      <w:r w:rsidRPr="00644312">
        <w:rPr>
          <w:rFonts w:ascii="Times New Roman" w:eastAsia="仿宋_GB2312" w:hAnsi="Times New Roman" w:cs="Times New Roman" w:hint="eastAsia"/>
          <w:bCs/>
          <w:sz w:val="32"/>
          <w:szCs w:val="32"/>
        </w:rPr>
        <w:t>若已有前代</w:t>
      </w:r>
      <w:r w:rsidR="00231CDF" w:rsidRPr="00644312">
        <w:rPr>
          <w:rFonts w:ascii="Times New Roman" w:eastAsia="仿宋_GB2312" w:hAnsi="Times New Roman" w:cs="Times New Roman" w:hint="eastAsia"/>
          <w:bCs/>
          <w:sz w:val="32"/>
          <w:szCs w:val="32"/>
        </w:rPr>
        <w:t>传统</w:t>
      </w:r>
      <w:r w:rsidR="00072643">
        <w:rPr>
          <w:rFonts w:ascii="Times New Roman" w:eastAsia="仿宋_GB2312" w:hAnsi="Times New Roman" w:hint="eastAsia"/>
          <w:color w:val="000000"/>
          <w:sz w:val="32"/>
          <w:szCs w:val="32"/>
        </w:rPr>
        <w:t>刺激电极导线上市，在前代基础上</w:t>
      </w:r>
      <w:r w:rsidRPr="00644312">
        <w:rPr>
          <w:rFonts w:ascii="Times New Roman" w:eastAsia="仿宋_GB2312" w:hAnsi="Times New Roman" w:hint="eastAsia"/>
          <w:color w:val="000000"/>
          <w:sz w:val="32"/>
          <w:szCs w:val="32"/>
        </w:rPr>
        <w:t>增加方向电极设计，</w:t>
      </w:r>
      <w:r w:rsidR="00480066">
        <w:rPr>
          <w:rFonts w:ascii="Times New Roman" w:eastAsia="仿宋_GB2312" w:hAnsi="Times New Roman" w:hint="eastAsia"/>
          <w:color w:val="000000"/>
          <w:sz w:val="32"/>
          <w:szCs w:val="32"/>
        </w:rPr>
        <w:t>该设计不改变产品的临床应用，</w:t>
      </w:r>
      <w:r w:rsidRPr="00644312">
        <w:rPr>
          <w:rFonts w:ascii="Times New Roman" w:eastAsia="仿宋_GB2312" w:hAnsi="Times New Roman" w:hint="eastAsia"/>
          <w:color w:val="000000"/>
          <w:sz w:val="32"/>
          <w:szCs w:val="32"/>
        </w:rPr>
        <w:t>可以通过同品种路径进行临床评价，针对方向电极提供</w:t>
      </w:r>
      <w:r w:rsidRPr="00644312">
        <w:rPr>
          <w:rFonts w:ascii="Times New Roman" w:eastAsia="仿宋_GB2312" w:hAnsi="Times New Roman" w:hint="eastAsia"/>
          <w:kern w:val="0"/>
          <w:sz w:val="32"/>
          <w:szCs w:val="32"/>
        </w:rPr>
        <w:t>软件仿真模拟、动物试验等非临床资料作为支持性资料，具体要求如下：</w:t>
      </w:r>
    </w:p>
    <w:p w14:paraId="20B9CF70" w14:textId="33A4509C" w:rsidR="00720A5B" w:rsidRPr="00644312" w:rsidRDefault="00720A5B" w:rsidP="00E14DD0">
      <w:pPr>
        <w:ind w:firstLineChars="200" w:firstLine="640"/>
        <w:rPr>
          <w:rFonts w:ascii="Times New Roman" w:eastAsia="仿宋_GB2312" w:hAnsi="Times New Roman" w:cs="Times New Roman"/>
          <w:color w:val="000000"/>
          <w:sz w:val="32"/>
          <w:szCs w:val="32"/>
        </w:rPr>
      </w:pPr>
      <w:r w:rsidRPr="00644312">
        <w:rPr>
          <w:rFonts w:ascii="Times New Roman" w:eastAsia="仿宋_GB2312" w:hAnsi="Times New Roman" w:cs="Times New Roman" w:hint="eastAsia"/>
          <w:color w:val="000000"/>
          <w:sz w:val="32"/>
          <w:szCs w:val="32"/>
        </w:rPr>
        <w:t>1.</w:t>
      </w:r>
      <w:r w:rsidR="0018264E">
        <w:rPr>
          <w:rFonts w:ascii="Times New Roman" w:eastAsia="仿宋_GB2312" w:hAnsi="Times New Roman" w:cs="Times New Roman" w:hint="eastAsia"/>
          <w:color w:val="000000"/>
          <w:sz w:val="32"/>
          <w:szCs w:val="32"/>
        </w:rPr>
        <w:t>受影响的组织体积</w:t>
      </w:r>
      <w:r w:rsidRPr="00644312">
        <w:rPr>
          <w:rFonts w:ascii="Times New Roman" w:eastAsia="仿宋_GB2312" w:hAnsi="Times New Roman" w:cs="Times New Roman" w:hint="eastAsia"/>
          <w:color w:val="000000"/>
          <w:sz w:val="32"/>
          <w:szCs w:val="32"/>
        </w:rPr>
        <w:t>（</w:t>
      </w:r>
      <w:r w:rsidRPr="00644312">
        <w:rPr>
          <w:rFonts w:ascii="Times New Roman" w:eastAsia="仿宋_GB2312" w:hAnsi="Times New Roman" w:cs="Times New Roman" w:hint="eastAsia"/>
          <w:color w:val="000000"/>
          <w:sz w:val="32"/>
          <w:szCs w:val="32"/>
        </w:rPr>
        <w:t>volume of tissue activated</w:t>
      </w:r>
      <w:r w:rsidRPr="00644312">
        <w:rPr>
          <w:rFonts w:ascii="Times New Roman" w:eastAsia="仿宋_GB2312" w:hAnsi="Times New Roman" w:cs="Times New Roman" w:hint="eastAsia"/>
          <w:color w:val="000000"/>
          <w:sz w:val="32"/>
          <w:szCs w:val="32"/>
        </w:rPr>
        <w:t>，</w:t>
      </w:r>
      <w:r w:rsidRPr="00644312">
        <w:rPr>
          <w:rFonts w:ascii="Times New Roman" w:eastAsia="仿宋_GB2312" w:hAnsi="Times New Roman" w:cs="Times New Roman" w:hint="eastAsia"/>
          <w:color w:val="000000"/>
          <w:sz w:val="32"/>
          <w:szCs w:val="32"/>
        </w:rPr>
        <w:t>VTA</w:t>
      </w:r>
      <w:r w:rsidR="0018264E">
        <w:rPr>
          <w:rFonts w:ascii="Times New Roman" w:eastAsia="仿宋_GB2312" w:hAnsi="Times New Roman" w:cs="Times New Roman" w:hint="eastAsia"/>
          <w:color w:val="000000"/>
          <w:sz w:val="32"/>
          <w:szCs w:val="32"/>
        </w:rPr>
        <w:t>）</w:t>
      </w:r>
      <w:r w:rsidRPr="00644312">
        <w:rPr>
          <w:rFonts w:ascii="Times New Roman" w:eastAsia="仿宋_GB2312" w:hAnsi="Times New Roman" w:cs="Times New Roman" w:hint="eastAsia"/>
          <w:color w:val="000000"/>
          <w:sz w:val="32"/>
          <w:szCs w:val="32"/>
        </w:rPr>
        <w:t>仿真模拟</w:t>
      </w:r>
      <w:r w:rsidR="0018264E">
        <w:rPr>
          <w:rFonts w:ascii="Times New Roman" w:eastAsia="仿宋_GB2312" w:hAnsi="Times New Roman" w:cs="Times New Roman" w:hint="eastAsia"/>
          <w:color w:val="000000"/>
          <w:sz w:val="32"/>
          <w:szCs w:val="32"/>
        </w:rPr>
        <w:t>对比测试</w:t>
      </w:r>
    </w:p>
    <w:p w14:paraId="1657724E" w14:textId="0573009B" w:rsidR="0018264E" w:rsidRPr="00D81C90" w:rsidRDefault="0018264E" w:rsidP="0018264E">
      <w:pPr>
        <w:ind w:firstLineChars="200" w:firstLine="640"/>
        <w:rPr>
          <w:rFonts w:ascii="Times New Roman" w:eastAsia="仿宋_GB2312" w:hAnsi="Times New Roman"/>
          <w:sz w:val="32"/>
          <w:szCs w:val="32"/>
        </w:rPr>
      </w:pPr>
      <w:r w:rsidRPr="00D81C90">
        <w:rPr>
          <w:rFonts w:ascii="Times New Roman" w:eastAsia="仿宋_GB2312" w:hAnsi="Times New Roman" w:hint="eastAsia"/>
          <w:sz w:val="32"/>
          <w:szCs w:val="32"/>
        </w:rPr>
        <w:t>VTA</w:t>
      </w:r>
      <w:r w:rsidRPr="00D81C90">
        <w:rPr>
          <w:rFonts w:ascii="Times New Roman" w:eastAsia="仿宋_GB2312" w:hAnsi="Times New Roman" w:hint="eastAsia"/>
          <w:sz w:val="32"/>
          <w:szCs w:val="32"/>
        </w:rPr>
        <w:t>是用</w:t>
      </w:r>
      <w:r w:rsidRPr="00D81C90">
        <w:rPr>
          <w:rFonts w:ascii="Times New Roman" w:eastAsia="仿宋_GB2312" w:hAnsi="Times New Roman" w:hint="eastAsia"/>
          <w:sz w:val="32"/>
          <w:szCs w:val="32"/>
        </w:rPr>
        <w:t>于描述电刺激形成的电场可以影响的神经组织范围。通过仿真计算，应</w:t>
      </w:r>
      <w:r w:rsidRPr="00D81C90">
        <w:rPr>
          <w:rFonts w:ascii="Times New Roman" w:eastAsia="仿宋_GB2312" w:hAnsi="Times New Roman" w:hint="eastAsia"/>
          <w:sz w:val="32"/>
          <w:szCs w:val="32"/>
        </w:rPr>
        <w:t>获得方向性电极</w:t>
      </w:r>
      <w:r w:rsidRPr="00D81C90">
        <w:rPr>
          <w:rFonts w:ascii="Times New Roman" w:eastAsia="仿宋_GB2312" w:hAnsi="Times New Roman" w:hint="eastAsia"/>
          <w:sz w:val="32"/>
          <w:szCs w:val="32"/>
        </w:rPr>
        <w:t>VTA</w:t>
      </w:r>
      <w:r w:rsidR="003C1663" w:rsidRPr="00D81C90">
        <w:rPr>
          <w:rFonts w:ascii="Times New Roman" w:eastAsia="仿宋_GB2312" w:hAnsi="Times New Roman" w:hint="eastAsia"/>
          <w:sz w:val="32"/>
          <w:szCs w:val="32"/>
        </w:rPr>
        <w:t>准确</w:t>
      </w:r>
      <w:r w:rsidRPr="00D81C90">
        <w:rPr>
          <w:rFonts w:ascii="Times New Roman" w:eastAsia="仿宋_GB2312" w:hAnsi="Times New Roman" w:hint="eastAsia"/>
          <w:sz w:val="32"/>
          <w:szCs w:val="32"/>
        </w:rPr>
        <w:t>的形状、</w:t>
      </w:r>
      <w:r w:rsidRPr="00D81C90">
        <w:rPr>
          <w:rFonts w:ascii="Times New Roman" w:eastAsia="仿宋_GB2312" w:hAnsi="Times New Roman" w:hint="eastAsia"/>
          <w:sz w:val="32"/>
          <w:szCs w:val="32"/>
        </w:rPr>
        <w:t>大小、位于解剖空间的位置，应能</w:t>
      </w:r>
      <w:r w:rsidR="003C1663" w:rsidRPr="00D81C90">
        <w:rPr>
          <w:rFonts w:ascii="Times New Roman" w:eastAsia="仿宋_GB2312" w:hAnsi="Times New Roman" w:hint="eastAsia"/>
          <w:sz w:val="32"/>
          <w:szCs w:val="32"/>
        </w:rPr>
        <w:t>准确</w:t>
      </w:r>
      <w:r w:rsidR="00D81C90" w:rsidRPr="00D81C90">
        <w:rPr>
          <w:rFonts w:ascii="Times New Roman" w:eastAsia="仿宋_GB2312" w:hAnsi="Times New Roman" w:hint="eastAsia"/>
          <w:sz w:val="32"/>
          <w:szCs w:val="32"/>
        </w:rPr>
        <w:t>反映</w:t>
      </w:r>
      <w:r w:rsidRPr="00D81C90">
        <w:rPr>
          <w:rFonts w:ascii="Times New Roman" w:eastAsia="仿宋_GB2312" w:hAnsi="Times New Roman" w:hint="eastAsia"/>
          <w:sz w:val="32"/>
          <w:szCs w:val="32"/>
        </w:rPr>
        <w:t>其与</w:t>
      </w:r>
      <w:r w:rsidRPr="00D81C90">
        <w:rPr>
          <w:rFonts w:ascii="Times New Roman" w:eastAsia="仿宋_GB2312" w:hAnsi="Times New Roman" w:hint="eastAsia"/>
          <w:sz w:val="32"/>
          <w:szCs w:val="32"/>
        </w:rPr>
        <w:t>组织的位置关系，</w:t>
      </w:r>
      <w:r w:rsidR="00D81C90" w:rsidRPr="00D81C90">
        <w:rPr>
          <w:rFonts w:ascii="Times New Roman" w:eastAsia="仿宋_GB2312" w:hAnsi="Times New Roman" w:hint="eastAsia"/>
          <w:sz w:val="32"/>
          <w:szCs w:val="32"/>
        </w:rPr>
        <w:t>反映</w:t>
      </w:r>
      <w:r w:rsidRPr="00D81C90">
        <w:rPr>
          <w:rFonts w:ascii="Times New Roman" w:eastAsia="仿宋_GB2312" w:hAnsi="Times New Roman" w:hint="eastAsia"/>
          <w:sz w:val="32"/>
          <w:szCs w:val="32"/>
        </w:rPr>
        <w:t>不同刺激输出情况下，对脑组织可能产生的影响。</w:t>
      </w:r>
    </w:p>
    <w:p w14:paraId="569B56C0" w14:textId="3FEFEA4A" w:rsidR="00720A5B" w:rsidRPr="00D81C90" w:rsidRDefault="0018264E" w:rsidP="00D81C90">
      <w:pPr>
        <w:ind w:firstLineChars="200" w:firstLine="640"/>
        <w:rPr>
          <w:rFonts w:ascii="Times New Roman" w:eastAsia="仿宋_GB2312" w:hAnsi="Times New Roman" w:hint="eastAsia"/>
          <w:sz w:val="32"/>
          <w:szCs w:val="32"/>
        </w:rPr>
      </w:pPr>
      <w:r w:rsidRPr="00D81C90">
        <w:rPr>
          <w:rFonts w:ascii="Times New Roman" w:eastAsia="仿宋_GB2312" w:hAnsi="Times New Roman" w:hint="eastAsia"/>
          <w:sz w:val="32"/>
          <w:szCs w:val="32"/>
        </w:rPr>
        <w:t>应结合方向电极的设计特点、刺激模式（如单极模式、双极模式）、刺激参数，以及刺激触点和模式的可能组合等，提交</w:t>
      </w:r>
      <w:r w:rsidRPr="00D81C90">
        <w:rPr>
          <w:rFonts w:ascii="Times New Roman" w:eastAsia="仿宋_GB2312" w:hAnsi="Times New Roman" w:hint="eastAsia"/>
          <w:sz w:val="32"/>
          <w:szCs w:val="32"/>
        </w:rPr>
        <w:t>V</w:t>
      </w:r>
      <w:r w:rsidRPr="00D81C90">
        <w:rPr>
          <w:rFonts w:ascii="Times New Roman" w:eastAsia="仿宋_GB2312" w:hAnsi="Times New Roman"/>
          <w:sz w:val="32"/>
          <w:szCs w:val="32"/>
        </w:rPr>
        <w:t>TA</w:t>
      </w:r>
      <w:r w:rsidRPr="00D81C90">
        <w:rPr>
          <w:rFonts w:ascii="Times New Roman" w:eastAsia="仿宋_GB2312" w:hAnsi="Times New Roman" w:cs="Times New Roman" w:hint="eastAsia"/>
          <w:sz w:val="32"/>
          <w:szCs w:val="32"/>
        </w:rPr>
        <w:t>仿真模拟对比测试</w:t>
      </w:r>
      <w:r w:rsidRPr="00D81C90">
        <w:rPr>
          <w:rFonts w:ascii="Times New Roman" w:eastAsia="仿宋_GB2312" w:hAnsi="Times New Roman" w:hint="eastAsia"/>
          <w:sz w:val="32"/>
          <w:szCs w:val="32"/>
        </w:rPr>
        <w:t>，验证方向电极与本公司的前代产品传统电极可形成的刺激电场范围是否具有一致性。测试报告需明确验证目的，验证流程、仿真方案（软件选择、电极构建、组织构建、刺激方式、刺激参数调整、阈值设置、差异比较方法）、验证方法，影响因素、设定条件、验证结果等。测试的刺激模式组合应具有覆盖性，并从刺激模式组合中筛选出最具代表性的刺激模式进行动物试验验证。</w:t>
      </w:r>
    </w:p>
    <w:p w14:paraId="03A369BE" w14:textId="77777777" w:rsidR="00720A5B" w:rsidRPr="00D81C90" w:rsidRDefault="00720A5B" w:rsidP="00E14DD0">
      <w:pPr>
        <w:ind w:firstLineChars="200" w:firstLine="640"/>
        <w:rPr>
          <w:rFonts w:ascii="Times New Roman" w:eastAsia="仿宋_GB2312" w:hAnsi="Times New Roman" w:cs="Times New Roman"/>
          <w:sz w:val="32"/>
          <w:szCs w:val="32"/>
        </w:rPr>
      </w:pPr>
      <w:r w:rsidRPr="00D81C90">
        <w:rPr>
          <w:rFonts w:ascii="Times New Roman" w:eastAsia="仿宋_GB2312" w:hAnsi="Times New Roman" w:cs="Times New Roman" w:hint="eastAsia"/>
          <w:sz w:val="32"/>
          <w:szCs w:val="32"/>
        </w:rPr>
        <w:t>2.</w:t>
      </w:r>
      <w:r w:rsidRPr="00D81C90">
        <w:rPr>
          <w:rFonts w:ascii="Times New Roman" w:eastAsia="仿宋_GB2312" w:hAnsi="Times New Roman" w:cs="Times New Roman" w:hint="eastAsia"/>
          <w:sz w:val="32"/>
          <w:szCs w:val="32"/>
        </w:rPr>
        <w:t>动物试验</w:t>
      </w:r>
    </w:p>
    <w:p w14:paraId="2F1C4357" w14:textId="4924C4A9" w:rsidR="00720A5B" w:rsidRPr="00644312" w:rsidRDefault="00720A5B" w:rsidP="00E14DD0">
      <w:pPr>
        <w:ind w:firstLineChars="200" w:firstLine="640"/>
        <w:rPr>
          <w:rFonts w:ascii="Times New Roman" w:eastAsia="仿宋_GB2312" w:hAnsi="Times New Roman"/>
          <w:sz w:val="32"/>
          <w:szCs w:val="32"/>
        </w:rPr>
      </w:pPr>
      <w:r w:rsidRPr="00644312">
        <w:rPr>
          <w:rFonts w:ascii="Times New Roman" w:eastAsia="仿宋_GB2312" w:hAnsi="Times New Roman" w:hint="eastAsia"/>
          <w:sz w:val="32"/>
          <w:szCs w:val="32"/>
        </w:rPr>
        <w:t>根据自身方向电极的计算机建模仿真模拟情况进行动</w:t>
      </w:r>
      <w:r w:rsidRPr="00644312">
        <w:rPr>
          <w:rFonts w:ascii="Times New Roman" w:eastAsia="仿宋_GB2312" w:hAnsi="Times New Roman" w:hint="eastAsia"/>
          <w:sz w:val="32"/>
          <w:szCs w:val="32"/>
        </w:rPr>
        <w:lastRenderedPageBreak/>
        <w:t>物试验，试验动物数量以保证能够充分验证不同刺激强度、不同刺激模式、不同方向电极触点开放使用的安全有效性</w:t>
      </w:r>
      <w:r w:rsidRPr="00644312">
        <w:rPr>
          <w:rFonts w:ascii="Times New Roman" w:eastAsia="仿宋_GB2312" w:hAnsi="Times New Roman"/>
          <w:sz w:val="32"/>
          <w:szCs w:val="32"/>
        </w:rPr>
        <w:t>。</w:t>
      </w:r>
    </w:p>
    <w:p w14:paraId="6A50259D" w14:textId="1E299F19" w:rsidR="00720A5B" w:rsidRPr="00644312" w:rsidRDefault="00720A5B" w:rsidP="00E14DD0">
      <w:pPr>
        <w:ind w:firstLineChars="200" w:firstLine="640"/>
        <w:rPr>
          <w:rFonts w:ascii="Times New Roman" w:eastAsia="仿宋_GB2312" w:hAnsi="Times New Roman"/>
          <w:sz w:val="32"/>
          <w:szCs w:val="32"/>
        </w:rPr>
      </w:pPr>
      <w:r w:rsidRPr="00644312">
        <w:rPr>
          <w:rFonts w:ascii="Times New Roman" w:eastAsia="仿宋_GB2312" w:hAnsi="Times New Roman" w:hint="eastAsia"/>
          <w:sz w:val="32"/>
          <w:szCs w:val="32"/>
        </w:rPr>
        <w:t>根据仿真模拟结果，选择极端和典型等刺激模式，进行动物试验，试验</w:t>
      </w:r>
      <w:r w:rsidR="009C0D82" w:rsidRPr="00644312">
        <w:rPr>
          <w:rFonts w:ascii="Times New Roman" w:eastAsia="仿宋_GB2312" w:hAnsi="Times New Roman" w:hint="eastAsia"/>
          <w:sz w:val="32"/>
          <w:szCs w:val="32"/>
        </w:rPr>
        <w:t>动物</w:t>
      </w:r>
      <w:r w:rsidRPr="00644312">
        <w:rPr>
          <w:rFonts w:ascii="Times New Roman" w:eastAsia="仿宋_GB2312" w:hAnsi="Times New Roman" w:hint="eastAsia"/>
          <w:sz w:val="32"/>
          <w:szCs w:val="32"/>
        </w:rPr>
        <w:t>可以选择羊</w:t>
      </w:r>
      <w:r w:rsidR="007150A3">
        <w:rPr>
          <w:rFonts w:ascii="Times New Roman" w:eastAsia="仿宋_GB2312" w:hAnsi="Times New Roman" w:hint="eastAsia"/>
          <w:sz w:val="32"/>
          <w:szCs w:val="32"/>
        </w:rPr>
        <w:t>、猪</w:t>
      </w:r>
      <w:r w:rsidR="009C0D82" w:rsidRPr="00644312">
        <w:rPr>
          <w:rFonts w:ascii="Times New Roman" w:eastAsia="仿宋_GB2312" w:hAnsi="Times New Roman" w:hint="eastAsia"/>
          <w:sz w:val="32"/>
          <w:szCs w:val="32"/>
        </w:rPr>
        <w:t>等大型动物</w:t>
      </w:r>
      <w:r w:rsidRPr="00644312">
        <w:rPr>
          <w:rFonts w:ascii="Times New Roman" w:eastAsia="仿宋_GB2312" w:hAnsi="Times New Roman" w:hint="eastAsia"/>
          <w:sz w:val="32"/>
          <w:szCs w:val="32"/>
        </w:rPr>
        <w:t>。</w:t>
      </w:r>
      <w:r w:rsidR="009C0D82" w:rsidRPr="00644312">
        <w:rPr>
          <w:rFonts w:ascii="Times New Roman" w:eastAsia="仿宋_GB2312" w:hAnsi="Times New Roman" w:hint="eastAsia"/>
          <w:sz w:val="32"/>
          <w:szCs w:val="32"/>
        </w:rPr>
        <w:t>例如：</w:t>
      </w:r>
      <w:r w:rsidRPr="00644312">
        <w:rPr>
          <w:rFonts w:ascii="Times New Roman" w:eastAsia="仿宋_GB2312" w:hAnsi="Times New Roman" w:hint="eastAsia"/>
          <w:sz w:val="32"/>
          <w:szCs w:val="32"/>
        </w:rPr>
        <w:t>针对帕金森</w:t>
      </w:r>
      <w:r w:rsidR="009C0D82" w:rsidRPr="00644312">
        <w:rPr>
          <w:rFonts w:ascii="Times New Roman" w:eastAsia="仿宋_GB2312" w:hAnsi="Times New Roman" w:hint="eastAsia"/>
          <w:sz w:val="32"/>
          <w:szCs w:val="32"/>
        </w:rPr>
        <w:t>病</w:t>
      </w:r>
      <w:r w:rsidRPr="00644312">
        <w:rPr>
          <w:rFonts w:ascii="Times New Roman" w:eastAsia="仿宋_GB2312" w:hAnsi="Times New Roman" w:hint="eastAsia"/>
          <w:sz w:val="32"/>
          <w:szCs w:val="32"/>
        </w:rPr>
        <w:t>适应证，应对左右侧脑的</w:t>
      </w:r>
      <w:r w:rsidRPr="00644312">
        <w:rPr>
          <w:rFonts w:ascii="Times New Roman" w:eastAsia="仿宋_GB2312" w:hAnsi="Times New Roman" w:hint="eastAsia"/>
          <w:sz w:val="32"/>
          <w:szCs w:val="32"/>
        </w:rPr>
        <w:t>S</w:t>
      </w:r>
      <w:r w:rsidRPr="00644312">
        <w:rPr>
          <w:rFonts w:ascii="Times New Roman" w:eastAsia="仿宋_GB2312" w:hAnsi="Times New Roman"/>
          <w:sz w:val="32"/>
          <w:szCs w:val="32"/>
        </w:rPr>
        <w:t>TN</w:t>
      </w:r>
      <w:r w:rsidRPr="00644312">
        <w:rPr>
          <w:rFonts w:ascii="Times New Roman" w:eastAsia="仿宋_GB2312" w:hAnsi="Times New Roman" w:hint="eastAsia"/>
          <w:sz w:val="32"/>
          <w:szCs w:val="32"/>
        </w:rPr>
        <w:t>和</w:t>
      </w:r>
      <w:r w:rsidRPr="00644312">
        <w:rPr>
          <w:rFonts w:ascii="Times New Roman" w:eastAsia="仿宋_GB2312" w:hAnsi="Times New Roman" w:hint="eastAsia"/>
          <w:sz w:val="32"/>
          <w:szCs w:val="32"/>
        </w:rPr>
        <w:t>G</w:t>
      </w:r>
      <w:r w:rsidRPr="00644312">
        <w:rPr>
          <w:rFonts w:ascii="Times New Roman" w:eastAsia="仿宋_GB2312" w:hAnsi="Times New Roman"/>
          <w:sz w:val="32"/>
          <w:szCs w:val="32"/>
        </w:rPr>
        <w:t>P</w:t>
      </w:r>
      <w:r w:rsidRPr="00644312">
        <w:rPr>
          <w:rFonts w:ascii="Times New Roman" w:eastAsia="仿宋_GB2312" w:hAnsi="Times New Roman" w:hint="eastAsia"/>
          <w:sz w:val="32"/>
          <w:szCs w:val="32"/>
        </w:rPr>
        <w:t>i</w:t>
      </w:r>
      <w:r w:rsidRPr="00644312">
        <w:rPr>
          <w:rFonts w:ascii="Times New Roman" w:eastAsia="仿宋_GB2312" w:hAnsi="Times New Roman" w:hint="eastAsia"/>
          <w:sz w:val="32"/>
          <w:szCs w:val="32"/>
        </w:rPr>
        <w:t>核团分别植入申报产品</w:t>
      </w:r>
      <w:r w:rsidRPr="00644312">
        <w:rPr>
          <w:rFonts w:ascii="Times New Roman" w:eastAsia="仿宋_GB2312" w:hAnsi="Times New Roman"/>
          <w:sz w:val="32"/>
          <w:szCs w:val="32"/>
        </w:rPr>
        <w:t>和</w:t>
      </w:r>
      <w:r w:rsidRPr="00644312">
        <w:rPr>
          <w:rFonts w:ascii="Times New Roman" w:eastAsia="仿宋_GB2312" w:hAnsi="Times New Roman" w:hint="eastAsia"/>
          <w:sz w:val="32"/>
          <w:szCs w:val="32"/>
        </w:rPr>
        <w:t>前代产品，</w:t>
      </w:r>
      <w:r w:rsidRPr="00644312">
        <w:rPr>
          <w:rFonts w:ascii="Times New Roman" w:eastAsia="仿宋_GB2312" w:hAnsi="Times New Roman"/>
          <w:sz w:val="32"/>
          <w:szCs w:val="32"/>
        </w:rPr>
        <w:t>并进行</w:t>
      </w:r>
      <w:r w:rsidR="009C0D82" w:rsidRPr="00644312">
        <w:rPr>
          <w:rFonts w:ascii="Times New Roman" w:eastAsia="仿宋_GB2312" w:hAnsi="Times New Roman" w:hint="eastAsia"/>
          <w:sz w:val="32"/>
          <w:szCs w:val="32"/>
        </w:rPr>
        <w:t>至少</w:t>
      </w:r>
      <w:r w:rsidRPr="00644312">
        <w:rPr>
          <w:rFonts w:ascii="Times New Roman" w:eastAsia="仿宋_GB2312" w:hAnsi="Times New Roman" w:hint="eastAsia"/>
          <w:sz w:val="32"/>
          <w:szCs w:val="32"/>
        </w:rPr>
        <w:t>2</w:t>
      </w:r>
      <w:r w:rsidRPr="00644312">
        <w:rPr>
          <w:rFonts w:ascii="Times New Roman" w:eastAsia="仿宋_GB2312" w:hAnsi="Times New Roman" w:hint="eastAsia"/>
          <w:sz w:val="32"/>
          <w:szCs w:val="32"/>
        </w:rPr>
        <w:t>个月的</w:t>
      </w:r>
      <w:r w:rsidRPr="00644312">
        <w:rPr>
          <w:rFonts w:ascii="Times New Roman" w:eastAsia="仿宋_GB2312" w:hAnsi="Times New Roman"/>
          <w:sz w:val="32"/>
          <w:szCs w:val="32"/>
        </w:rPr>
        <w:t>持续刺激</w:t>
      </w:r>
      <w:r w:rsidRPr="00644312">
        <w:rPr>
          <w:rFonts w:ascii="Times New Roman" w:eastAsia="仿宋_GB2312" w:hAnsi="Times New Roman" w:hint="eastAsia"/>
          <w:sz w:val="32"/>
          <w:szCs w:val="32"/>
        </w:rPr>
        <w:t>和</w:t>
      </w:r>
      <w:r w:rsidRPr="00644312">
        <w:rPr>
          <w:rFonts w:ascii="Times New Roman" w:eastAsia="仿宋_GB2312" w:hAnsi="Times New Roman" w:hint="eastAsia"/>
          <w:sz w:val="32"/>
          <w:szCs w:val="32"/>
        </w:rPr>
        <w:t>7</w:t>
      </w:r>
      <w:r w:rsidRPr="00644312">
        <w:rPr>
          <w:rFonts w:ascii="Times New Roman" w:eastAsia="仿宋_GB2312" w:hAnsi="Times New Roman" w:hint="eastAsia"/>
          <w:sz w:val="32"/>
          <w:szCs w:val="32"/>
        </w:rPr>
        <w:t>小时的急性刺激</w:t>
      </w:r>
      <w:r w:rsidR="00251121" w:rsidRPr="00644312">
        <w:rPr>
          <w:rFonts w:ascii="Times New Roman" w:eastAsia="仿宋_GB2312" w:hAnsi="Times New Roman"/>
          <w:sz w:val="32"/>
          <w:szCs w:val="32"/>
        </w:rPr>
        <w:t>，通过</w:t>
      </w:r>
      <w:r w:rsidR="00251121" w:rsidRPr="00644312">
        <w:rPr>
          <w:rFonts w:ascii="Times New Roman" w:eastAsia="仿宋_GB2312" w:hAnsi="Times New Roman" w:hint="eastAsia"/>
          <w:sz w:val="32"/>
          <w:szCs w:val="32"/>
        </w:rPr>
        <w:t>试验</w:t>
      </w:r>
      <w:r w:rsidRPr="00644312">
        <w:rPr>
          <w:rFonts w:ascii="Times New Roman" w:eastAsia="仿宋_GB2312" w:hAnsi="Times New Roman"/>
          <w:sz w:val="32"/>
          <w:szCs w:val="32"/>
        </w:rPr>
        <w:t>动物的生理状态、组织病理学结果</w:t>
      </w:r>
      <w:r w:rsidRPr="00644312">
        <w:rPr>
          <w:rFonts w:ascii="Times New Roman" w:eastAsia="仿宋_GB2312" w:hAnsi="Times New Roman" w:hint="eastAsia"/>
          <w:sz w:val="32"/>
          <w:szCs w:val="32"/>
        </w:rPr>
        <w:t>、电极阻抗、刺激功能性测试，</w:t>
      </w:r>
      <w:r w:rsidRPr="00644312">
        <w:rPr>
          <w:rFonts w:ascii="Times New Roman" w:eastAsia="仿宋_GB2312" w:hAnsi="Times New Roman"/>
          <w:sz w:val="32"/>
          <w:szCs w:val="32"/>
        </w:rPr>
        <w:t>评估申报产品在与脉冲发生器和延伸导线配合使用时的功能性和安全性</w:t>
      </w:r>
      <w:r w:rsidRPr="00644312">
        <w:rPr>
          <w:rFonts w:ascii="Times New Roman" w:eastAsia="仿宋_GB2312" w:hAnsi="Times New Roman" w:hint="eastAsia"/>
          <w:sz w:val="32"/>
          <w:szCs w:val="32"/>
        </w:rPr>
        <w:t>，</w:t>
      </w:r>
      <w:r w:rsidR="009C0D82" w:rsidRPr="00644312">
        <w:rPr>
          <w:rFonts w:ascii="Times New Roman" w:eastAsia="仿宋_GB2312" w:hAnsi="Times New Roman" w:hint="eastAsia"/>
          <w:sz w:val="32"/>
          <w:szCs w:val="32"/>
        </w:rPr>
        <w:t>验证</w:t>
      </w:r>
      <w:r w:rsidRPr="00644312">
        <w:rPr>
          <w:rFonts w:ascii="Times New Roman" w:eastAsia="仿宋_GB2312" w:hAnsi="Times New Roman" w:hint="eastAsia"/>
          <w:sz w:val="32"/>
          <w:szCs w:val="32"/>
        </w:rPr>
        <w:t>申报产品的操作性、稳定性、安全性和功能性均能满足临床应用的需求</w:t>
      </w:r>
      <w:r w:rsidRPr="00644312">
        <w:rPr>
          <w:rFonts w:ascii="Times New Roman" w:eastAsia="仿宋_GB2312" w:hAnsi="Times New Roman"/>
          <w:sz w:val="32"/>
          <w:szCs w:val="32"/>
        </w:rPr>
        <w:t>。</w:t>
      </w:r>
    </w:p>
    <w:p w14:paraId="51FA0327" w14:textId="36F179EB" w:rsidR="005206D6" w:rsidRPr="00644312" w:rsidRDefault="00F641F4" w:rsidP="00A47885">
      <w:pPr>
        <w:spacing w:line="560" w:lineRule="exact"/>
        <w:ind w:firstLineChars="200" w:firstLine="640"/>
        <w:rPr>
          <w:rFonts w:ascii="Times New Roman" w:eastAsia="楷体_GB2312" w:hAnsi="Times New Roman" w:cs="Times New Roman"/>
          <w:sz w:val="32"/>
          <w:szCs w:val="32"/>
        </w:rPr>
      </w:pPr>
      <w:r w:rsidRPr="00644312">
        <w:rPr>
          <w:rFonts w:ascii="Times New Roman" w:eastAsia="楷体_GB2312" w:hAnsi="Times New Roman" w:cs="Times New Roman" w:hint="eastAsia"/>
          <w:sz w:val="32"/>
          <w:szCs w:val="32"/>
        </w:rPr>
        <w:t>（二）</w:t>
      </w:r>
      <w:r w:rsidR="00480066" w:rsidRPr="00480066">
        <w:rPr>
          <w:rFonts w:ascii="Times New Roman" w:eastAsia="楷体_GB2312" w:hAnsi="Times New Roman" w:cs="Times New Roman" w:hint="eastAsia"/>
          <w:sz w:val="32"/>
          <w:szCs w:val="32"/>
        </w:rPr>
        <w:t>磁共振兼容性</w:t>
      </w:r>
    </w:p>
    <w:p w14:paraId="03500E87" w14:textId="5EBB2D85" w:rsidR="00F94C05" w:rsidRPr="00644312" w:rsidRDefault="00480066" w:rsidP="00E14DD0">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若已有前代产品上市，在前代产品的基础上增加</w:t>
      </w:r>
      <w:r w:rsidR="009C0D82" w:rsidRPr="00644312">
        <w:rPr>
          <w:rFonts w:ascii="Times New Roman" w:eastAsia="仿宋_GB2312" w:hAnsi="Times New Roman" w:cs="Times New Roman" w:hint="eastAsia"/>
          <w:sz w:val="32"/>
          <w:szCs w:val="32"/>
        </w:rPr>
        <w:t>磁共振</w:t>
      </w:r>
      <w:r w:rsidR="00F641F4" w:rsidRPr="00644312">
        <w:rPr>
          <w:rFonts w:ascii="Times New Roman" w:eastAsia="仿宋_GB2312" w:hAnsi="Times New Roman" w:cs="Times New Roman" w:hint="eastAsia"/>
          <w:sz w:val="32"/>
          <w:szCs w:val="32"/>
        </w:rPr>
        <w:t>兼容</w:t>
      </w:r>
      <w:r w:rsidR="009C0D82" w:rsidRPr="00644312">
        <w:rPr>
          <w:rFonts w:ascii="Times New Roman" w:eastAsia="仿宋_GB2312" w:hAnsi="Times New Roman" w:cs="Times New Roman" w:hint="eastAsia"/>
          <w:sz w:val="32"/>
          <w:szCs w:val="32"/>
        </w:rPr>
        <w:t>性</w:t>
      </w:r>
      <w:r>
        <w:rPr>
          <w:rFonts w:ascii="Times New Roman" w:eastAsia="仿宋_GB2312" w:hAnsi="Times New Roman" w:cs="Times New Roman" w:hint="eastAsia"/>
          <w:sz w:val="32"/>
          <w:szCs w:val="32"/>
        </w:rPr>
        <w:t>相应宣称</w:t>
      </w:r>
      <w:r w:rsidR="00F641F4" w:rsidRPr="00644312">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可通过同品种路径进行临床评价，根据</w:t>
      </w:r>
      <w:r w:rsidR="003D1E87">
        <w:rPr>
          <w:rFonts w:ascii="Times New Roman" w:eastAsia="仿宋_GB2312" w:hAnsi="Times New Roman" w:cs="Times New Roman" w:hint="eastAsia"/>
          <w:sz w:val="32"/>
          <w:szCs w:val="32"/>
        </w:rPr>
        <w:t>磁</w:t>
      </w:r>
      <w:r>
        <w:rPr>
          <w:rFonts w:ascii="Times New Roman" w:eastAsia="仿宋_GB2312" w:hAnsi="Times New Roman" w:cs="Times New Roman" w:hint="eastAsia"/>
          <w:sz w:val="32"/>
          <w:szCs w:val="32"/>
        </w:rPr>
        <w:t>共振兼容</w:t>
      </w:r>
      <w:r w:rsidR="00F641F4" w:rsidRPr="00644312">
        <w:rPr>
          <w:rFonts w:ascii="Times New Roman" w:eastAsia="仿宋_GB2312" w:hAnsi="Times New Roman" w:cs="Times New Roman" w:hint="eastAsia"/>
          <w:sz w:val="32"/>
          <w:szCs w:val="32"/>
        </w:rPr>
        <w:t>相应标准要求进行测试</w:t>
      </w:r>
      <w:r w:rsidR="00F94C05" w:rsidRPr="00644312">
        <w:rPr>
          <w:rFonts w:ascii="Times New Roman" w:eastAsia="仿宋_GB2312" w:hAnsi="Times New Roman" w:cs="Times New Roman" w:hint="eastAsia"/>
          <w:sz w:val="32"/>
          <w:szCs w:val="32"/>
        </w:rPr>
        <w:t>。</w:t>
      </w:r>
    </w:p>
    <w:p w14:paraId="19027C44" w14:textId="4829C8BA" w:rsidR="00154C15" w:rsidRPr="00644312" w:rsidRDefault="00231CDF" w:rsidP="004A6DC0">
      <w:pPr>
        <w:overflowPunct w:val="0"/>
        <w:spacing w:line="560" w:lineRule="exact"/>
        <w:ind w:firstLineChars="200" w:firstLine="640"/>
        <w:rPr>
          <w:rFonts w:ascii="Times New Roman" w:eastAsia="黑体" w:hAnsi="Times New Roman" w:cs="Times New Roman"/>
          <w:color w:val="000000" w:themeColor="text1"/>
          <w:sz w:val="32"/>
          <w:szCs w:val="32"/>
        </w:rPr>
      </w:pPr>
      <w:r w:rsidRPr="00644312">
        <w:rPr>
          <w:rFonts w:ascii="Times New Roman" w:eastAsia="黑体" w:hAnsi="Times New Roman" w:cs="Times New Roman" w:hint="eastAsia"/>
          <w:color w:val="000000" w:themeColor="text1"/>
          <w:sz w:val="32"/>
          <w:szCs w:val="32"/>
        </w:rPr>
        <w:t>五</w:t>
      </w:r>
      <w:r w:rsidR="00154C15" w:rsidRPr="00644312">
        <w:rPr>
          <w:rFonts w:ascii="Times New Roman" w:eastAsia="黑体" w:hAnsi="Times New Roman" w:cs="Times New Roman"/>
          <w:color w:val="000000" w:themeColor="text1"/>
          <w:sz w:val="32"/>
          <w:szCs w:val="32"/>
        </w:rPr>
        <w:t>、</w:t>
      </w:r>
      <w:bookmarkStart w:id="6" w:name="_Toc499275628"/>
      <w:r w:rsidR="00154C15" w:rsidRPr="00644312">
        <w:rPr>
          <w:rFonts w:ascii="Times New Roman" w:eastAsia="黑体" w:hAnsi="Times New Roman" w:cs="Times New Roman"/>
          <w:color w:val="000000" w:themeColor="text1"/>
          <w:sz w:val="32"/>
          <w:szCs w:val="32"/>
        </w:rPr>
        <w:t>参考</w:t>
      </w:r>
      <w:bookmarkEnd w:id="6"/>
      <w:r w:rsidR="00154C15" w:rsidRPr="00644312">
        <w:rPr>
          <w:rFonts w:ascii="Times New Roman" w:eastAsia="黑体" w:hAnsi="Times New Roman" w:cs="Times New Roman"/>
          <w:color w:val="000000" w:themeColor="text1"/>
          <w:sz w:val="32"/>
          <w:szCs w:val="32"/>
        </w:rPr>
        <w:t>文献</w:t>
      </w:r>
    </w:p>
    <w:p w14:paraId="0F6601A4" w14:textId="77777777" w:rsidR="00154C15" w:rsidRPr="00644312" w:rsidRDefault="00154C15" w:rsidP="004A6DC0">
      <w:pPr>
        <w:overflowPunct w:val="0"/>
        <w:spacing w:line="560" w:lineRule="exact"/>
        <w:ind w:firstLineChars="200" w:firstLine="640"/>
        <w:rPr>
          <w:rFonts w:ascii="Times New Roman" w:eastAsia="仿宋_GB2312" w:hAnsi="Times New Roman" w:cs="Times New Roman"/>
          <w:bCs/>
          <w:sz w:val="32"/>
          <w:szCs w:val="32"/>
        </w:rPr>
      </w:pPr>
      <w:r w:rsidRPr="00644312">
        <w:rPr>
          <w:rFonts w:ascii="Times New Roman" w:eastAsia="仿宋_GB2312" w:hAnsi="Times New Roman" w:cs="Times New Roman"/>
          <w:bCs/>
          <w:sz w:val="32"/>
          <w:szCs w:val="32"/>
        </w:rPr>
        <w:t>[1]</w:t>
      </w:r>
      <w:r w:rsidRPr="00644312">
        <w:rPr>
          <w:rFonts w:ascii="Times New Roman" w:eastAsia="仿宋_GB2312" w:hAnsi="Times New Roman" w:cs="Times New Roman"/>
          <w:bCs/>
          <w:sz w:val="32"/>
          <w:szCs w:val="32"/>
        </w:rPr>
        <w:t>《医疗器械临床评价技术指导原则》</w:t>
      </w:r>
      <w:bookmarkStart w:id="7" w:name="OLE_LINK3"/>
      <w:r w:rsidRPr="00644312">
        <w:rPr>
          <w:rFonts w:ascii="Times New Roman" w:eastAsia="仿宋_GB2312" w:hAnsi="Times New Roman" w:cs="Times New Roman"/>
          <w:bCs/>
          <w:sz w:val="32"/>
          <w:szCs w:val="32"/>
        </w:rPr>
        <w:t>（国家药品监督管理局通告</w:t>
      </w:r>
      <w:r w:rsidRPr="00644312">
        <w:rPr>
          <w:rFonts w:ascii="Times New Roman" w:eastAsia="仿宋_GB2312" w:hAnsi="Times New Roman" w:cs="Times New Roman"/>
          <w:bCs/>
          <w:sz w:val="32"/>
          <w:szCs w:val="32"/>
        </w:rPr>
        <w:t>2021</w:t>
      </w:r>
      <w:r w:rsidRPr="00644312">
        <w:rPr>
          <w:rFonts w:ascii="Times New Roman" w:eastAsia="仿宋_GB2312" w:hAnsi="Times New Roman" w:cs="Times New Roman"/>
          <w:bCs/>
          <w:sz w:val="32"/>
          <w:szCs w:val="32"/>
        </w:rPr>
        <w:t>年第</w:t>
      </w:r>
      <w:r w:rsidRPr="00644312">
        <w:rPr>
          <w:rFonts w:ascii="Times New Roman" w:eastAsia="仿宋_GB2312" w:hAnsi="Times New Roman" w:cs="Times New Roman"/>
          <w:bCs/>
          <w:sz w:val="32"/>
          <w:szCs w:val="32"/>
        </w:rPr>
        <w:t>73</w:t>
      </w:r>
      <w:r w:rsidRPr="00644312">
        <w:rPr>
          <w:rFonts w:ascii="Times New Roman" w:eastAsia="仿宋_GB2312" w:hAnsi="Times New Roman" w:cs="Times New Roman"/>
          <w:bCs/>
          <w:sz w:val="32"/>
          <w:szCs w:val="32"/>
        </w:rPr>
        <w:t>号）</w:t>
      </w:r>
      <w:bookmarkEnd w:id="7"/>
      <w:r w:rsidRPr="00644312">
        <w:rPr>
          <w:rFonts w:ascii="Times New Roman" w:eastAsia="仿宋_GB2312" w:hAnsi="Times New Roman" w:cs="Times New Roman"/>
          <w:bCs/>
          <w:sz w:val="32"/>
          <w:szCs w:val="32"/>
        </w:rPr>
        <w:t>[Z].</w:t>
      </w:r>
    </w:p>
    <w:p w14:paraId="795DCF4F" w14:textId="0E5918C9" w:rsidR="00231CDF" w:rsidRPr="00644312" w:rsidRDefault="00231CDF" w:rsidP="004A6DC0">
      <w:pPr>
        <w:overflowPunct w:val="0"/>
        <w:spacing w:line="560" w:lineRule="exact"/>
        <w:ind w:firstLineChars="200" w:firstLine="640"/>
        <w:rPr>
          <w:rFonts w:ascii="Times New Roman" w:eastAsia="仿宋_GB2312" w:hAnsi="Times New Roman" w:cs="Times New Roman"/>
          <w:bCs/>
          <w:sz w:val="32"/>
          <w:szCs w:val="32"/>
        </w:rPr>
      </w:pPr>
      <w:r w:rsidRPr="00644312">
        <w:rPr>
          <w:rFonts w:ascii="Times New Roman" w:eastAsia="仿宋_GB2312" w:hAnsi="Times New Roman" w:cs="Times New Roman"/>
          <w:bCs/>
          <w:sz w:val="32"/>
          <w:szCs w:val="32"/>
        </w:rPr>
        <w:t>[</w:t>
      </w:r>
      <w:r w:rsidRPr="00644312">
        <w:rPr>
          <w:rFonts w:ascii="Times New Roman" w:eastAsia="仿宋_GB2312" w:hAnsi="Times New Roman" w:cs="Times New Roman" w:hint="eastAsia"/>
          <w:bCs/>
          <w:sz w:val="32"/>
          <w:szCs w:val="32"/>
        </w:rPr>
        <w:t>2</w:t>
      </w:r>
      <w:r w:rsidRPr="00644312">
        <w:rPr>
          <w:rFonts w:ascii="Times New Roman" w:eastAsia="仿宋_GB2312" w:hAnsi="Times New Roman" w:cs="Times New Roman"/>
          <w:bCs/>
          <w:sz w:val="32"/>
          <w:szCs w:val="32"/>
        </w:rPr>
        <w:t>]</w:t>
      </w:r>
      <w:r w:rsidRPr="00644312">
        <w:rPr>
          <w:rFonts w:ascii="Times New Roman" w:eastAsia="仿宋_GB2312" w:hAnsi="Times New Roman" w:cs="Times New Roman"/>
          <w:bCs/>
          <w:sz w:val="32"/>
          <w:szCs w:val="32"/>
        </w:rPr>
        <w:t>《</w:t>
      </w:r>
      <w:r w:rsidRPr="00644312">
        <w:rPr>
          <w:rFonts w:ascii="Times New Roman" w:eastAsia="仿宋_GB2312" w:hAnsi="Times New Roman" w:cs="Times New Roman" w:hint="eastAsia"/>
          <w:bCs/>
          <w:sz w:val="32"/>
          <w:szCs w:val="32"/>
        </w:rPr>
        <w:t>决策是否开展医疗器械临床试验技术指导原则</w:t>
      </w:r>
      <w:r w:rsidRPr="00644312">
        <w:rPr>
          <w:rFonts w:ascii="Times New Roman" w:eastAsia="仿宋_GB2312" w:hAnsi="Times New Roman" w:cs="Times New Roman"/>
          <w:bCs/>
          <w:sz w:val="32"/>
          <w:szCs w:val="32"/>
        </w:rPr>
        <w:t>》（国家药品监督管理局通告</w:t>
      </w:r>
      <w:r w:rsidRPr="00644312">
        <w:rPr>
          <w:rFonts w:ascii="Times New Roman" w:eastAsia="仿宋_GB2312" w:hAnsi="Times New Roman" w:cs="Times New Roman"/>
          <w:bCs/>
          <w:sz w:val="32"/>
          <w:szCs w:val="32"/>
        </w:rPr>
        <w:t>2021</w:t>
      </w:r>
      <w:r w:rsidRPr="00644312">
        <w:rPr>
          <w:rFonts w:ascii="Times New Roman" w:eastAsia="仿宋_GB2312" w:hAnsi="Times New Roman" w:cs="Times New Roman"/>
          <w:bCs/>
          <w:sz w:val="32"/>
          <w:szCs w:val="32"/>
        </w:rPr>
        <w:t>年第</w:t>
      </w:r>
      <w:r w:rsidRPr="00644312">
        <w:rPr>
          <w:rFonts w:ascii="Times New Roman" w:eastAsia="仿宋_GB2312" w:hAnsi="Times New Roman" w:cs="Times New Roman"/>
          <w:bCs/>
          <w:sz w:val="32"/>
          <w:szCs w:val="32"/>
        </w:rPr>
        <w:t>73</w:t>
      </w:r>
      <w:r w:rsidRPr="00644312">
        <w:rPr>
          <w:rFonts w:ascii="Times New Roman" w:eastAsia="仿宋_GB2312" w:hAnsi="Times New Roman" w:cs="Times New Roman"/>
          <w:bCs/>
          <w:sz w:val="32"/>
          <w:szCs w:val="32"/>
        </w:rPr>
        <w:t>号）</w:t>
      </w:r>
      <w:r w:rsidRPr="00644312">
        <w:rPr>
          <w:rFonts w:ascii="Times New Roman" w:eastAsia="仿宋_GB2312" w:hAnsi="Times New Roman" w:cs="Times New Roman"/>
          <w:bCs/>
          <w:sz w:val="32"/>
          <w:szCs w:val="32"/>
        </w:rPr>
        <w:t>[Z].</w:t>
      </w:r>
    </w:p>
    <w:p w14:paraId="5759A840" w14:textId="06065487" w:rsidR="00154C15" w:rsidRPr="00644312" w:rsidRDefault="00154C15" w:rsidP="004A6DC0">
      <w:pPr>
        <w:overflowPunct w:val="0"/>
        <w:spacing w:line="560" w:lineRule="exact"/>
        <w:ind w:firstLineChars="200" w:firstLine="640"/>
        <w:rPr>
          <w:rFonts w:ascii="Times New Roman" w:eastAsia="仿宋_GB2312" w:hAnsi="Times New Roman" w:cs="Times New Roman"/>
          <w:bCs/>
          <w:sz w:val="32"/>
          <w:szCs w:val="32"/>
        </w:rPr>
      </w:pPr>
      <w:r w:rsidRPr="00644312">
        <w:rPr>
          <w:rFonts w:ascii="Times New Roman" w:eastAsia="仿宋_GB2312" w:hAnsi="Times New Roman" w:cs="Times New Roman"/>
          <w:bCs/>
          <w:sz w:val="32"/>
          <w:szCs w:val="32"/>
        </w:rPr>
        <w:t>[</w:t>
      </w:r>
      <w:r w:rsidR="00231CDF" w:rsidRPr="00644312">
        <w:rPr>
          <w:rFonts w:ascii="Times New Roman" w:eastAsia="仿宋_GB2312" w:hAnsi="Times New Roman" w:cs="Times New Roman" w:hint="eastAsia"/>
          <w:bCs/>
          <w:sz w:val="32"/>
          <w:szCs w:val="32"/>
        </w:rPr>
        <w:t>3</w:t>
      </w:r>
      <w:r w:rsidRPr="00644312">
        <w:rPr>
          <w:rFonts w:ascii="Times New Roman" w:eastAsia="仿宋_GB2312" w:hAnsi="Times New Roman" w:cs="Times New Roman"/>
          <w:bCs/>
          <w:sz w:val="32"/>
          <w:szCs w:val="32"/>
        </w:rPr>
        <w:t>]</w:t>
      </w:r>
      <w:r w:rsidRPr="00644312">
        <w:rPr>
          <w:rFonts w:ascii="Times New Roman" w:eastAsia="仿宋_GB2312" w:hAnsi="Times New Roman" w:cs="Times New Roman"/>
          <w:bCs/>
          <w:sz w:val="32"/>
          <w:szCs w:val="32"/>
        </w:rPr>
        <w:t>《医疗器械临床</w:t>
      </w:r>
      <w:r w:rsidR="00FB1BE1" w:rsidRPr="00644312">
        <w:rPr>
          <w:rFonts w:ascii="Times New Roman" w:eastAsia="仿宋_GB2312" w:hAnsi="Times New Roman" w:cs="Times New Roman" w:hint="eastAsia"/>
          <w:bCs/>
          <w:sz w:val="32"/>
          <w:szCs w:val="32"/>
        </w:rPr>
        <w:t>试验设计</w:t>
      </w:r>
      <w:r w:rsidRPr="00644312">
        <w:rPr>
          <w:rFonts w:ascii="Times New Roman" w:eastAsia="仿宋_GB2312" w:hAnsi="Times New Roman" w:cs="Times New Roman"/>
          <w:bCs/>
          <w:sz w:val="32"/>
          <w:szCs w:val="32"/>
        </w:rPr>
        <w:t>指导原则》（国家药品监督管理局通告</w:t>
      </w:r>
      <w:r w:rsidRPr="00644312">
        <w:rPr>
          <w:rFonts w:ascii="Times New Roman" w:eastAsia="仿宋_GB2312" w:hAnsi="Times New Roman" w:cs="Times New Roman"/>
          <w:bCs/>
          <w:sz w:val="32"/>
          <w:szCs w:val="32"/>
        </w:rPr>
        <w:t>20</w:t>
      </w:r>
      <w:r w:rsidR="00FB1BE1" w:rsidRPr="00644312">
        <w:rPr>
          <w:rFonts w:ascii="Times New Roman" w:eastAsia="仿宋_GB2312" w:hAnsi="Times New Roman" w:cs="Times New Roman"/>
          <w:bCs/>
          <w:sz w:val="32"/>
          <w:szCs w:val="32"/>
        </w:rPr>
        <w:t>18</w:t>
      </w:r>
      <w:r w:rsidRPr="00644312">
        <w:rPr>
          <w:rFonts w:ascii="Times New Roman" w:eastAsia="仿宋_GB2312" w:hAnsi="Times New Roman" w:cs="Times New Roman"/>
          <w:bCs/>
          <w:sz w:val="32"/>
          <w:szCs w:val="32"/>
        </w:rPr>
        <w:t>年第</w:t>
      </w:r>
      <w:r w:rsidR="00FB1BE1" w:rsidRPr="00644312">
        <w:rPr>
          <w:rFonts w:ascii="Times New Roman" w:eastAsia="仿宋_GB2312" w:hAnsi="Times New Roman" w:cs="Times New Roman"/>
          <w:bCs/>
          <w:sz w:val="32"/>
          <w:szCs w:val="32"/>
        </w:rPr>
        <w:t>6</w:t>
      </w:r>
      <w:r w:rsidRPr="00644312">
        <w:rPr>
          <w:rFonts w:ascii="Times New Roman" w:eastAsia="仿宋_GB2312" w:hAnsi="Times New Roman" w:cs="Times New Roman"/>
          <w:bCs/>
          <w:sz w:val="32"/>
          <w:szCs w:val="32"/>
        </w:rPr>
        <w:t>号）</w:t>
      </w:r>
      <w:r w:rsidRPr="00644312">
        <w:rPr>
          <w:rFonts w:ascii="Times New Roman" w:eastAsia="仿宋_GB2312" w:hAnsi="Times New Roman" w:cs="Times New Roman"/>
          <w:bCs/>
          <w:sz w:val="32"/>
          <w:szCs w:val="32"/>
        </w:rPr>
        <w:t>[Z].</w:t>
      </w:r>
    </w:p>
    <w:p w14:paraId="3DB1921D" w14:textId="4A7666CD" w:rsidR="00B2561E" w:rsidRDefault="00154C15" w:rsidP="00E9089D">
      <w:pPr>
        <w:overflowPunct w:val="0"/>
        <w:spacing w:line="560" w:lineRule="exact"/>
        <w:ind w:firstLineChars="200" w:firstLine="640"/>
        <w:rPr>
          <w:rFonts w:ascii="Times New Roman" w:eastAsia="仿宋_GB2312" w:hAnsi="Times New Roman" w:cs="Times New Roman"/>
          <w:bCs/>
          <w:sz w:val="32"/>
          <w:szCs w:val="32"/>
        </w:rPr>
      </w:pPr>
      <w:r w:rsidRPr="00644312">
        <w:rPr>
          <w:rFonts w:ascii="Times New Roman" w:eastAsia="仿宋_GB2312" w:hAnsi="Times New Roman" w:cs="Times New Roman"/>
          <w:bCs/>
          <w:sz w:val="32"/>
          <w:szCs w:val="32"/>
        </w:rPr>
        <w:t>[</w:t>
      </w:r>
      <w:r w:rsidR="00231CDF" w:rsidRPr="00644312">
        <w:rPr>
          <w:rFonts w:ascii="Times New Roman" w:eastAsia="仿宋_GB2312" w:hAnsi="Times New Roman" w:cs="Times New Roman" w:hint="eastAsia"/>
          <w:bCs/>
          <w:sz w:val="32"/>
          <w:szCs w:val="32"/>
        </w:rPr>
        <w:t>4</w:t>
      </w:r>
      <w:r w:rsidRPr="00644312">
        <w:rPr>
          <w:rFonts w:ascii="Times New Roman" w:eastAsia="仿宋_GB2312" w:hAnsi="Times New Roman" w:cs="Times New Roman"/>
          <w:bCs/>
          <w:sz w:val="32"/>
          <w:szCs w:val="32"/>
        </w:rPr>
        <w:t>]</w:t>
      </w:r>
      <w:r w:rsidRPr="00644312">
        <w:rPr>
          <w:rFonts w:ascii="Times New Roman" w:eastAsia="仿宋_GB2312" w:hAnsi="Times New Roman" w:cs="Times New Roman"/>
          <w:bCs/>
          <w:sz w:val="32"/>
          <w:szCs w:val="32"/>
        </w:rPr>
        <w:t>《</w:t>
      </w:r>
      <w:bookmarkStart w:id="8" w:name="_Hlk204950690"/>
      <w:r w:rsidRPr="00644312">
        <w:rPr>
          <w:rFonts w:ascii="Times New Roman" w:eastAsia="仿宋_GB2312" w:hAnsi="Times New Roman" w:cs="Times New Roman"/>
          <w:bCs/>
          <w:sz w:val="32"/>
          <w:szCs w:val="32"/>
        </w:rPr>
        <w:t>医疗器械注册申报临床评价报告技术指导原则</w:t>
      </w:r>
      <w:bookmarkEnd w:id="8"/>
      <w:r w:rsidRPr="00644312">
        <w:rPr>
          <w:rFonts w:ascii="Times New Roman" w:eastAsia="仿宋_GB2312" w:hAnsi="Times New Roman" w:cs="Times New Roman"/>
          <w:bCs/>
          <w:sz w:val="32"/>
          <w:szCs w:val="32"/>
        </w:rPr>
        <w:t>》（国</w:t>
      </w:r>
      <w:r w:rsidRPr="00644312">
        <w:rPr>
          <w:rFonts w:ascii="Times New Roman" w:eastAsia="仿宋_GB2312" w:hAnsi="Times New Roman" w:cs="Times New Roman"/>
          <w:bCs/>
          <w:sz w:val="32"/>
          <w:szCs w:val="32"/>
        </w:rPr>
        <w:lastRenderedPageBreak/>
        <w:t>家药品监督管理局通告</w:t>
      </w:r>
      <w:r w:rsidRPr="00644312">
        <w:rPr>
          <w:rFonts w:ascii="Times New Roman" w:eastAsia="仿宋_GB2312" w:hAnsi="Times New Roman" w:cs="Times New Roman"/>
          <w:bCs/>
          <w:sz w:val="32"/>
          <w:szCs w:val="32"/>
        </w:rPr>
        <w:t>2021</w:t>
      </w:r>
      <w:r w:rsidRPr="00644312">
        <w:rPr>
          <w:rFonts w:ascii="Times New Roman" w:eastAsia="仿宋_GB2312" w:hAnsi="Times New Roman" w:cs="Times New Roman"/>
          <w:bCs/>
          <w:sz w:val="32"/>
          <w:szCs w:val="32"/>
        </w:rPr>
        <w:t>年第</w:t>
      </w:r>
      <w:r w:rsidRPr="00644312">
        <w:rPr>
          <w:rFonts w:ascii="Times New Roman" w:eastAsia="仿宋_GB2312" w:hAnsi="Times New Roman" w:cs="Times New Roman"/>
          <w:bCs/>
          <w:sz w:val="32"/>
          <w:szCs w:val="32"/>
        </w:rPr>
        <w:t>73</w:t>
      </w:r>
      <w:r w:rsidRPr="00644312">
        <w:rPr>
          <w:rFonts w:ascii="Times New Roman" w:eastAsia="仿宋_GB2312" w:hAnsi="Times New Roman" w:cs="Times New Roman"/>
          <w:bCs/>
          <w:sz w:val="32"/>
          <w:szCs w:val="32"/>
        </w:rPr>
        <w:t>号）</w:t>
      </w:r>
      <w:r w:rsidR="00E9089D" w:rsidRPr="00644312">
        <w:rPr>
          <w:rFonts w:ascii="Times New Roman" w:eastAsia="仿宋_GB2312" w:hAnsi="Times New Roman" w:cs="Times New Roman"/>
          <w:bCs/>
          <w:sz w:val="32"/>
          <w:szCs w:val="32"/>
        </w:rPr>
        <w:t>[Z].</w:t>
      </w:r>
    </w:p>
    <w:p w14:paraId="710B320F" w14:textId="7C9FA746" w:rsidR="00231CDF" w:rsidRPr="00304DA1" w:rsidRDefault="00D02B90" w:rsidP="00E9089D">
      <w:pPr>
        <w:overflowPunct w:val="0"/>
        <w:spacing w:line="560" w:lineRule="exact"/>
        <w:ind w:firstLineChars="200" w:firstLine="640"/>
        <w:rPr>
          <w:rFonts w:ascii="Times New Roman" w:eastAsia="仿宋_GB2312" w:hAnsi="Times New Roman" w:cs="Times New Roman"/>
          <w:sz w:val="32"/>
          <w:szCs w:val="32"/>
        </w:rPr>
      </w:pPr>
      <w:r w:rsidRPr="00304DA1">
        <w:rPr>
          <w:rFonts w:ascii="Times New Roman" w:eastAsia="仿宋_GB2312" w:hAnsi="Times New Roman" w:cs="Times New Roman"/>
          <w:bCs/>
          <w:sz w:val="32"/>
          <w:szCs w:val="32"/>
        </w:rPr>
        <w:t>[5]</w:t>
      </w:r>
      <w:r w:rsidR="00256FC8" w:rsidRPr="00304DA1">
        <w:rPr>
          <w:rFonts w:ascii="Times New Roman" w:eastAsia="仿宋_GB2312" w:hAnsi="Times New Roman" w:cs="Times New Roman" w:hint="eastAsia"/>
          <w:sz w:val="32"/>
          <w:szCs w:val="32"/>
        </w:rPr>
        <w:t>中华医学会神经外科学分会</w:t>
      </w:r>
      <w:r w:rsidR="00256FC8" w:rsidRPr="00304DA1">
        <w:rPr>
          <w:rFonts w:ascii="Times New Roman" w:eastAsia="仿宋_GB2312" w:hAnsi="Times New Roman" w:cs="Times New Roman" w:hint="eastAsia"/>
          <w:sz w:val="32"/>
          <w:szCs w:val="32"/>
        </w:rPr>
        <w:t xml:space="preserve">. </w:t>
      </w:r>
      <w:r w:rsidR="00256FC8" w:rsidRPr="00304DA1">
        <w:rPr>
          <w:rFonts w:ascii="Times New Roman" w:eastAsia="仿宋_GB2312" w:hAnsi="Times New Roman" w:cs="Times New Roman" w:hint="eastAsia"/>
          <w:sz w:val="32"/>
          <w:szCs w:val="32"/>
        </w:rPr>
        <w:t>中国帕金森病脑深部电刺激疗法专家共识（第二版）</w:t>
      </w:r>
      <w:r w:rsidR="00256FC8" w:rsidRPr="00304DA1">
        <w:rPr>
          <w:rFonts w:ascii="Times New Roman" w:eastAsia="仿宋_GB2312" w:hAnsi="Times New Roman" w:cs="Times New Roman" w:hint="eastAsia"/>
          <w:sz w:val="32"/>
          <w:szCs w:val="32"/>
        </w:rPr>
        <w:t>[J].</w:t>
      </w:r>
      <w:r w:rsidR="00256FC8" w:rsidRPr="00304DA1">
        <w:rPr>
          <w:rFonts w:ascii="Times New Roman" w:eastAsia="仿宋_GB2312" w:hAnsi="Times New Roman" w:cs="Times New Roman"/>
          <w:sz w:val="32"/>
          <w:szCs w:val="32"/>
        </w:rPr>
        <w:t xml:space="preserve"> </w:t>
      </w:r>
      <w:r w:rsidR="00256FC8" w:rsidRPr="00304DA1">
        <w:rPr>
          <w:rFonts w:ascii="Times New Roman" w:eastAsia="仿宋_GB2312" w:hAnsi="Times New Roman" w:cs="Times New Roman" w:hint="eastAsia"/>
          <w:sz w:val="32"/>
          <w:szCs w:val="32"/>
        </w:rPr>
        <w:t>中华神经外科杂志，</w:t>
      </w:r>
      <w:r w:rsidR="00256FC8" w:rsidRPr="00304DA1">
        <w:rPr>
          <w:rFonts w:ascii="Times New Roman" w:eastAsia="仿宋_GB2312" w:hAnsi="Times New Roman" w:cs="Times New Roman" w:hint="eastAsia"/>
          <w:sz w:val="32"/>
          <w:szCs w:val="32"/>
        </w:rPr>
        <w:t xml:space="preserve">2020, </w:t>
      </w:r>
      <w:r w:rsidR="00801C88" w:rsidRPr="00304DA1">
        <w:rPr>
          <w:rFonts w:ascii="Times New Roman" w:eastAsia="仿宋_GB2312" w:hAnsi="Times New Roman" w:cs="Times New Roman" w:hint="eastAsia"/>
          <w:sz w:val="32"/>
          <w:szCs w:val="32"/>
        </w:rPr>
        <w:t xml:space="preserve">36 </w:t>
      </w:r>
      <w:r w:rsidR="00256FC8" w:rsidRPr="00304DA1">
        <w:rPr>
          <w:rFonts w:ascii="Times New Roman" w:eastAsia="仿宋_GB2312" w:hAnsi="Times New Roman" w:cs="Times New Roman" w:hint="eastAsia"/>
          <w:sz w:val="32"/>
          <w:szCs w:val="32"/>
        </w:rPr>
        <w:t>(</w:t>
      </w:r>
      <w:r w:rsidR="00801C88" w:rsidRPr="00304DA1">
        <w:rPr>
          <w:rFonts w:ascii="Times New Roman" w:eastAsia="仿宋_GB2312" w:hAnsi="Times New Roman" w:cs="Times New Roman" w:hint="eastAsia"/>
          <w:sz w:val="32"/>
          <w:szCs w:val="32"/>
        </w:rPr>
        <w:t>4</w:t>
      </w:r>
      <w:r w:rsidR="00256FC8" w:rsidRPr="00304DA1">
        <w:rPr>
          <w:rFonts w:ascii="Times New Roman" w:eastAsia="仿宋_GB2312" w:hAnsi="Times New Roman" w:cs="Times New Roman" w:hint="eastAsia"/>
          <w:sz w:val="32"/>
          <w:szCs w:val="32"/>
        </w:rPr>
        <w:t>):</w:t>
      </w:r>
      <w:r w:rsidR="00256FC8" w:rsidRPr="00304DA1">
        <w:rPr>
          <w:rFonts w:ascii="Times New Roman" w:eastAsia="仿宋_GB2312" w:hAnsi="Times New Roman" w:cs="Times New Roman"/>
          <w:sz w:val="32"/>
          <w:szCs w:val="32"/>
        </w:rPr>
        <w:t xml:space="preserve"> </w:t>
      </w:r>
      <w:r w:rsidR="00256FC8" w:rsidRPr="00304DA1">
        <w:rPr>
          <w:rFonts w:ascii="Times New Roman" w:eastAsia="仿宋_GB2312" w:hAnsi="Times New Roman" w:cs="Times New Roman" w:hint="eastAsia"/>
          <w:sz w:val="32"/>
          <w:szCs w:val="32"/>
        </w:rPr>
        <w:t>325-337.</w:t>
      </w:r>
    </w:p>
    <w:p w14:paraId="45753E8A" w14:textId="765BEF96" w:rsidR="00256FC8" w:rsidRPr="00304DA1" w:rsidRDefault="00256FC8" w:rsidP="00256FC8">
      <w:pPr>
        <w:overflowPunct w:val="0"/>
        <w:spacing w:line="560" w:lineRule="exact"/>
        <w:ind w:firstLineChars="200" w:firstLine="640"/>
        <w:rPr>
          <w:rFonts w:ascii="Times New Roman" w:eastAsia="仿宋_GB2312" w:hAnsi="Times New Roman" w:cs="Times New Roman"/>
          <w:bCs/>
          <w:sz w:val="32"/>
          <w:szCs w:val="32"/>
        </w:rPr>
      </w:pPr>
      <w:r w:rsidRPr="00304DA1">
        <w:rPr>
          <w:rFonts w:ascii="Times New Roman" w:eastAsia="仿宋_GB2312" w:hAnsi="Times New Roman" w:cs="Times New Roman"/>
          <w:bCs/>
          <w:sz w:val="32"/>
          <w:szCs w:val="32"/>
        </w:rPr>
        <w:t>[6]</w:t>
      </w:r>
      <w:r w:rsidRPr="00304DA1">
        <w:rPr>
          <w:rFonts w:ascii="Times New Roman" w:eastAsia="仿宋_GB2312" w:hAnsi="Times New Roman" w:cs="Times New Roman" w:hint="eastAsia"/>
          <w:sz w:val="32"/>
          <w:szCs w:val="32"/>
        </w:rPr>
        <w:t>中华医学会神经外科学分会</w:t>
      </w:r>
      <w:r w:rsidRPr="00304DA1">
        <w:rPr>
          <w:rFonts w:ascii="Times New Roman" w:eastAsia="仿宋_GB2312" w:hAnsi="Times New Roman" w:cs="Times New Roman" w:hint="eastAsia"/>
          <w:sz w:val="32"/>
          <w:szCs w:val="32"/>
        </w:rPr>
        <w:t xml:space="preserve">. </w:t>
      </w:r>
      <w:r w:rsidRPr="00304DA1">
        <w:rPr>
          <w:rFonts w:ascii="Times New Roman" w:eastAsia="仿宋_GB2312" w:hAnsi="Times New Roman" w:cs="Times New Roman" w:hint="eastAsia"/>
          <w:sz w:val="32"/>
          <w:szCs w:val="32"/>
        </w:rPr>
        <w:t>中国帕金森病治疗指南（第四版）</w:t>
      </w:r>
      <w:r w:rsidRPr="00304DA1">
        <w:rPr>
          <w:rFonts w:ascii="Times New Roman" w:eastAsia="仿宋_GB2312" w:hAnsi="Times New Roman" w:cs="Times New Roman" w:hint="eastAsia"/>
          <w:sz w:val="32"/>
          <w:szCs w:val="32"/>
        </w:rPr>
        <w:t>[J].</w:t>
      </w:r>
      <w:r w:rsidRPr="00304DA1">
        <w:rPr>
          <w:rFonts w:ascii="Times New Roman" w:eastAsia="仿宋_GB2312" w:hAnsi="Times New Roman" w:cs="Times New Roman"/>
          <w:sz w:val="32"/>
          <w:szCs w:val="32"/>
        </w:rPr>
        <w:t xml:space="preserve"> </w:t>
      </w:r>
      <w:r w:rsidRPr="00304DA1">
        <w:rPr>
          <w:rFonts w:ascii="Times New Roman" w:eastAsia="仿宋_GB2312" w:hAnsi="Times New Roman" w:cs="Times New Roman" w:hint="eastAsia"/>
          <w:sz w:val="32"/>
          <w:szCs w:val="32"/>
        </w:rPr>
        <w:t>中华神经外科杂志，</w:t>
      </w:r>
      <w:r w:rsidRPr="00304DA1">
        <w:rPr>
          <w:rFonts w:ascii="Times New Roman" w:eastAsia="仿宋_GB2312" w:hAnsi="Times New Roman" w:cs="Times New Roman" w:hint="eastAsia"/>
          <w:sz w:val="32"/>
          <w:szCs w:val="32"/>
        </w:rPr>
        <w:t xml:space="preserve">2020, </w:t>
      </w:r>
      <w:r w:rsidR="00801C88" w:rsidRPr="00304DA1">
        <w:rPr>
          <w:rFonts w:ascii="Times New Roman" w:eastAsia="仿宋_GB2312" w:hAnsi="Times New Roman" w:cs="Times New Roman" w:hint="eastAsia"/>
          <w:sz w:val="32"/>
          <w:szCs w:val="32"/>
        </w:rPr>
        <w:t>53 (12)</w:t>
      </w:r>
      <w:r w:rsidRPr="00304DA1">
        <w:rPr>
          <w:rFonts w:ascii="Times New Roman" w:eastAsia="仿宋_GB2312" w:hAnsi="Times New Roman" w:cs="Times New Roman" w:hint="eastAsia"/>
          <w:sz w:val="32"/>
          <w:szCs w:val="32"/>
        </w:rPr>
        <w:t>:</w:t>
      </w:r>
      <w:r w:rsidRPr="00304DA1">
        <w:rPr>
          <w:rFonts w:ascii="Times New Roman" w:eastAsia="仿宋_GB2312" w:hAnsi="Times New Roman" w:cs="Times New Roman"/>
          <w:sz w:val="32"/>
          <w:szCs w:val="32"/>
        </w:rPr>
        <w:t xml:space="preserve"> </w:t>
      </w:r>
      <w:r w:rsidRPr="00304DA1">
        <w:rPr>
          <w:rFonts w:ascii="Times New Roman" w:eastAsia="仿宋_GB2312" w:hAnsi="Times New Roman" w:cs="Times New Roman" w:hint="eastAsia"/>
          <w:sz w:val="32"/>
          <w:szCs w:val="32"/>
        </w:rPr>
        <w:t>973-986.</w:t>
      </w:r>
    </w:p>
    <w:p w14:paraId="46F0D61F" w14:textId="00EC3371" w:rsidR="00256FC8" w:rsidRPr="00304DA1" w:rsidRDefault="00256FC8" w:rsidP="00256FC8">
      <w:pPr>
        <w:overflowPunct w:val="0"/>
        <w:spacing w:line="560" w:lineRule="exact"/>
        <w:ind w:firstLineChars="200" w:firstLine="640"/>
        <w:rPr>
          <w:rFonts w:ascii="Times New Roman" w:eastAsia="仿宋_GB2312" w:hAnsi="Times New Roman" w:cs="Times New Roman"/>
          <w:sz w:val="32"/>
          <w:szCs w:val="32"/>
        </w:rPr>
      </w:pPr>
      <w:r w:rsidRPr="00304DA1">
        <w:rPr>
          <w:rFonts w:ascii="Times New Roman" w:eastAsia="仿宋_GB2312" w:hAnsi="Times New Roman" w:cs="Times New Roman"/>
          <w:bCs/>
          <w:sz w:val="32"/>
          <w:szCs w:val="32"/>
        </w:rPr>
        <w:t>[</w:t>
      </w:r>
      <w:r w:rsidRPr="00304DA1">
        <w:rPr>
          <w:rFonts w:ascii="Times New Roman" w:eastAsia="仿宋_GB2312" w:hAnsi="Times New Roman" w:cs="Times New Roman" w:hint="eastAsia"/>
          <w:bCs/>
          <w:sz w:val="32"/>
          <w:szCs w:val="32"/>
        </w:rPr>
        <w:t>7</w:t>
      </w:r>
      <w:r w:rsidRPr="00304DA1">
        <w:rPr>
          <w:rFonts w:ascii="Times New Roman" w:eastAsia="仿宋_GB2312" w:hAnsi="Times New Roman" w:cs="Times New Roman"/>
          <w:bCs/>
          <w:sz w:val="32"/>
          <w:szCs w:val="32"/>
        </w:rPr>
        <w:t>]</w:t>
      </w:r>
      <w:r w:rsidRPr="00304DA1">
        <w:rPr>
          <w:rFonts w:ascii="Times New Roman" w:eastAsia="仿宋_GB2312" w:hAnsi="Times New Roman" w:cs="Times New Roman" w:hint="eastAsia"/>
          <w:bCs/>
          <w:sz w:val="32"/>
          <w:szCs w:val="32"/>
        </w:rPr>
        <w:t>中国抗癫痫协会</w:t>
      </w:r>
      <w:r w:rsidRPr="00304DA1">
        <w:rPr>
          <w:rFonts w:ascii="Times New Roman" w:eastAsia="仿宋_GB2312" w:hAnsi="Times New Roman" w:cs="Times New Roman" w:hint="eastAsia"/>
          <w:sz w:val="32"/>
          <w:szCs w:val="32"/>
        </w:rPr>
        <w:t xml:space="preserve">. </w:t>
      </w:r>
      <w:r w:rsidRPr="00304DA1">
        <w:rPr>
          <w:rFonts w:ascii="Times New Roman" w:eastAsia="仿宋_GB2312" w:hAnsi="Times New Roman" w:cs="Times New Roman" w:hint="eastAsia"/>
          <w:sz w:val="32"/>
          <w:szCs w:val="32"/>
        </w:rPr>
        <w:t>临床诊疗指南癫痫病分册（</w:t>
      </w:r>
      <w:r w:rsidRPr="00304DA1">
        <w:rPr>
          <w:rFonts w:ascii="Times New Roman" w:eastAsia="仿宋_GB2312" w:hAnsi="Times New Roman" w:cs="Times New Roman" w:hint="eastAsia"/>
          <w:sz w:val="32"/>
          <w:szCs w:val="32"/>
        </w:rPr>
        <w:t>2015</w:t>
      </w:r>
      <w:r w:rsidRPr="00304DA1">
        <w:rPr>
          <w:rFonts w:ascii="Times New Roman" w:eastAsia="仿宋_GB2312" w:hAnsi="Times New Roman" w:cs="Times New Roman" w:hint="eastAsia"/>
          <w:sz w:val="32"/>
          <w:szCs w:val="32"/>
        </w:rPr>
        <w:t>修订版）</w:t>
      </w:r>
      <w:r w:rsidRPr="00304DA1">
        <w:rPr>
          <w:rFonts w:ascii="Times New Roman" w:eastAsia="仿宋_GB2312" w:hAnsi="Times New Roman" w:cs="Times New Roman" w:hint="eastAsia"/>
          <w:sz w:val="32"/>
          <w:szCs w:val="32"/>
        </w:rPr>
        <w:t>[</w:t>
      </w:r>
      <w:r w:rsidRPr="00304DA1">
        <w:rPr>
          <w:rFonts w:ascii="Times New Roman" w:eastAsia="仿宋_GB2312" w:hAnsi="Times New Roman" w:cs="Times New Roman"/>
          <w:sz w:val="32"/>
          <w:szCs w:val="32"/>
        </w:rPr>
        <w:t>M</w:t>
      </w:r>
      <w:r w:rsidRPr="00304DA1">
        <w:rPr>
          <w:rFonts w:ascii="Times New Roman" w:eastAsia="仿宋_GB2312" w:hAnsi="Times New Roman" w:cs="Times New Roman" w:hint="eastAsia"/>
          <w:sz w:val="32"/>
          <w:szCs w:val="32"/>
        </w:rPr>
        <w:t>].</w:t>
      </w:r>
      <w:r w:rsidRPr="00304DA1">
        <w:rPr>
          <w:rFonts w:ascii="Times New Roman" w:eastAsia="仿宋_GB2312" w:hAnsi="Times New Roman" w:cs="Times New Roman"/>
          <w:sz w:val="32"/>
          <w:szCs w:val="32"/>
        </w:rPr>
        <w:t xml:space="preserve"> </w:t>
      </w:r>
      <w:r w:rsidRPr="00304DA1">
        <w:rPr>
          <w:rFonts w:ascii="Times New Roman" w:eastAsia="仿宋_GB2312" w:hAnsi="Times New Roman" w:cs="Times New Roman" w:hint="eastAsia"/>
          <w:sz w:val="32"/>
          <w:szCs w:val="32"/>
        </w:rPr>
        <w:t>人民卫生出版社，</w:t>
      </w:r>
      <w:r w:rsidRPr="00304DA1">
        <w:rPr>
          <w:rFonts w:ascii="Times New Roman" w:eastAsia="仿宋_GB2312" w:hAnsi="Times New Roman" w:cs="Times New Roman" w:hint="eastAsia"/>
          <w:sz w:val="32"/>
          <w:szCs w:val="32"/>
        </w:rPr>
        <w:t>2015.</w:t>
      </w:r>
    </w:p>
    <w:p w14:paraId="667E1E25" w14:textId="73712BEE" w:rsidR="00256FC8" w:rsidRPr="00304DA1" w:rsidRDefault="00256FC8" w:rsidP="00256FC8">
      <w:pPr>
        <w:overflowPunct w:val="0"/>
        <w:spacing w:line="560" w:lineRule="exact"/>
        <w:ind w:firstLineChars="200" w:firstLine="640"/>
        <w:rPr>
          <w:rFonts w:ascii="Times New Roman" w:eastAsia="仿宋_GB2312" w:hAnsi="Times New Roman" w:cs="Times New Roman"/>
          <w:sz w:val="32"/>
          <w:szCs w:val="32"/>
        </w:rPr>
      </w:pPr>
      <w:r w:rsidRPr="00304DA1">
        <w:rPr>
          <w:rFonts w:ascii="Times New Roman" w:eastAsia="仿宋_GB2312" w:hAnsi="Times New Roman" w:cs="Times New Roman"/>
          <w:bCs/>
          <w:sz w:val="32"/>
          <w:szCs w:val="32"/>
        </w:rPr>
        <w:t>[</w:t>
      </w:r>
      <w:r w:rsidR="00314324" w:rsidRPr="00304DA1">
        <w:rPr>
          <w:rFonts w:ascii="Times New Roman" w:eastAsia="仿宋_GB2312" w:hAnsi="Times New Roman" w:cs="Times New Roman" w:hint="eastAsia"/>
          <w:bCs/>
          <w:sz w:val="32"/>
          <w:szCs w:val="32"/>
        </w:rPr>
        <w:t>8</w:t>
      </w:r>
      <w:r w:rsidRPr="00304DA1">
        <w:rPr>
          <w:rFonts w:ascii="Times New Roman" w:eastAsia="仿宋_GB2312" w:hAnsi="Times New Roman" w:cs="Times New Roman"/>
          <w:bCs/>
          <w:sz w:val="32"/>
          <w:szCs w:val="32"/>
        </w:rPr>
        <w:t>]</w:t>
      </w:r>
      <w:r w:rsidRPr="00304DA1">
        <w:rPr>
          <w:rFonts w:ascii="Times New Roman" w:eastAsia="仿宋_GB2312" w:hAnsi="Times New Roman" w:cs="Times New Roman" w:hint="eastAsia"/>
          <w:sz w:val="32"/>
          <w:szCs w:val="32"/>
        </w:rPr>
        <w:t>中华医学会神经外科学分会</w:t>
      </w:r>
      <w:r w:rsidRPr="00304DA1">
        <w:rPr>
          <w:rFonts w:ascii="Times New Roman" w:eastAsia="仿宋_GB2312" w:hAnsi="Times New Roman" w:cs="Times New Roman" w:hint="eastAsia"/>
          <w:sz w:val="32"/>
          <w:szCs w:val="32"/>
        </w:rPr>
        <w:t xml:space="preserve">. </w:t>
      </w:r>
      <w:r w:rsidRPr="00304DA1">
        <w:rPr>
          <w:rFonts w:ascii="Times New Roman" w:eastAsia="仿宋_GB2312" w:hAnsi="Times New Roman" w:cs="Times New Roman" w:hint="eastAsia"/>
          <w:sz w:val="32"/>
          <w:szCs w:val="32"/>
        </w:rPr>
        <w:t>中国原发性震颤的诊断和治疗指南（</w:t>
      </w:r>
      <w:r w:rsidRPr="00304DA1">
        <w:rPr>
          <w:rFonts w:ascii="Times New Roman" w:eastAsia="仿宋_GB2312" w:hAnsi="Times New Roman" w:cs="Times New Roman" w:hint="eastAsia"/>
          <w:sz w:val="32"/>
          <w:szCs w:val="32"/>
        </w:rPr>
        <w:t>2020</w:t>
      </w:r>
      <w:r w:rsidRPr="00304DA1">
        <w:rPr>
          <w:rFonts w:ascii="Times New Roman" w:eastAsia="仿宋_GB2312" w:hAnsi="Times New Roman" w:cs="Times New Roman" w:hint="eastAsia"/>
          <w:sz w:val="32"/>
          <w:szCs w:val="32"/>
        </w:rPr>
        <w:t>）</w:t>
      </w:r>
      <w:r w:rsidRPr="00304DA1">
        <w:rPr>
          <w:rFonts w:ascii="Times New Roman" w:eastAsia="仿宋_GB2312" w:hAnsi="Times New Roman" w:cs="Times New Roman" w:hint="eastAsia"/>
          <w:sz w:val="32"/>
          <w:szCs w:val="32"/>
        </w:rPr>
        <w:t>[J].</w:t>
      </w:r>
      <w:r w:rsidRPr="00304DA1">
        <w:rPr>
          <w:rFonts w:ascii="Times New Roman" w:eastAsia="仿宋_GB2312" w:hAnsi="Times New Roman" w:cs="Times New Roman"/>
          <w:sz w:val="32"/>
          <w:szCs w:val="32"/>
        </w:rPr>
        <w:t xml:space="preserve"> </w:t>
      </w:r>
      <w:r w:rsidRPr="00304DA1">
        <w:rPr>
          <w:rFonts w:ascii="Times New Roman" w:eastAsia="仿宋_GB2312" w:hAnsi="Times New Roman" w:cs="Times New Roman" w:hint="eastAsia"/>
          <w:sz w:val="32"/>
          <w:szCs w:val="32"/>
        </w:rPr>
        <w:t>中华神经外科杂志，</w:t>
      </w:r>
      <w:r w:rsidRPr="00304DA1">
        <w:rPr>
          <w:rFonts w:ascii="Times New Roman" w:eastAsia="仿宋_GB2312" w:hAnsi="Times New Roman" w:cs="Times New Roman" w:hint="eastAsia"/>
          <w:sz w:val="32"/>
          <w:szCs w:val="32"/>
        </w:rPr>
        <w:t xml:space="preserve">2020, </w:t>
      </w:r>
      <w:r w:rsidR="00801C88" w:rsidRPr="00304DA1">
        <w:rPr>
          <w:rFonts w:ascii="Times New Roman" w:eastAsia="仿宋_GB2312" w:hAnsi="Times New Roman" w:cs="Times New Roman" w:hint="eastAsia"/>
          <w:sz w:val="32"/>
          <w:szCs w:val="32"/>
        </w:rPr>
        <w:t xml:space="preserve">53 </w:t>
      </w:r>
      <w:r w:rsidRPr="00304DA1">
        <w:rPr>
          <w:rFonts w:ascii="Times New Roman" w:eastAsia="仿宋_GB2312" w:hAnsi="Times New Roman" w:cs="Times New Roman" w:hint="eastAsia"/>
          <w:sz w:val="32"/>
          <w:szCs w:val="32"/>
        </w:rPr>
        <w:t>(</w:t>
      </w:r>
      <w:r w:rsidR="00801C88" w:rsidRPr="00304DA1">
        <w:rPr>
          <w:rFonts w:ascii="Times New Roman" w:eastAsia="仿宋_GB2312" w:hAnsi="Times New Roman" w:cs="Times New Roman" w:hint="eastAsia"/>
          <w:sz w:val="32"/>
          <w:szCs w:val="32"/>
        </w:rPr>
        <w:t>12</w:t>
      </w:r>
      <w:r w:rsidRPr="00304DA1">
        <w:rPr>
          <w:rFonts w:ascii="Times New Roman" w:eastAsia="仿宋_GB2312" w:hAnsi="Times New Roman" w:cs="Times New Roman" w:hint="eastAsia"/>
          <w:sz w:val="32"/>
          <w:szCs w:val="32"/>
        </w:rPr>
        <w:t>):</w:t>
      </w:r>
      <w:r w:rsidRPr="00304DA1">
        <w:rPr>
          <w:rFonts w:ascii="Times New Roman" w:eastAsia="仿宋_GB2312" w:hAnsi="Times New Roman" w:cs="Times New Roman"/>
          <w:sz w:val="32"/>
          <w:szCs w:val="32"/>
        </w:rPr>
        <w:t xml:space="preserve"> </w:t>
      </w:r>
      <w:r w:rsidRPr="00304DA1">
        <w:rPr>
          <w:rFonts w:ascii="Times New Roman" w:eastAsia="仿宋_GB2312" w:hAnsi="Times New Roman" w:cs="Times New Roman" w:hint="eastAsia"/>
          <w:sz w:val="32"/>
          <w:szCs w:val="32"/>
        </w:rPr>
        <w:t>987-995.</w:t>
      </w:r>
    </w:p>
    <w:p w14:paraId="1CD5B0FE" w14:textId="4FEB572A" w:rsidR="00314324" w:rsidRPr="00304DA1" w:rsidRDefault="00314324" w:rsidP="00314324">
      <w:pPr>
        <w:overflowPunct w:val="0"/>
        <w:spacing w:line="560" w:lineRule="exact"/>
        <w:ind w:firstLineChars="200" w:firstLine="640"/>
        <w:rPr>
          <w:rFonts w:ascii="Times New Roman" w:eastAsia="仿宋_GB2312" w:hAnsi="Times New Roman" w:cs="Times New Roman"/>
          <w:bCs/>
          <w:sz w:val="32"/>
          <w:szCs w:val="32"/>
        </w:rPr>
      </w:pPr>
      <w:r w:rsidRPr="00304DA1">
        <w:rPr>
          <w:rFonts w:ascii="Times New Roman" w:eastAsia="仿宋_GB2312" w:hAnsi="Times New Roman" w:cs="Times New Roman"/>
          <w:bCs/>
          <w:sz w:val="32"/>
          <w:szCs w:val="32"/>
        </w:rPr>
        <w:t>[</w:t>
      </w:r>
      <w:r w:rsidRPr="00304DA1">
        <w:rPr>
          <w:rFonts w:ascii="Times New Roman" w:eastAsia="仿宋_GB2312" w:hAnsi="Times New Roman" w:cs="Times New Roman" w:hint="eastAsia"/>
          <w:bCs/>
          <w:sz w:val="32"/>
          <w:szCs w:val="32"/>
        </w:rPr>
        <w:t>9</w:t>
      </w:r>
      <w:r w:rsidRPr="00304DA1">
        <w:rPr>
          <w:rFonts w:ascii="Times New Roman" w:eastAsia="仿宋_GB2312" w:hAnsi="Times New Roman" w:cs="Times New Roman"/>
          <w:bCs/>
          <w:sz w:val="32"/>
          <w:szCs w:val="32"/>
        </w:rPr>
        <w:t>]</w:t>
      </w:r>
      <w:r w:rsidRPr="00304DA1">
        <w:rPr>
          <w:rFonts w:ascii="Times New Roman" w:eastAsia="仿宋_GB2312" w:hAnsi="Times New Roman" w:cs="Times New Roman" w:hint="eastAsia"/>
          <w:sz w:val="32"/>
          <w:szCs w:val="32"/>
        </w:rPr>
        <w:t>中华医学会神经外科学分会</w:t>
      </w:r>
      <w:r w:rsidRPr="00304DA1">
        <w:rPr>
          <w:rFonts w:ascii="Times New Roman" w:eastAsia="仿宋_GB2312" w:hAnsi="Times New Roman" w:cs="Times New Roman" w:hint="eastAsia"/>
          <w:sz w:val="32"/>
          <w:szCs w:val="32"/>
        </w:rPr>
        <w:t xml:space="preserve">. </w:t>
      </w:r>
      <w:r w:rsidRPr="00304DA1">
        <w:rPr>
          <w:rFonts w:ascii="Times New Roman" w:eastAsia="仿宋_GB2312" w:hAnsi="Times New Roman" w:cs="Times New Roman" w:hint="eastAsia"/>
          <w:sz w:val="32"/>
          <w:szCs w:val="32"/>
        </w:rPr>
        <w:t>肌张力障碍治疗中国专家共识</w:t>
      </w:r>
      <w:r w:rsidRPr="00304DA1">
        <w:rPr>
          <w:rFonts w:ascii="Times New Roman" w:eastAsia="仿宋_GB2312" w:hAnsi="Times New Roman" w:cs="Times New Roman" w:hint="eastAsia"/>
          <w:sz w:val="32"/>
          <w:szCs w:val="32"/>
        </w:rPr>
        <w:t>[J].</w:t>
      </w:r>
      <w:r w:rsidRPr="00304DA1">
        <w:rPr>
          <w:rFonts w:ascii="Times New Roman" w:eastAsia="仿宋_GB2312" w:hAnsi="Times New Roman" w:cs="Times New Roman"/>
          <w:sz w:val="32"/>
          <w:szCs w:val="32"/>
        </w:rPr>
        <w:t xml:space="preserve"> </w:t>
      </w:r>
      <w:r w:rsidRPr="00304DA1">
        <w:rPr>
          <w:rFonts w:ascii="Times New Roman" w:eastAsia="仿宋_GB2312" w:hAnsi="Times New Roman" w:cs="Times New Roman" w:hint="eastAsia"/>
          <w:sz w:val="32"/>
          <w:szCs w:val="32"/>
        </w:rPr>
        <w:t>中华神经外科杂志，</w:t>
      </w:r>
      <w:r w:rsidRPr="00304DA1">
        <w:rPr>
          <w:rFonts w:ascii="Times New Roman" w:eastAsia="仿宋_GB2312" w:hAnsi="Times New Roman" w:cs="Times New Roman" w:hint="eastAsia"/>
          <w:sz w:val="32"/>
          <w:szCs w:val="32"/>
        </w:rPr>
        <w:t xml:space="preserve">2020, </w:t>
      </w:r>
      <w:r w:rsidR="00801C88" w:rsidRPr="00304DA1">
        <w:rPr>
          <w:rFonts w:ascii="Times New Roman" w:eastAsia="仿宋_GB2312" w:hAnsi="Times New Roman" w:cs="Times New Roman" w:hint="eastAsia"/>
          <w:sz w:val="32"/>
          <w:szCs w:val="32"/>
        </w:rPr>
        <w:t>53</w:t>
      </w:r>
      <w:r w:rsidRPr="00304DA1">
        <w:rPr>
          <w:rFonts w:ascii="Times New Roman" w:eastAsia="仿宋_GB2312" w:hAnsi="Times New Roman" w:cs="Times New Roman" w:hint="eastAsia"/>
          <w:sz w:val="32"/>
          <w:szCs w:val="32"/>
        </w:rPr>
        <w:t>(</w:t>
      </w:r>
      <w:r w:rsidR="00801C88" w:rsidRPr="00304DA1">
        <w:rPr>
          <w:rFonts w:ascii="Times New Roman" w:eastAsia="仿宋_GB2312" w:hAnsi="Times New Roman" w:cs="Times New Roman" w:hint="eastAsia"/>
          <w:sz w:val="32"/>
          <w:szCs w:val="32"/>
        </w:rPr>
        <w:t>11</w:t>
      </w:r>
      <w:r w:rsidRPr="00304DA1">
        <w:rPr>
          <w:rFonts w:ascii="Times New Roman" w:eastAsia="仿宋_GB2312" w:hAnsi="Times New Roman" w:cs="Times New Roman" w:hint="eastAsia"/>
          <w:sz w:val="32"/>
          <w:szCs w:val="32"/>
        </w:rPr>
        <w:t>):</w:t>
      </w:r>
      <w:r w:rsidRPr="00304DA1">
        <w:rPr>
          <w:rFonts w:ascii="Times New Roman" w:eastAsia="仿宋_GB2312" w:hAnsi="Times New Roman" w:cs="Times New Roman"/>
          <w:sz w:val="32"/>
          <w:szCs w:val="32"/>
        </w:rPr>
        <w:t xml:space="preserve"> </w:t>
      </w:r>
      <w:r w:rsidR="00801C88" w:rsidRPr="00304DA1">
        <w:rPr>
          <w:rFonts w:ascii="Times New Roman" w:eastAsia="仿宋_GB2312" w:hAnsi="Times New Roman" w:cs="Times New Roman" w:hint="eastAsia"/>
          <w:sz w:val="32"/>
          <w:szCs w:val="32"/>
        </w:rPr>
        <w:t>868</w:t>
      </w:r>
      <w:r w:rsidRPr="00304DA1">
        <w:rPr>
          <w:rFonts w:ascii="Times New Roman" w:eastAsia="仿宋_GB2312" w:hAnsi="Times New Roman" w:cs="Times New Roman" w:hint="eastAsia"/>
          <w:sz w:val="32"/>
          <w:szCs w:val="32"/>
        </w:rPr>
        <w:t>-</w:t>
      </w:r>
      <w:r w:rsidR="00801C88" w:rsidRPr="00304DA1">
        <w:rPr>
          <w:rFonts w:ascii="Times New Roman" w:eastAsia="仿宋_GB2312" w:hAnsi="Times New Roman" w:cs="Times New Roman" w:hint="eastAsia"/>
          <w:sz w:val="32"/>
          <w:szCs w:val="32"/>
        </w:rPr>
        <w:t>874</w:t>
      </w:r>
      <w:r w:rsidRPr="00304DA1">
        <w:rPr>
          <w:rFonts w:ascii="Times New Roman" w:eastAsia="仿宋_GB2312" w:hAnsi="Times New Roman" w:cs="Times New Roman" w:hint="eastAsia"/>
          <w:sz w:val="32"/>
          <w:szCs w:val="32"/>
        </w:rPr>
        <w:t>.</w:t>
      </w:r>
    </w:p>
    <w:p w14:paraId="5274161F" w14:textId="3BC54129" w:rsidR="00803452" w:rsidRPr="00644312" w:rsidRDefault="00803452" w:rsidP="00803452">
      <w:pPr>
        <w:overflowPunct w:val="0"/>
        <w:spacing w:line="560" w:lineRule="exact"/>
        <w:ind w:firstLineChars="200" w:firstLine="640"/>
        <w:rPr>
          <w:rFonts w:ascii="Times New Roman" w:eastAsia="仿宋_GB2312" w:hAnsi="Times New Roman" w:cs="Times New Roman"/>
          <w:bCs/>
          <w:sz w:val="32"/>
          <w:szCs w:val="32"/>
        </w:rPr>
      </w:pPr>
      <w:r w:rsidRPr="00304DA1">
        <w:rPr>
          <w:rFonts w:ascii="Times New Roman" w:eastAsia="仿宋_GB2312" w:hAnsi="Times New Roman" w:cs="Times New Roman"/>
          <w:bCs/>
          <w:sz w:val="32"/>
          <w:szCs w:val="32"/>
        </w:rPr>
        <w:t>[</w:t>
      </w:r>
      <w:r w:rsidRPr="00304DA1">
        <w:rPr>
          <w:rFonts w:ascii="Times New Roman" w:eastAsia="仿宋_GB2312" w:hAnsi="Times New Roman" w:cs="Times New Roman" w:hint="eastAsia"/>
          <w:bCs/>
          <w:sz w:val="32"/>
          <w:szCs w:val="32"/>
        </w:rPr>
        <w:t>10</w:t>
      </w:r>
      <w:r w:rsidRPr="00304DA1">
        <w:rPr>
          <w:rFonts w:ascii="Times New Roman" w:eastAsia="仿宋_GB2312" w:hAnsi="Times New Roman" w:cs="Times New Roman"/>
          <w:bCs/>
          <w:sz w:val="32"/>
          <w:szCs w:val="32"/>
        </w:rPr>
        <w:t>]</w:t>
      </w:r>
      <w:r w:rsidRPr="00304DA1">
        <w:rPr>
          <w:rFonts w:ascii="Times New Roman" w:eastAsia="仿宋_GB2312" w:hAnsi="Times New Roman" w:cs="Times New Roman" w:hint="eastAsia"/>
          <w:sz w:val="32"/>
          <w:szCs w:val="32"/>
        </w:rPr>
        <w:t>中华医学会神经外科学分会</w:t>
      </w:r>
      <w:r w:rsidRPr="00304DA1">
        <w:rPr>
          <w:rFonts w:ascii="Times New Roman" w:eastAsia="仿宋_GB2312" w:hAnsi="Times New Roman" w:cs="Times New Roman" w:hint="eastAsia"/>
          <w:sz w:val="32"/>
          <w:szCs w:val="32"/>
        </w:rPr>
        <w:t xml:space="preserve">. </w:t>
      </w:r>
      <w:r w:rsidRPr="00304DA1">
        <w:rPr>
          <w:rFonts w:ascii="Times New Roman" w:eastAsia="仿宋_GB2312" w:hAnsi="Times New Roman" w:cs="Times New Roman" w:hint="eastAsia"/>
          <w:sz w:val="32"/>
          <w:szCs w:val="32"/>
        </w:rPr>
        <w:t>肌张力障碍脑深部电刺激疗法中国专家共识</w:t>
      </w:r>
      <w:r w:rsidRPr="00304DA1">
        <w:rPr>
          <w:rFonts w:ascii="Times New Roman" w:eastAsia="仿宋_GB2312" w:hAnsi="Times New Roman" w:cs="Times New Roman" w:hint="eastAsia"/>
          <w:sz w:val="32"/>
          <w:szCs w:val="32"/>
        </w:rPr>
        <w:t>[J].</w:t>
      </w:r>
      <w:r w:rsidRPr="00304DA1">
        <w:rPr>
          <w:rFonts w:ascii="Times New Roman" w:eastAsia="仿宋_GB2312" w:hAnsi="Times New Roman" w:cs="Times New Roman"/>
          <w:sz w:val="32"/>
          <w:szCs w:val="32"/>
        </w:rPr>
        <w:t xml:space="preserve"> </w:t>
      </w:r>
      <w:r w:rsidRPr="00304DA1">
        <w:rPr>
          <w:rFonts w:ascii="Times New Roman" w:eastAsia="仿宋_GB2312" w:hAnsi="Times New Roman" w:cs="Times New Roman" w:hint="eastAsia"/>
          <w:sz w:val="32"/>
          <w:szCs w:val="32"/>
        </w:rPr>
        <w:t>中华神经外科杂志，</w:t>
      </w:r>
      <w:r w:rsidRPr="00304DA1">
        <w:rPr>
          <w:rFonts w:ascii="Times New Roman" w:eastAsia="仿宋_GB2312" w:hAnsi="Times New Roman" w:cs="Times New Roman" w:hint="eastAsia"/>
          <w:sz w:val="32"/>
          <w:szCs w:val="32"/>
        </w:rPr>
        <w:t>2018, 34(6):</w:t>
      </w:r>
      <w:r w:rsidRPr="00304DA1">
        <w:rPr>
          <w:rFonts w:ascii="Times New Roman" w:eastAsia="仿宋_GB2312" w:hAnsi="Times New Roman" w:cs="Times New Roman"/>
          <w:sz w:val="32"/>
          <w:szCs w:val="32"/>
        </w:rPr>
        <w:t xml:space="preserve"> </w:t>
      </w:r>
      <w:r w:rsidRPr="00304DA1">
        <w:rPr>
          <w:rFonts w:ascii="Times New Roman" w:eastAsia="仿宋_GB2312" w:hAnsi="Times New Roman" w:cs="Times New Roman" w:hint="eastAsia"/>
          <w:sz w:val="32"/>
          <w:szCs w:val="32"/>
        </w:rPr>
        <w:t>541-545.</w:t>
      </w:r>
    </w:p>
    <w:p w14:paraId="67591D72" w14:textId="77777777" w:rsidR="00314324" w:rsidRPr="00803452" w:rsidRDefault="00314324" w:rsidP="00256FC8">
      <w:pPr>
        <w:overflowPunct w:val="0"/>
        <w:spacing w:line="560" w:lineRule="exact"/>
        <w:ind w:firstLineChars="200" w:firstLine="640"/>
        <w:rPr>
          <w:rFonts w:ascii="Times New Roman" w:eastAsia="仿宋_GB2312" w:hAnsi="Times New Roman" w:cs="Times New Roman"/>
          <w:bCs/>
          <w:sz w:val="32"/>
          <w:szCs w:val="32"/>
        </w:rPr>
      </w:pPr>
    </w:p>
    <w:p w14:paraId="424220C7" w14:textId="77777777" w:rsidR="00256FC8" w:rsidRPr="00256FC8" w:rsidRDefault="00256FC8" w:rsidP="00E9089D">
      <w:pPr>
        <w:overflowPunct w:val="0"/>
        <w:spacing w:line="560" w:lineRule="exact"/>
        <w:ind w:firstLineChars="200" w:firstLine="640"/>
        <w:rPr>
          <w:rFonts w:ascii="Times New Roman" w:eastAsia="仿宋_GB2312" w:hAnsi="Times New Roman" w:cs="Times New Roman"/>
          <w:bCs/>
          <w:sz w:val="32"/>
          <w:szCs w:val="32"/>
        </w:rPr>
      </w:pPr>
    </w:p>
    <w:p w14:paraId="6A4E733C" w14:textId="5099D6C7" w:rsidR="00CC763A" w:rsidRPr="00644312" w:rsidRDefault="00CC763A" w:rsidP="00B0273D">
      <w:pPr>
        <w:widowControl/>
        <w:jc w:val="left"/>
        <w:rPr>
          <w:rFonts w:ascii="Times New Roman" w:eastAsia="仿宋_GB2312" w:hAnsi="Times New Roman" w:cs="Times New Roman"/>
          <w:bCs/>
          <w:sz w:val="32"/>
          <w:szCs w:val="32"/>
        </w:rPr>
      </w:pPr>
    </w:p>
    <w:p w14:paraId="1AB2CA1E" w14:textId="77777777" w:rsidR="0077026B" w:rsidRPr="00644312" w:rsidRDefault="0077026B" w:rsidP="00CC763A">
      <w:pPr>
        <w:overflowPunct w:val="0"/>
        <w:spacing w:line="560" w:lineRule="exact"/>
        <w:rPr>
          <w:rFonts w:ascii="Times New Roman" w:eastAsia="黑体" w:hAnsi="Times New Roman" w:cs="Times New Roman"/>
          <w:bCs/>
          <w:sz w:val="32"/>
          <w:szCs w:val="32"/>
        </w:rPr>
      </w:pPr>
      <w:bookmarkStart w:id="9" w:name="OLE_LINK5"/>
    </w:p>
    <w:p w14:paraId="03F56862" w14:textId="77777777" w:rsidR="0077026B" w:rsidRPr="00644312" w:rsidRDefault="0077026B" w:rsidP="00CC763A">
      <w:pPr>
        <w:overflowPunct w:val="0"/>
        <w:spacing w:line="560" w:lineRule="exact"/>
        <w:rPr>
          <w:rFonts w:ascii="Times New Roman" w:eastAsia="黑体" w:hAnsi="Times New Roman" w:cs="Times New Roman"/>
          <w:bCs/>
          <w:sz w:val="32"/>
          <w:szCs w:val="32"/>
        </w:rPr>
      </w:pPr>
    </w:p>
    <w:p w14:paraId="0C99DCC9" w14:textId="77777777" w:rsidR="0077026B" w:rsidRPr="00644312" w:rsidRDefault="0077026B" w:rsidP="00CC763A">
      <w:pPr>
        <w:overflowPunct w:val="0"/>
        <w:spacing w:line="560" w:lineRule="exact"/>
        <w:rPr>
          <w:rFonts w:ascii="Times New Roman" w:eastAsia="黑体" w:hAnsi="Times New Roman" w:cs="Times New Roman"/>
          <w:bCs/>
          <w:sz w:val="32"/>
          <w:szCs w:val="32"/>
        </w:rPr>
      </w:pPr>
    </w:p>
    <w:p w14:paraId="5307A0A2" w14:textId="77777777" w:rsidR="0077026B" w:rsidRPr="00644312" w:rsidRDefault="0077026B" w:rsidP="00CC763A">
      <w:pPr>
        <w:overflowPunct w:val="0"/>
        <w:spacing w:line="560" w:lineRule="exact"/>
        <w:rPr>
          <w:rFonts w:ascii="Times New Roman" w:eastAsia="黑体" w:hAnsi="Times New Roman" w:cs="Times New Roman"/>
          <w:bCs/>
          <w:sz w:val="32"/>
          <w:szCs w:val="32"/>
        </w:rPr>
      </w:pPr>
    </w:p>
    <w:p w14:paraId="2ECE256A" w14:textId="77777777" w:rsidR="00E14DD0" w:rsidRDefault="00E14DD0" w:rsidP="00CC763A">
      <w:pPr>
        <w:overflowPunct w:val="0"/>
        <w:spacing w:line="560" w:lineRule="exact"/>
        <w:rPr>
          <w:rFonts w:ascii="Times New Roman" w:eastAsia="黑体" w:hAnsi="Times New Roman" w:cs="Times New Roman"/>
          <w:bCs/>
          <w:sz w:val="32"/>
          <w:szCs w:val="32"/>
        </w:rPr>
        <w:sectPr w:rsidR="00E14DD0" w:rsidSect="00B82ED8">
          <w:pgSz w:w="11906" w:h="16838"/>
          <w:pgMar w:top="1440" w:right="1800" w:bottom="1440" w:left="1800" w:header="851" w:footer="992" w:gutter="0"/>
          <w:lnNumType w:countBy="1" w:restart="continuous"/>
          <w:cols w:space="425"/>
          <w:docGrid w:type="lines" w:linePitch="312"/>
        </w:sectPr>
      </w:pPr>
    </w:p>
    <w:p w14:paraId="7DE29820" w14:textId="143F546D" w:rsidR="00CC763A" w:rsidRPr="00644312" w:rsidRDefault="00CC763A" w:rsidP="00CC763A">
      <w:pPr>
        <w:overflowPunct w:val="0"/>
        <w:spacing w:line="560" w:lineRule="exact"/>
        <w:rPr>
          <w:rFonts w:ascii="Times New Roman" w:eastAsia="黑体" w:hAnsi="Times New Roman" w:cs="Times New Roman"/>
          <w:bCs/>
          <w:sz w:val="32"/>
          <w:szCs w:val="32"/>
        </w:rPr>
      </w:pPr>
      <w:r w:rsidRPr="00644312">
        <w:rPr>
          <w:rFonts w:ascii="Times New Roman" w:eastAsia="黑体" w:hAnsi="Times New Roman" w:cs="Times New Roman" w:hint="eastAsia"/>
          <w:bCs/>
          <w:sz w:val="32"/>
          <w:szCs w:val="32"/>
        </w:rPr>
        <w:lastRenderedPageBreak/>
        <w:t>附件</w:t>
      </w:r>
      <w:r w:rsidRPr="00644312">
        <w:rPr>
          <w:rFonts w:ascii="Times New Roman" w:eastAsia="黑体" w:hAnsi="Times New Roman" w:cs="Times New Roman" w:hint="eastAsia"/>
          <w:bCs/>
          <w:sz w:val="32"/>
          <w:szCs w:val="32"/>
        </w:rPr>
        <w:t>1</w:t>
      </w:r>
    </w:p>
    <w:p w14:paraId="40CA03CF" w14:textId="77777777" w:rsidR="00CC763A" w:rsidRPr="00644312" w:rsidRDefault="00CC763A" w:rsidP="00CC763A">
      <w:pPr>
        <w:overflowPunct w:val="0"/>
        <w:spacing w:line="560" w:lineRule="exact"/>
        <w:rPr>
          <w:rFonts w:ascii="Times New Roman" w:eastAsia="黑体" w:hAnsi="Times New Roman" w:cs="Times New Roman"/>
          <w:bCs/>
          <w:sz w:val="32"/>
          <w:szCs w:val="32"/>
        </w:rPr>
      </w:pPr>
    </w:p>
    <w:p w14:paraId="094A263D" w14:textId="6EAC47C6" w:rsidR="00CC763A" w:rsidRPr="00644312" w:rsidRDefault="00CC763A" w:rsidP="00E14DD0">
      <w:pPr>
        <w:overflowPunct w:val="0"/>
        <w:spacing w:line="560" w:lineRule="exact"/>
        <w:jc w:val="center"/>
        <w:rPr>
          <w:rFonts w:ascii="Times New Roman" w:eastAsia="方正小标宋简体" w:hAnsi="Times New Roman" w:cs="Times New Roman"/>
          <w:bCs/>
          <w:sz w:val="44"/>
          <w:szCs w:val="44"/>
        </w:rPr>
      </w:pPr>
      <w:r w:rsidRPr="00644312">
        <w:rPr>
          <w:rFonts w:ascii="Times New Roman" w:eastAsia="方正小标宋简体" w:hAnsi="Times New Roman" w:cs="Times New Roman" w:hint="eastAsia"/>
          <w:bCs/>
          <w:sz w:val="44"/>
          <w:szCs w:val="44"/>
        </w:rPr>
        <w:t>用于帕金森病</w:t>
      </w:r>
      <w:r w:rsidR="009C0D82" w:rsidRPr="00644312">
        <w:rPr>
          <w:rFonts w:ascii="Times New Roman" w:eastAsia="方正小标宋简体" w:hAnsi="Times New Roman" w:cs="微软雅黑" w:hint="eastAsia"/>
          <w:bCs/>
          <w:sz w:val="44"/>
          <w:szCs w:val="44"/>
        </w:rPr>
        <w:t>的</w:t>
      </w:r>
      <w:r w:rsidRPr="00644312">
        <w:rPr>
          <w:rFonts w:ascii="Times New Roman" w:eastAsia="方正小标宋简体" w:hAnsi="Times New Roman" w:cs="Times New Roman" w:hint="eastAsia"/>
          <w:bCs/>
          <w:sz w:val="44"/>
          <w:szCs w:val="44"/>
        </w:rPr>
        <w:t>植入式脑深部神经刺激系统临床</w:t>
      </w:r>
      <w:r w:rsidR="009A1B6B" w:rsidRPr="00644312">
        <w:rPr>
          <w:rFonts w:ascii="Times New Roman" w:eastAsia="方正小标宋简体" w:hAnsi="Times New Roman" w:cs="Times New Roman" w:hint="eastAsia"/>
          <w:bCs/>
          <w:sz w:val="44"/>
          <w:szCs w:val="44"/>
        </w:rPr>
        <w:t>试验</w:t>
      </w:r>
      <w:r w:rsidRPr="00644312">
        <w:rPr>
          <w:rFonts w:ascii="Times New Roman" w:eastAsia="方正小标宋简体" w:hAnsi="Times New Roman" w:cs="Times New Roman" w:hint="eastAsia"/>
          <w:bCs/>
          <w:sz w:val="44"/>
          <w:szCs w:val="44"/>
        </w:rPr>
        <w:t>考虑要素举例</w:t>
      </w:r>
    </w:p>
    <w:p w14:paraId="52FCC0A9" w14:textId="77777777" w:rsidR="00DB126D" w:rsidRPr="00644312" w:rsidRDefault="00DB126D" w:rsidP="00CC763A">
      <w:pPr>
        <w:overflowPunct w:val="0"/>
        <w:spacing w:line="560" w:lineRule="exact"/>
        <w:jc w:val="center"/>
        <w:rPr>
          <w:rFonts w:ascii="Times New Roman" w:eastAsia="方正小标宋简体" w:hAnsi="Times New Roman" w:cs="Times New Roman"/>
          <w:bCs/>
          <w:sz w:val="44"/>
          <w:szCs w:val="44"/>
        </w:rPr>
      </w:pPr>
    </w:p>
    <w:bookmarkEnd w:id="9"/>
    <w:p w14:paraId="46D369BE" w14:textId="77777777" w:rsidR="00A00D63" w:rsidRPr="00644312" w:rsidRDefault="00A00D63" w:rsidP="00A00D63">
      <w:pPr>
        <w:overflowPunct w:val="0"/>
        <w:spacing w:line="560" w:lineRule="exact"/>
        <w:ind w:firstLineChars="200" w:firstLine="640"/>
        <w:rPr>
          <w:rFonts w:ascii="Times New Roman" w:eastAsia="黑体" w:hAnsi="Times New Roman" w:cs="Times New Roman"/>
          <w:bCs/>
          <w:sz w:val="32"/>
          <w:szCs w:val="32"/>
        </w:rPr>
      </w:pPr>
      <w:r w:rsidRPr="00644312">
        <w:rPr>
          <w:rFonts w:ascii="Times New Roman" w:eastAsia="黑体" w:hAnsi="Times New Roman" w:cs="Times New Roman" w:hint="eastAsia"/>
          <w:bCs/>
          <w:sz w:val="32"/>
          <w:szCs w:val="32"/>
        </w:rPr>
        <w:t>一、临床试验设计基本类型</w:t>
      </w:r>
    </w:p>
    <w:p w14:paraId="378C741E" w14:textId="26F5BB05" w:rsidR="00A00D63" w:rsidRPr="00870939" w:rsidRDefault="00A00D63" w:rsidP="00A00D63">
      <w:pPr>
        <w:overflowPunct w:val="0"/>
        <w:spacing w:line="560" w:lineRule="exact"/>
        <w:ind w:firstLineChars="200" w:firstLine="640"/>
        <w:rPr>
          <w:rFonts w:ascii="Times New Roman" w:eastAsia="仿宋_GB2312" w:hAnsi="Times New Roman" w:cs="Times New Roman"/>
          <w:bCs/>
          <w:color w:val="FF0000"/>
          <w:sz w:val="32"/>
          <w:szCs w:val="32"/>
        </w:rPr>
      </w:pPr>
      <w:r w:rsidRPr="00F9674E">
        <w:rPr>
          <w:rFonts w:ascii="Times New Roman" w:eastAsia="仿宋_GB2312" w:hAnsi="Times New Roman" w:cs="Times New Roman" w:hint="eastAsia"/>
          <w:bCs/>
          <w:sz w:val="32"/>
          <w:szCs w:val="32"/>
        </w:rPr>
        <w:t>临床试验类型一般为前瞻性、随机</w:t>
      </w:r>
      <w:r>
        <w:rPr>
          <w:rFonts w:ascii="Times New Roman" w:eastAsia="仿宋_GB2312" w:hAnsi="Times New Roman" w:cs="Times New Roman" w:hint="eastAsia"/>
          <w:bCs/>
          <w:sz w:val="32"/>
          <w:szCs w:val="32"/>
        </w:rPr>
        <w:t>双盲、平行对照、优效</w:t>
      </w:r>
      <w:r w:rsidRPr="00F9674E">
        <w:rPr>
          <w:rFonts w:ascii="Times New Roman" w:eastAsia="仿宋_GB2312" w:hAnsi="Times New Roman" w:cs="Times New Roman" w:hint="eastAsia"/>
          <w:bCs/>
          <w:sz w:val="32"/>
          <w:szCs w:val="32"/>
        </w:rPr>
        <w:t>设计</w:t>
      </w:r>
      <w:r>
        <w:rPr>
          <w:rFonts w:ascii="Times New Roman" w:eastAsia="仿宋_GB2312" w:hAnsi="Times New Roman" w:cs="Times New Roman" w:hint="eastAsia"/>
          <w:bCs/>
          <w:sz w:val="32"/>
          <w:szCs w:val="32"/>
        </w:rPr>
        <w:t>。</w:t>
      </w:r>
      <w:bookmarkStart w:id="10" w:name="OLE_LINK18"/>
      <w:r w:rsidRPr="004657F7">
        <w:rPr>
          <w:rFonts w:ascii="Times New Roman" w:eastAsia="仿宋_GB2312" w:hAnsi="Times New Roman" w:cs="Times New Roman" w:hint="eastAsia"/>
          <w:bCs/>
          <w:sz w:val="32"/>
          <w:szCs w:val="32"/>
        </w:rPr>
        <w:t>对照组为</w:t>
      </w:r>
      <w:r w:rsidR="00256499" w:rsidRPr="004657F7">
        <w:rPr>
          <w:rFonts w:ascii="Times New Roman" w:eastAsia="仿宋_GB2312" w:hAnsi="Times New Roman" w:cs="Times New Roman" w:hint="eastAsia"/>
          <w:sz w:val="32"/>
          <w:szCs w:val="32"/>
        </w:rPr>
        <w:t>假开机治疗</w:t>
      </w:r>
      <w:r w:rsidRPr="004657F7">
        <w:rPr>
          <w:rFonts w:ascii="Times New Roman" w:eastAsia="仿宋_GB2312" w:hAnsi="Times New Roman" w:cs="Times New Roman" w:hint="eastAsia"/>
          <w:bCs/>
          <w:sz w:val="32"/>
          <w:szCs w:val="32"/>
        </w:rPr>
        <w:t>，即植入器械后暂不开机，直至植入后</w:t>
      </w:r>
      <w:r w:rsidR="007150A3">
        <w:rPr>
          <w:rFonts w:ascii="Times New Roman" w:eastAsia="仿宋_GB2312" w:hAnsi="Times New Roman" w:cs="Times New Roman" w:hint="eastAsia"/>
          <w:bCs/>
          <w:sz w:val="32"/>
          <w:szCs w:val="32"/>
        </w:rPr>
        <w:t>2-4</w:t>
      </w:r>
      <w:r w:rsidR="007150A3">
        <w:rPr>
          <w:rFonts w:ascii="Times New Roman" w:eastAsia="仿宋_GB2312" w:hAnsi="Times New Roman" w:cs="Times New Roman" w:hint="eastAsia"/>
          <w:bCs/>
          <w:sz w:val="32"/>
          <w:szCs w:val="32"/>
        </w:rPr>
        <w:t>周</w:t>
      </w:r>
      <w:r w:rsidRPr="00207398">
        <w:rPr>
          <w:rFonts w:ascii="Times New Roman" w:eastAsia="仿宋_GB2312" w:hAnsi="Times New Roman" w:cs="Times New Roman" w:hint="eastAsia"/>
          <w:bCs/>
          <w:sz w:val="32"/>
          <w:szCs w:val="32"/>
        </w:rPr>
        <w:t>开机</w:t>
      </w:r>
      <w:r>
        <w:rPr>
          <w:rFonts w:ascii="Times New Roman" w:eastAsia="仿宋_GB2312" w:hAnsi="Times New Roman" w:cs="Times New Roman" w:hint="eastAsia"/>
          <w:bCs/>
          <w:sz w:val="32"/>
          <w:szCs w:val="32"/>
        </w:rPr>
        <w:t>。</w:t>
      </w:r>
      <w:bookmarkStart w:id="11" w:name="_Hlk218672151"/>
      <w:bookmarkEnd w:id="10"/>
    </w:p>
    <w:bookmarkEnd w:id="11"/>
    <w:p w14:paraId="224F716D" w14:textId="77777777" w:rsidR="00A00D63" w:rsidRPr="00644312" w:rsidRDefault="00A00D63" w:rsidP="00A00D63">
      <w:pPr>
        <w:overflowPunct w:val="0"/>
        <w:spacing w:line="560" w:lineRule="exact"/>
        <w:ind w:firstLineChars="200" w:firstLine="640"/>
        <w:rPr>
          <w:rFonts w:ascii="Times New Roman" w:eastAsia="黑体" w:hAnsi="Times New Roman" w:cs="Times New Roman"/>
          <w:bCs/>
          <w:sz w:val="32"/>
          <w:szCs w:val="32"/>
        </w:rPr>
      </w:pPr>
      <w:r w:rsidRPr="00644312">
        <w:rPr>
          <w:rFonts w:ascii="Times New Roman" w:eastAsia="黑体" w:hAnsi="Times New Roman" w:cs="Times New Roman" w:hint="eastAsia"/>
          <w:bCs/>
          <w:sz w:val="32"/>
          <w:szCs w:val="32"/>
        </w:rPr>
        <w:t>二、入排标准</w:t>
      </w:r>
    </w:p>
    <w:p w14:paraId="5CBF23DC" w14:textId="77777777" w:rsidR="00A00D63" w:rsidRPr="00644312" w:rsidRDefault="00A00D63" w:rsidP="00A00D63">
      <w:pPr>
        <w:overflowPunct w:val="0"/>
        <w:spacing w:line="56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（一）入选标准</w:t>
      </w:r>
    </w:p>
    <w:p w14:paraId="2BCF90C8" w14:textId="77777777" w:rsidR="00A00D63" w:rsidRDefault="00A00D63" w:rsidP="00A00D63">
      <w:pPr>
        <w:overflowPunct w:val="0"/>
        <w:spacing w:line="560" w:lineRule="exact"/>
        <w:ind w:firstLineChars="200" w:firstLine="640"/>
        <w:rPr>
          <w:rFonts w:ascii="Times New Roman" w:eastAsia="仿宋_GB2312" w:hAnsi="Times New Roman" w:cs="Times New Roman"/>
          <w:bCs/>
          <w:sz w:val="32"/>
          <w:szCs w:val="32"/>
        </w:rPr>
      </w:pPr>
      <w:r w:rsidRPr="00D444E2">
        <w:rPr>
          <w:rFonts w:ascii="Times New Roman" w:eastAsia="仿宋_GB2312" w:hAnsi="Times New Roman" w:cs="Times New Roman" w:hint="eastAsia"/>
          <w:bCs/>
          <w:sz w:val="32"/>
          <w:szCs w:val="32"/>
        </w:rPr>
        <w:t>建议结合产品预期用途、适用人群、适应证等选择合适的受试者入组</w:t>
      </w:r>
      <w:r>
        <w:rPr>
          <w:rFonts w:ascii="Times New Roman" w:eastAsia="仿宋_GB2312" w:hAnsi="Times New Roman" w:cs="Times New Roman" w:hint="eastAsia"/>
          <w:bCs/>
          <w:sz w:val="32"/>
          <w:szCs w:val="32"/>
        </w:rPr>
        <w:t>，包括但不限于受试者年龄、病程、原发性</w:t>
      </w:r>
      <w:r>
        <w:rPr>
          <w:rFonts w:ascii="Times New Roman" w:eastAsia="仿宋_GB2312" w:hAnsi="Times New Roman" w:cs="Times New Roman" w:hint="eastAsia"/>
          <w:bCs/>
          <w:sz w:val="32"/>
          <w:szCs w:val="32"/>
        </w:rPr>
        <w:t>PD</w:t>
      </w:r>
      <w:r>
        <w:rPr>
          <w:rFonts w:ascii="Times New Roman" w:eastAsia="仿宋_GB2312" w:hAnsi="Times New Roman" w:cs="Times New Roman" w:hint="eastAsia"/>
          <w:bCs/>
          <w:sz w:val="32"/>
          <w:szCs w:val="32"/>
        </w:rPr>
        <w:t>、</w:t>
      </w:r>
      <w:r w:rsidRPr="005E0B49">
        <w:rPr>
          <w:rFonts w:ascii="Times New Roman" w:eastAsia="仿宋_GB2312" w:hAnsi="Times New Roman" w:cs="Times New Roman" w:hint="eastAsia"/>
          <w:bCs/>
          <w:sz w:val="32"/>
          <w:szCs w:val="32"/>
        </w:rPr>
        <w:t>急性左旋多巴实验</w:t>
      </w:r>
      <w:r w:rsidRPr="005E0B49">
        <w:rPr>
          <w:rFonts w:ascii="Times New Roman" w:eastAsia="仿宋_GB2312" w:hAnsi="Times New Roman" w:cs="Times New Roman" w:hint="eastAsia"/>
          <w:bCs/>
          <w:sz w:val="32"/>
          <w:szCs w:val="32"/>
        </w:rPr>
        <w:t>UPDRS</w:t>
      </w:r>
      <w:r w:rsidRPr="005E0B49">
        <w:rPr>
          <w:rFonts w:ascii="Times New Roman" w:eastAsia="仿宋_GB2312" w:hAnsi="Times New Roman" w:cs="Times New Roman" w:hint="eastAsia"/>
          <w:bCs/>
          <w:sz w:val="32"/>
          <w:szCs w:val="32"/>
        </w:rPr>
        <w:t>运动评分改善率</w:t>
      </w:r>
      <w:r>
        <w:rPr>
          <w:rFonts w:ascii="Times New Roman" w:eastAsia="仿宋_GB2312" w:hAnsi="Times New Roman" w:cs="Times New Roman" w:hint="eastAsia"/>
          <w:bCs/>
          <w:sz w:val="32"/>
          <w:szCs w:val="32"/>
        </w:rPr>
        <w:t>≥</w:t>
      </w:r>
      <w:r w:rsidRPr="005E0B49">
        <w:rPr>
          <w:rFonts w:ascii="Times New Roman" w:eastAsia="仿宋_GB2312" w:hAnsi="Times New Roman" w:cs="Times New Roman" w:hint="eastAsia"/>
          <w:bCs/>
          <w:sz w:val="32"/>
          <w:szCs w:val="32"/>
        </w:rPr>
        <w:t>30</w:t>
      </w:r>
      <w:r w:rsidRPr="005E0B49">
        <w:rPr>
          <w:rFonts w:ascii="Times New Roman" w:eastAsia="仿宋_GB2312" w:hAnsi="Times New Roman" w:cs="Times New Roman" w:hint="eastAsia"/>
          <w:bCs/>
          <w:sz w:val="32"/>
          <w:szCs w:val="32"/>
        </w:rPr>
        <w:t>％</w:t>
      </w:r>
      <w:r w:rsidRPr="00D444E2">
        <w:rPr>
          <w:rFonts w:ascii="Times New Roman" w:eastAsia="仿宋_GB2312" w:hAnsi="Times New Roman" w:cs="Times New Roman" w:hint="eastAsia"/>
          <w:bCs/>
          <w:sz w:val="32"/>
          <w:szCs w:val="32"/>
        </w:rPr>
        <w:t>、</w:t>
      </w:r>
      <w:r w:rsidRPr="00D444E2">
        <w:rPr>
          <w:rFonts w:ascii="Times New Roman" w:eastAsia="仿宋_GB2312" w:hAnsi="Times New Roman" w:cs="Times New Roman" w:hint="eastAsia"/>
          <w:bCs/>
          <w:sz w:val="32"/>
          <w:szCs w:val="32"/>
        </w:rPr>
        <w:t>Hoehn-Yahr</w:t>
      </w:r>
      <w:r w:rsidRPr="00D444E2">
        <w:rPr>
          <w:rFonts w:ascii="Times New Roman" w:eastAsia="仿宋_GB2312" w:hAnsi="Times New Roman" w:cs="Times New Roman" w:hint="eastAsia"/>
          <w:bCs/>
          <w:sz w:val="32"/>
          <w:szCs w:val="32"/>
        </w:rPr>
        <w:t>分期</w:t>
      </w:r>
      <w:r>
        <w:rPr>
          <w:rFonts w:ascii="Times New Roman" w:eastAsia="仿宋_GB2312" w:hAnsi="Times New Roman" w:cs="Times New Roman" w:hint="eastAsia"/>
          <w:bCs/>
          <w:sz w:val="32"/>
          <w:szCs w:val="32"/>
        </w:rPr>
        <w:t>、</w:t>
      </w:r>
      <w:r w:rsidRPr="005E0B49">
        <w:rPr>
          <w:rFonts w:ascii="Times New Roman" w:eastAsia="仿宋_GB2312" w:hAnsi="Times New Roman" w:cs="Times New Roman" w:hint="eastAsia"/>
          <w:bCs/>
          <w:sz w:val="32"/>
          <w:szCs w:val="32"/>
        </w:rPr>
        <w:t>药物疗效已显著减退或出现明显的运动并发症影响患者生命质量</w:t>
      </w:r>
      <w:r>
        <w:rPr>
          <w:rFonts w:ascii="Times New Roman" w:eastAsia="仿宋_GB2312" w:hAnsi="Times New Roman" w:cs="Times New Roman" w:hint="eastAsia"/>
          <w:bCs/>
          <w:sz w:val="32"/>
          <w:szCs w:val="32"/>
        </w:rPr>
        <w:t>等。</w:t>
      </w:r>
    </w:p>
    <w:p w14:paraId="54F204AC" w14:textId="77777777" w:rsidR="00A00D63" w:rsidRPr="00644312" w:rsidRDefault="00A00D63" w:rsidP="00A00D63">
      <w:pPr>
        <w:overflowPunct w:val="0"/>
        <w:spacing w:line="56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（二）排除标准</w:t>
      </w:r>
    </w:p>
    <w:p w14:paraId="63AA2747" w14:textId="77777777" w:rsidR="00A00D63" w:rsidRDefault="00A00D63" w:rsidP="00A00D63">
      <w:pPr>
        <w:overflowPunct w:val="0"/>
        <w:spacing w:line="560" w:lineRule="exact"/>
        <w:ind w:firstLineChars="200" w:firstLine="640"/>
        <w:rPr>
          <w:rFonts w:ascii="Times New Roman" w:eastAsia="仿宋_GB2312" w:hAnsi="Times New Roman" w:cs="Times New Roman"/>
          <w:bCs/>
          <w:sz w:val="32"/>
          <w:szCs w:val="32"/>
        </w:rPr>
      </w:pPr>
      <w:r w:rsidRPr="00706D80">
        <w:rPr>
          <w:rFonts w:ascii="Times New Roman" w:eastAsia="仿宋_GB2312" w:hAnsi="Times New Roman" w:cs="Times New Roman" w:hint="eastAsia"/>
          <w:bCs/>
          <w:sz w:val="32"/>
          <w:szCs w:val="32"/>
        </w:rPr>
        <w:t>建议排除标准可以考虑以下因素：有明显的认知功能障碍</w:t>
      </w:r>
      <w:r>
        <w:rPr>
          <w:rFonts w:ascii="Times New Roman" w:eastAsia="仿宋_GB2312" w:hAnsi="Times New Roman" w:cs="Times New Roman" w:hint="eastAsia"/>
          <w:bCs/>
          <w:sz w:val="32"/>
          <w:szCs w:val="32"/>
        </w:rPr>
        <w:t>、有严重的心脑血管疾病、</w:t>
      </w:r>
      <w:r w:rsidRPr="00706D80">
        <w:rPr>
          <w:rFonts w:ascii="Times New Roman" w:eastAsia="仿宋_GB2312" w:hAnsi="Times New Roman" w:cs="Times New Roman" w:hint="eastAsia"/>
          <w:bCs/>
          <w:sz w:val="32"/>
          <w:szCs w:val="32"/>
        </w:rPr>
        <w:t>有严重（难治性）抑郁、焦虑、精神分裂症等精神类疾病</w:t>
      </w:r>
      <w:r>
        <w:rPr>
          <w:rFonts w:ascii="Times New Roman" w:eastAsia="仿宋_GB2312" w:hAnsi="Times New Roman" w:cs="Times New Roman" w:hint="eastAsia"/>
          <w:bCs/>
          <w:sz w:val="32"/>
          <w:szCs w:val="32"/>
        </w:rPr>
        <w:t>、</w:t>
      </w:r>
      <w:r w:rsidRPr="00706D80">
        <w:rPr>
          <w:rFonts w:ascii="Times New Roman" w:eastAsia="仿宋_GB2312" w:hAnsi="Times New Roman" w:cs="Times New Roman" w:hint="eastAsia"/>
          <w:bCs/>
          <w:sz w:val="32"/>
          <w:szCs w:val="32"/>
        </w:rPr>
        <w:t>有严重的语言障碍、吞咽困难、平衡障碍等中线症状</w:t>
      </w:r>
      <w:r>
        <w:rPr>
          <w:rFonts w:ascii="Times New Roman" w:eastAsia="仿宋_GB2312" w:hAnsi="Times New Roman" w:cs="Times New Roman" w:hint="eastAsia"/>
          <w:bCs/>
          <w:sz w:val="32"/>
          <w:szCs w:val="32"/>
        </w:rPr>
        <w:t>、有</w:t>
      </w:r>
      <w:r w:rsidRPr="00706D80">
        <w:rPr>
          <w:rFonts w:ascii="Times New Roman" w:eastAsia="仿宋_GB2312" w:hAnsi="Times New Roman" w:cs="Times New Roman" w:hint="eastAsia"/>
          <w:bCs/>
          <w:sz w:val="32"/>
          <w:szCs w:val="32"/>
        </w:rPr>
        <w:t>神经外科手术禁忌证</w:t>
      </w:r>
      <w:r>
        <w:rPr>
          <w:rFonts w:ascii="Times New Roman" w:eastAsia="仿宋_GB2312" w:hAnsi="Times New Roman" w:cs="Times New Roman" w:hint="eastAsia"/>
          <w:bCs/>
          <w:sz w:val="32"/>
          <w:szCs w:val="32"/>
        </w:rPr>
        <w:t>、</w:t>
      </w:r>
      <w:r w:rsidRPr="00706D80">
        <w:rPr>
          <w:rFonts w:ascii="Times New Roman" w:eastAsia="仿宋_GB2312" w:hAnsi="Times New Roman" w:cs="Times New Roman" w:hint="eastAsia"/>
          <w:bCs/>
          <w:sz w:val="32"/>
          <w:szCs w:val="32"/>
        </w:rPr>
        <w:t>有医学共存疾病影响手术或生存期</w:t>
      </w:r>
      <w:r>
        <w:rPr>
          <w:rFonts w:ascii="Times New Roman" w:eastAsia="仿宋_GB2312" w:hAnsi="Times New Roman" w:cs="Times New Roman" w:hint="eastAsia"/>
          <w:bCs/>
          <w:sz w:val="32"/>
          <w:szCs w:val="32"/>
        </w:rPr>
        <w:t>等。</w:t>
      </w:r>
    </w:p>
    <w:p w14:paraId="11B1C51C" w14:textId="77777777" w:rsidR="00A00D63" w:rsidRPr="00644312" w:rsidRDefault="00A00D63" w:rsidP="00A00D63">
      <w:pPr>
        <w:overflowPunct w:val="0"/>
        <w:spacing w:line="560" w:lineRule="exact"/>
        <w:ind w:firstLineChars="200" w:firstLine="640"/>
        <w:rPr>
          <w:rFonts w:ascii="Times New Roman" w:eastAsia="黑体" w:hAnsi="Times New Roman" w:cs="Times New Roman"/>
          <w:bCs/>
          <w:sz w:val="32"/>
          <w:szCs w:val="32"/>
        </w:rPr>
      </w:pPr>
      <w:r w:rsidRPr="00644312">
        <w:rPr>
          <w:rFonts w:ascii="Times New Roman" w:eastAsia="黑体" w:hAnsi="Times New Roman" w:cs="Times New Roman" w:hint="eastAsia"/>
          <w:bCs/>
          <w:sz w:val="32"/>
          <w:szCs w:val="32"/>
        </w:rPr>
        <w:t>三、评价指标</w:t>
      </w:r>
    </w:p>
    <w:p w14:paraId="6BE36F61" w14:textId="77777777" w:rsidR="00A00D63" w:rsidRPr="00644312" w:rsidRDefault="00A00D63" w:rsidP="00A00D63">
      <w:pPr>
        <w:overflowPunct w:val="0"/>
        <w:spacing w:line="56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（一）主要评价指标</w:t>
      </w:r>
    </w:p>
    <w:p w14:paraId="0F34BC86" w14:textId="77777777" w:rsidR="00A00D63" w:rsidRPr="00DD5BBF" w:rsidRDefault="00A00D63" w:rsidP="00A00D63">
      <w:pPr>
        <w:overflowPunct w:val="0"/>
        <w:spacing w:line="560" w:lineRule="exact"/>
        <w:ind w:firstLineChars="200" w:firstLine="640"/>
        <w:rPr>
          <w:rFonts w:ascii="Times New Roman" w:eastAsia="仿宋_GB2312" w:hAnsi="Times New Roman" w:cs="Times New Roman"/>
          <w:bCs/>
          <w:color w:val="0D0D0D" w:themeColor="text1" w:themeTint="F2"/>
          <w:sz w:val="32"/>
          <w:szCs w:val="32"/>
        </w:rPr>
      </w:pPr>
      <w:r w:rsidRPr="00DD5BBF">
        <w:rPr>
          <w:rFonts w:ascii="Times New Roman" w:eastAsia="仿宋_GB2312" w:hAnsi="Times New Roman" w:cs="Times New Roman" w:hint="eastAsia"/>
          <w:bCs/>
          <w:color w:val="0D0D0D" w:themeColor="text1" w:themeTint="F2"/>
          <w:sz w:val="32"/>
          <w:szCs w:val="32"/>
        </w:rPr>
        <w:lastRenderedPageBreak/>
        <w:t>可以考虑以下指标之一作为主要评价指标：</w:t>
      </w:r>
    </w:p>
    <w:p w14:paraId="753123E3" w14:textId="77777777" w:rsidR="00A00D63" w:rsidRPr="00DD5BBF" w:rsidRDefault="00A00D63" w:rsidP="00A00D63">
      <w:pPr>
        <w:overflowPunct w:val="0"/>
        <w:spacing w:line="560" w:lineRule="exact"/>
        <w:ind w:firstLineChars="200" w:firstLine="640"/>
        <w:rPr>
          <w:rFonts w:ascii="Times New Roman" w:eastAsia="仿宋_GB2312" w:hAnsi="Times New Roman" w:cs="Times New Roman"/>
          <w:bCs/>
          <w:color w:val="0D0D0D" w:themeColor="text1" w:themeTint="F2"/>
          <w:sz w:val="32"/>
          <w:szCs w:val="32"/>
        </w:rPr>
      </w:pPr>
      <w:r w:rsidRPr="00DD5BBF">
        <w:rPr>
          <w:rFonts w:ascii="Times New Roman" w:eastAsia="仿宋_GB2312" w:hAnsi="Times New Roman" w:cs="Times New Roman"/>
          <w:bCs/>
          <w:color w:val="0D0D0D" w:themeColor="text1" w:themeTint="F2"/>
          <w:sz w:val="32"/>
          <w:szCs w:val="32"/>
        </w:rPr>
        <w:t>1.</w:t>
      </w:r>
      <w:bookmarkStart w:id="12" w:name="OLE_LINK16"/>
      <w:r>
        <w:rPr>
          <w:rFonts w:ascii="Times New Roman" w:eastAsia="仿宋_GB2312" w:hAnsi="Times New Roman" w:cs="Times New Roman" w:hint="eastAsia"/>
          <w:bCs/>
          <w:sz w:val="32"/>
          <w:szCs w:val="32"/>
        </w:rPr>
        <w:t>术后</w:t>
      </w:r>
      <w:r>
        <w:rPr>
          <w:rFonts w:ascii="Times New Roman" w:eastAsia="仿宋_GB2312" w:hAnsi="Times New Roman" w:cs="Times New Roman" w:hint="eastAsia"/>
          <w:bCs/>
          <w:sz w:val="32"/>
          <w:szCs w:val="32"/>
        </w:rPr>
        <w:t>90</w:t>
      </w:r>
      <w:r>
        <w:rPr>
          <w:rFonts w:ascii="Times New Roman" w:eastAsia="仿宋_GB2312" w:hAnsi="Times New Roman" w:cs="Times New Roman" w:hint="eastAsia"/>
          <w:bCs/>
          <w:sz w:val="32"/>
          <w:szCs w:val="32"/>
        </w:rPr>
        <w:t>天，</w:t>
      </w:r>
      <w:bookmarkStart w:id="13" w:name="OLE_LINK17"/>
      <w:bookmarkStart w:id="14" w:name="OLE_LINK14"/>
      <w:r>
        <w:rPr>
          <w:rFonts w:ascii="Times New Roman" w:eastAsia="仿宋_GB2312" w:hAnsi="Times New Roman" w:cs="Times New Roman" w:hint="eastAsia"/>
          <w:bCs/>
          <w:sz w:val="32"/>
          <w:szCs w:val="32"/>
        </w:rPr>
        <w:t>在受试者停药状态下</w:t>
      </w:r>
      <w:bookmarkEnd w:id="13"/>
      <w:r w:rsidRPr="00644312">
        <w:rPr>
          <w:rFonts w:ascii="Times New Roman" w:eastAsia="仿宋_GB2312" w:hAnsi="Times New Roman" w:cs="Times New Roman" w:hint="eastAsia"/>
          <w:bCs/>
          <w:sz w:val="32"/>
          <w:szCs w:val="32"/>
        </w:rPr>
        <w:t>UPDRS</w:t>
      </w:r>
      <w:r>
        <w:rPr>
          <w:rFonts w:ascii="Times New Roman" w:eastAsia="仿宋_GB2312" w:hAnsi="Times New Roman" w:cs="Times New Roman" w:hint="eastAsia"/>
          <w:bCs/>
          <w:sz w:val="32"/>
          <w:szCs w:val="32"/>
        </w:rPr>
        <w:t>/MDS-</w:t>
      </w:r>
      <w:r w:rsidRPr="00644312">
        <w:rPr>
          <w:rFonts w:ascii="Times New Roman" w:eastAsia="仿宋_GB2312" w:hAnsi="Times New Roman" w:cs="Times New Roman" w:hint="eastAsia"/>
          <w:bCs/>
          <w:sz w:val="32"/>
          <w:szCs w:val="32"/>
        </w:rPr>
        <w:t>UPDRS</w:t>
      </w:r>
      <w:bookmarkEnd w:id="14"/>
      <w:r w:rsidRPr="00644312">
        <w:rPr>
          <w:rFonts w:ascii="Times New Roman" w:eastAsia="仿宋_GB2312" w:hAnsi="Times New Roman" w:cs="Times New Roman" w:hint="eastAsia"/>
          <w:bCs/>
          <w:sz w:val="32"/>
          <w:szCs w:val="32"/>
        </w:rPr>
        <w:t>运动评分相对基线的变化值</w:t>
      </w:r>
      <w:bookmarkEnd w:id="12"/>
      <w:r w:rsidRPr="00644312">
        <w:rPr>
          <w:rFonts w:ascii="Times New Roman" w:eastAsia="仿宋_GB2312" w:hAnsi="Times New Roman" w:cs="Times New Roman" w:hint="eastAsia"/>
          <w:bCs/>
          <w:sz w:val="32"/>
          <w:szCs w:val="32"/>
        </w:rPr>
        <w:t>。</w:t>
      </w:r>
    </w:p>
    <w:p w14:paraId="793AB90B" w14:textId="77777777" w:rsidR="00A00D63" w:rsidRDefault="00A00D63" w:rsidP="00A00D63">
      <w:pPr>
        <w:overflowPunct w:val="0"/>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2.</w:t>
      </w:r>
      <w:bookmarkStart w:id="15" w:name="OLE_LINK15"/>
      <w:r>
        <w:rPr>
          <w:rFonts w:ascii="Times New Roman" w:eastAsia="仿宋_GB2312" w:hAnsi="Times New Roman" w:cs="Times New Roman" w:hint="eastAsia"/>
          <w:bCs/>
          <w:sz w:val="32"/>
          <w:szCs w:val="32"/>
        </w:rPr>
        <w:t>术后</w:t>
      </w:r>
      <w:r>
        <w:rPr>
          <w:rFonts w:ascii="Times New Roman" w:eastAsia="仿宋_GB2312" w:hAnsi="Times New Roman" w:cs="Times New Roman" w:hint="eastAsia"/>
          <w:bCs/>
          <w:sz w:val="32"/>
          <w:szCs w:val="32"/>
        </w:rPr>
        <w:t>90</w:t>
      </w:r>
      <w:r>
        <w:rPr>
          <w:rFonts w:ascii="Times New Roman" w:eastAsia="仿宋_GB2312" w:hAnsi="Times New Roman" w:cs="Times New Roman" w:hint="eastAsia"/>
          <w:bCs/>
          <w:sz w:val="32"/>
          <w:szCs w:val="32"/>
        </w:rPr>
        <w:t>天，在受试者不停药状态下</w:t>
      </w:r>
      <w:r w:rsidRPr="00430C64">
        <w:rPr>
          <w:rFonts w:ascii="Times New Roman" w:eastAsia="仿宋_GB2312" w:hAnsi="Times New Roman" w:cs="Times New Roman" w:hint="eastAsia"/>
          <w:bCs/>
          <w:color w:val="0D0D0D" w:themeColor="text1" w:themeTint="F2"/>
          <w:sz w:val="32"/>
          <w:szCs w:val="32"/>
        </w:rPr>
        <w:t>无麻烦性异动时间</w:t>
      </w:r>
      <w:bookmarkEnd w:id="15"/>
      <w:r w:rsidRPr="00430C64">
        <w:rPr>
          <w:rFonts w:ascii="Times New Roman" w:eastAsia="仿宋_GB2312" w:hAnsi="Times New Roman" w:cs="Times New Roman" w:hint="eastAsia"/>
          <w:bCs/>
          <w:color w:val="0D0D0D" w:themeColor="text1" w:themeTint="F2"/>
          <w:sz w:val="32"/>
          <w:szCs w:val="32"/>
        </w:rPr>
        <w:t>（连续不少于</w:t>
      </w:r>
      <w:r w:rsidRPr="00430C64">
        <w:rPr>
          <w:rFonts w:ascii="Times New Roman" w:eastAsia="仿宋_GB2312" w:hAnsi="Times New Roman" w:cs="Times New Roman" w:hint="eastAsia"/>
          <w:bCs/>
          <w:color w:val="0D0D0D" w:themeColor="text1" w:themeTint="F2"/>
          <w:sz w:val="32"/>
          <w:szCs w:val="32"/>
        </w:rPr>
        <w:t>6-7</w:t>
      </w:r>
      <w:r w:rsidRPr="00430C64">
        <w:rPr>
          <w:rFonts w:ascii="Times New Roman" w:eastAsia="仿宋_GB2312" w:hAnsi="Times New Roman" w:cs="Times New Roman" w:hint="eastAsia"/>
          <w:bCs/>
          <w:color w:val="0D0D0D" w:themeColor="text1" w:themeTint="F2"/>
          <w:sz w:val="32"/>
          <w:szCs w:val="32"/>
        </w:rPr>
        <w:t>天）相对基线的变化值。</w:t>
      </w:r>
    </w:p>
    <w:p w14:paraId="5CD9C551" w14:textId="77777777" w:rsidR="00A00D63" w:rsidRPr="00644312" w:rsidRDefault="00A00D63" w:rsidP="00A00D63">
      <w:pPr>
        <w:overflowPunct w:val="0"/>
        <w:spacing w:line="56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（二）次要评价指标</w:t>
      </w:r>
    </w:p>
    <w:p w14:paraId="2973AB0A" w14:textId="085D807B" w:rsidR="00A00D63" w:rsidRPr="00644312" w:rsidRDefault="00A00D63" w:rsidP="00A00D63">
      <w:pPr>
        <w:overflowPunct w:val="0"/>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在主要评价指标中，未选择的应作为次要评价指标。其他可考虑的次要评价指标包括但不限于：</w:t>
      </w:r>
      <w:r w:rsidRPr="00567211">
        <w:rPr>
          <w:rFonts w:ascii="Times New Roman" w:eastAsia="仿宋_GB2312" w:hAnsi="Times New Roman" w:cs="Times New Roman" w:hint="eastAsia"/>
          <w:bCs/>
          <w:sz w:val="32"/>
          <w:szCs w:val="32"/>
        </w:rPr>
        <w:t>UPDRS/MDS-UPDRS</w:t>
      </w:r>
      <w:r w:rsidRPr="00644312">
        <w:rPr>
          <w:rFonts w:ascii="Times New Roman" w:eastAsia="仿宋_GB2312" w:hAnsi="Times New Roman" w:cs="Times New Roman" w:hint="eastAsia"/>
          <w:bCs/>
          <w:sz w:val="32"/>
          <w:szCs w:val="32"/>
        </w:rPr>
        <w:t>运动评分</w:t>
      </w:r>
      <w:r>
        <w:rPr>
          <w:rFonts w:ascii="Times New Roman" w:eastAsia="仿宋_GB2312" w:hAnsi="Times New Roman" w:cs="Times New Roman" w:hint="eastAsia"/>
          <w:bCs/>
          <w:sz w:val="32"/>
          <w:szCs w:val="32"/>
        </w:rPr>
        <w:t>、</w:t>
      </w:r>
      <w:r w:rsidRPr="00567211">
        <w:rPr>
          <w:rFonts w:ascii="Times New Roman" w:eastAsia="仿宋_GB2312" w:hAnsi="Times New Roman" w:cs="Times New Roman" w:hint="eastAsia"/>
          <w:bCs/>
          <w:sz w:val="32"/>
          <w:szCs w:val="32"/>
        </w:rPr>
        <w:t>UPDRS/MDS-UPDRS</w:t>
      </w:r>
      <w:r w:rsidRPr="00567211">
        <w:rPr>
          <w:rFonts w:ascii="Times New Roman" w:eastAsia="仿宋_GB2312" w:hAnsi="Times New Roman" w:cs="Times New Roman" w:hint="eastAsia"/>
          <w:bCs/>
          <w:sz w:val="32"/>
          <w:szCs w:val="32"/>
        </w:rPr>
        <w:t>日常生活</w:t>
      </w:r>
      <w:r>
        <w:rPr>
          <w:rFonts w:ascii="Times New Roman" w:eastAsia="仿宋_GB2312" w:hAnsi="Times New Roman" w:cs="Times New Roman" w:hint="eastAsia"/>
          <w:bCs/>
          <w:sz w:val="32"/>
          <w:szCs w:val="32"/>
        </w:rPr>
        <w:t>能力评分、</w:t>
      </w:r>
      <w:r w:rsidRPr="00752B56">
        <w:rPr>
          <w:rFonts w:ascii="Times New Roman" w:eastAsia="仿宋_GB2312" w:hAnsi="Times New Roman" w:cs="Times New Roman" w:hint="eastAsia"/>
          <w:bCs/>
          <w:sz w:val="32"/>
          <w:szCs w:val="32"/>
        </w:rPr>
        <w:t>生</w:t>
      </w:r>
      <w:r w:rsidR="008A7081">
        <w:rPr>
          <w:rFonts w:ascii="Times New Roman" w:eastAsia="仿宋_GB2312" w:hAnsi="Times New Roman" w:cs="Times New Roman" w:hint="eastAsia"/>
          <w:bCs/>
          <w:sz w:val="32"/>
          <w:szCs w:val="32"/>
        </w:rPr>
        <w:t>命</w:t>
      </w:r>
      <w:r w:rsidRPr="00752B56">
        <w:rPr>
          <w:rFonts w:ascii="Times New Roman" w:eastAsia="仿宋_GB2312" w:hAnsi="Times New Roman" w:cs="Times New Roman" w:hint="eastAsia"/>
          <w:bCs/>
          <w:sz w:val="32"/>
          <w:szCs w:val="32"/>
        </w:rPr>
        <w:t>质量</w:t>
      </w:r>
      <w:r>
        <w:rPr>
          <w:rFonts w:ascii="Times New Roman" w:eastAsia="仿宋_GB2312" w:hAnsi="Times New Roman" w:cs="Times New Roman" w:hint="eastAsia"/>
          <w:bCs/>
          <w:sz w:val="32"/>
          <w:szCs w:val="32"/>
        </w:rPr>
        <w:t>（</w:t>
      </w:r>
      <w:r w:rsidRPr="00A362F4">
        <w:rPr>
          <w:rFonts w:ascii="Times New Roman" w:eastAsia="仿宋_GB2312" w:hAnsi="Times New Roman" w:cs="Times New Roman" w:hint="eastAsia"/>
          <w:bCs/>
          <w:sz w:val="32"/>
          <w:szCs w:val="32"/>
        </w:rPr>
        <w:t>PDQ</w:t>
      </w:r>
      <w:r>
        <w:rPr>
          <w:rFonts w:ascii="Times New Roman" w:eastAsia="仿宋_GB2312" w:hAnsi="Times New Roman" w:cs="Times New Roman" w:hint="eastAsia"/>
          <w:bCs/>
          <w:sz w:val="32"/>
          <w:szCs w:val="32"/>
        </w:rPr>
        <w:t>-</w:t>
      </w:r>
      <w:r w:rsidRPr="00A362F4">
        <w:rPr>
          <w:rFonts w:ascii="Times New Roman" w:eastAsia="仿宋_GB2312" w:hAnsi="Times New Roman" w:cs="Times New Roman" w:hint="eastAsia"/>
          <w:bCs/>
          <w:sz w:val="32"/>
          <w:szCs w:val="32"/>
        </w:rPr>
        <w:t>39</w:t>
      </w:r>
      <w:r>
        <w:rPr>
          <w:rFonts w:ascii="Times New Roman" w:eastAsia="仿宋_GB2312" w:hAnsi="Times New Roman" w:cs="Times New Roman" w:hint="eastAsia"/>
          <w:bCs/>
          <w:sz w:val="32"/>
          <w:szCs w:val="32"/>
        </w:rPr>
        <w:t>）评分、</w:t>
      </w:r>
      <w:r w:rsidRPr="00752B56">
        <w:rPr>
          <w:rFonts w:ascii="Times New Roman" w:eastAsia="仿宋_GB2312" w:hAnsi="Times New Roman" w:cs="Times New Roman" w:hint="eastAsia"/>
          <w:bCs/>
          <w:sz w:val="32"/>
          <w:szCs w:val="32"/>
        </w:rPr>
        <w:t>左旋多巴等效剂量</w:t>
      </w:r>
      <w:r>
        <w:rPr>
          <w:rFonts w:ascii="Times New Roman" w:eastAsia="仿宋_GB2312" w:hAnsi="Times New Roman" w:cs="Times New Roman" w:hint="eastAsia"/>
          <w:bCs/>
          <w:sz w:val="32"/>
          <w:szCs w:val="32"/>
        </w:rPr>
        <w:t>、器械性能评价等。</w:t>
      </w:r>
    </w:p>
    <w:p w14:paraId="557566B6" w14:textId="77777777" w:rsidR="00A00D63" w:rsidRPr="004657F7" w:rsidRDefault="00A00D63" w:rsidP="00A00D63">
      <w:pPr>
        <w:overflowPunct w:val="0"/>
        <w:spacing w:line="56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w:t>
      </w:r>
      <w:r>
        <w:rPr>
          <w:rFonts w:ascii="Times New Roman" w:eastAsia="楷体_GB2312" w:hAnsi="Times New Roman" w:cs="Times New Roman" w:hint="eastAsia"/>
          <w:bCs/>
          <w:sz w:val="32"/>
          <w:szCs w:val="32"/>
        </w:rPr>
        <w:t>三</w:t>
      </w:r>
      <w:r w:rsidRPr="00644312">
        <w:rPr>
          <w:rFonts w:ascii="Times New Roman" w:eastAsia="楷体_GB2312" w:hAnsi="Times New Roman" w:cs="Times New Roman" w:hint="eastAsia"/>
          <w:bCs/>
          <w:sz w:val="32"/>
          <w:szCs w:val="32"/>
        </w:rPr>
        <w:t>）</w:t>
      </w:r>
      <w:r w:rsidRPr="004657F7">
        <w:rPr>
          <w:rFonts w:ascii="Times New Roman" w:eastAsia="楷体_GB2312" w:hAnsi="Times New Roman" w:cs="Times New Roman" w:hint="eastAsia"/>
          <w:bCs/>
          <w:sz w:val="32"/>
          <w:szCs w:val="32"/>
        </w:rPr>
        <w:t>安全性评价指标</w:t>
      </w:r>
    </w:p>
    <w:p w14:paraId="13F24A48" w14:textId="77777777" w:rsidR="00A00D63" w:rsidRDefault="00A00D63" w:rsidP="00A00D63">
      <w:pPr>
        <w:overflowPunct w:val="0"/>
        <w:spacing w:line="560" w:lineRule="exact"/>
        <w:ind w:firstLineChars="200" w:firstLine="640"/>
        <w:rPr>
          <w:rFonts w:ascii="Times New Roman" w:eastAsia="仿宋_GB2312" w:hAnsi="Times New Roman" w:cs="Times New Roman"/>
          <w:bCs/>
          <w:sz w:val="32"/>
          <w:szCs w:val="32"/>
        </w:rPr>
      </w:pPr>
      <w:r w:rsidRPr="00445160">
        <w:rPr>
          <w:rFonts w:ascii="Times New Roman" w:eastAsia="仿宋_GB2312" w:hAnsi="Times New Roman" w:cs="Times New Roman" w:hint="eastAsia"/>
          <w:bCs/>
          <w:sz w:val="32"/>
          <w:szCs w:val="32"/>
        </w:rPr>
        <w:t>包括但不限于：器械缺陷发生率、生命体征和实验室检查异常情况、</w:t>
      </w:r>
      <w:r>
        <w:rPr>
          <w:rFonts w:ascii="Times New Roman" w:eastAsia="仿宋_GB2312" w:hAnsi="Times New Roman" w:cs="Times New Roman" w:hint="eastAsia"/>
          <w:bCs/>
          <w:sz w:val="32"/>
          <w:szCs w:val="32"/>
        </w:rPr>
        <w:t>并发症、</w:t>
      </w:r>
      <w:r w:rsidRPr="00445160">
        <w:rPr>
          <w:rFonts w:ascii="Times New Roman" w:eastAsia="仿宋_GB2312" w:hAnsi="Times New Roman" w:cs="Times New Roman" w:hint="eastAsia"/>
          <w:bCs/>
          <w:sz w:val="32"/>
          <w:szCs w:val="32"/>
        </w:rPr>
        <w:t>器械或手术相关不良事件和严重不良事件等</w:t>
      </w:r>
      <w:r>
        <w:rPr>
          <w:rFonts w:ascii="Times New Roman" w:eastAsia="仿宋_GB2312" w:hAnsi="Times New Roman" w:cs="Times New Roman" w:hint="eastAsia"/>
          <w:bCs/>
          <w:sz w:val="32"/>
          <w:szCs w:val="32"/>
        </w:rPr>
        <w:t>，如</w:t>
      </w:r>
      <w:r w:rsidRPr="00934C01">
        <w:rPr>
          <w:rFonts w:ascii="Times New Roman" w:eastAsia="仿宋_GB2312" w:hAnsi="Times New Roman" w:cs="Times New Roman" w:hint="eastAsia"/>
          <w:bCs/>
          <w:sz w:val="32"/>
          <w:szCs w:val="32"/>
        </w:rPr>
        <w:t>死亡、颅内出血、感染、症状恶化、感觉障碍、精神障碍</w:t>
      </w:r>
      <w:r>
        <w:rPr>
          <w:rFonts w:ascii="Times New Roman" w:eastAsia="仿宋_GB2312" w:hAnsi="Times New Roman" w:cs="Times New Roman" w:hint="eastAsia"/>
          <w:bCs/>
          <w:sz w:val="32"/>
          <w:szCs w:val="32"/>
        </w:rPr>
        <w:t>等</w:t>
      </w:r>
      <w:r w:rsidRPr="00445160">
        <w:rPr>
          <w:rFonts w:ascii="Times New Roman" w:eastAsia="仿宋_GB2312" w:hAnsi="Times New Roman" w:cs="Times New Roman" w:hint="eastAsia"/>
          <w:bCs/>
          <w:sz w:val="32"/>
          <w:szCs w:val="32"/>
        </w:rPr>
        <w:t>。</w:t>
      </w:r>
    </w:p>
    <w:p w14:paraId="511870CA" w14:textId="77777777" w:rsidR="00A00D63" w:rsidRPr="004657F7" w:rsidRDefault="00A00D63" w:rsidP="00A00D63">
      <w:pPr>
        <w:overflowPunct w:val="0"/>
        <w:spacing w:line="56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w:t>
      </w:r>
      <w:r>
        <w:rPr>
          <w:rFonts w:ascii="Times New Roman" w:eastAsia="楷体_GB2312" w:hAnsi="Times New Roman" w:cs="Times New Roman" w:hint="eastAsia"/>
          <w:bCs/>
          <w:sz w:val="32"/>
          <w:szCs w:val="32"/>
        </w:rPr>
        <w:t>四</w:t>
      </w:r>
      <w:r w:rsidRPr="00644312">
        <w:rPr>
          <w:rFonts w:ascii="Times New Roman" w:eastAsia="楷体_GB2312" w:hAnsi="Times New Roman" w:cs="Times New Roman" w:hint="eastAsia"/>
          <w:bCs/>
          <w:sz w:val="32"/>
          <w:szCs w:val="32"/>
        </w:rPr>
        <w:t>）</w:t>
      </w:r>
      <w:r w:rsidRPr="004657F7">
        <w:rPr>
          <w:rFonts w:ascii="Times New Roman" w:eastAsia="楷体_GB2312" w:hAnsi="Times New Roman" w:cs="Times New Roman" w:hint="eastAsia"/>
          <w:bCs/>
          <w:sz w:val="32"/>
          <w:szCs w:val="32"/>
        </w:rPr>
        <w:t>随访时间</w:t>
      </w:r>
    </w:p>
    <w:p w14:paraId="31ABDDE9" w14:textId="2444922C" w:rsidR="00A00D63" w:rsidRPr="004657F7" w:rsidRDefault="00A00D63" w:rsidP="00A00D63">
      <w:pPr>
        <w:overflowPunct w:val="0"/>
        <w:spacing w:line="560" w:lineRule="exact"/>
        <w:ind w:firstLineChars="200" w:firstLine="640"/>
        <w:rPr>
          <w:rFonts w:ascii="Times New Roman" w:eastAsia="仿宋_GB2312" w:hAnsi="Times New Roman" w:cs="Times New Roman"/>
          <w:bCs/>
          <w:sz w:val="32"/>
          <w:szCs w:val="32"/>
        </w:rPr>
      </w:pPr>
      <w:r w:rsidRPr="004657F7">
        <w:rPr>
          <w:rFonts w:ascii="Times New Roman" w:eastAsia="仿宋_GB2312" w:hAnsi="Times New Roman" w:cs="Times New Roman" w:hint="eastAsia"/>
          <w:bCs/>
          <w:sz w:val="32"/>
          <w:szCs w:val="32"/>
        </w:rPr>
        <w:t>整体随访不少于</w:t>
      </w:r>
      <w:r w:rsidRPr="004657F7">
        <w:rPr>
          <w:rFonts w:ascii="Times New Roman" w:eastAsia="仿宋_GB2312" w:hAnsi="Times New Roman" w:cs="Times New Roman"/>
          <w:bCs/>
          <w:sz w:val="32"/>
          <w:szCs w:val="32"/>
        </w:rPr>
        <w:t>6</w:t>
      </w:r>
      <w:r w:rsidRPr="004657F7">
        <w:rPr>
          <w:rFonts w:ascii="Times New Roman" w:eastAsia="仿宋_GB2312" w:hAnsi="Times New Roman" w:cs="Times New Roman" w:hint="eastAsia"/>
          <w:bCs/>
          <w:sz w:val="32"/>
          <w:szCs w:val="32"/>
        </w:rPr>
        <w:t>个月</w:t>
      </w:r>
      <w:r w:rsidR="0059464D" w:rsidRPr="004657F7">
        <w:rPr>
          <w:rFonts w:ascii="Times New Roman" w:eastAsia="仿宋_GB2312" w:hAnsi="Times New Roman" w:cs="Times New Roman" w:hint="eastAsia"/>
          <w:bCs/>
          <w:sz w:val="32"/>
          <w:szCs w:val="32"/>
        </w:rPr>
        <w:t>，建议为</w:t>
      </w:r>
      <w:r w:rsidR="0059464D" w:rsidRPr="004657F7">
        <w:rPr>
          <w:rFonts w:ascii="Times New Roman" w:eastAsia="仿宋_GB2312" w:hAnsi="Times New Roman" w:cs="Times New Roman" w:hint="eastAsia"/>
          <w:bCs/>
          <w:sz w:val="32"/>
          <w:szCs w:val="32"/>
        </w:rPr>
        <w:t>1</w:t>
      </w:r>
      <w:r w:rsidR="0059464D" w:rsidRPr="004657F7">
        <w:rPr>
          <w:rFonts w:ascii="Times New Roman" w:eastAsia="仿宋_GB2312" w:hAnsi="Times New Roman" w:cs="Times New Roman"/>
          <w:bCs/>
          <w:sz w:val="32"/>
          <w:szCs w:val="32"/>
        </w:rPr>
        <w:t>2</w:t>
      </w:r>
      <w:r w:rsidR="0059464D" w:rsidRPr="004657F7">
        <w:rPr>
          <w:rFonts w:ascii="Times New Roman" w:eastAsia="仿宋_GB2312" w:hAnsi="Times New Roman" w:cs="Times New Roman" w:hint="eastAsia"/>
          <w:bCs/>
          <w:sz w:val="32"/>
          <w:szCs w:val="32"/>
        </w:rPr>
        <w:t>个月</w:t>
      </w:r>
      <w:r w:rsidRPr="004657F7">
        <w:rPr>
          <w:rFonts w:ascii="Times New Roman" w:eastAsia="仿宋_GB2312" w:hAnsi="Times New Roman" w:cs="Times New Roman" w:hint="eastAsia"/>
          <w:bCs/>
          <w:sz w:val="32"/>
          <w:szCs w:val="32"/>
        </w:rPr>
        <w:t>。</w:t>
      </w:r>
    </w:p>
    <w:p w14:paraId="296CF608" w14:textId="77777777" w:rsidR="00A00D63" w:rsidRDefault="00A00D63" w:rsidP="00A00D63">
      <w:pPr>
        <w:spacing w:line="520" w:lineRule="exact"/>
        <w:ind w:firstLineChars="200" w:firstLine="640"/>
        <w:rPr>
          <w:rFonts w:ascii="Times New Roman" w:eastAsia="黑体" w:hAnsi="Times New Roman" w:cs="Times New Roman"/>
          <w:bCs/>
          <w:sz w:val="32"/>
          <w:szCs w:val="32"/>
        </w:rPr>
      </w:pPr>
      <w:r>
        <w:rPr>
          <w:rFonts w:ascii="Times New Roman" w:eastAsia="黑体" w:hAnsi="Times New Roman" w:cs="Times New Roman" w:hint="eastAsia"/>
          <w:bCs/>
          <w:sz w:val="32"/>
          <w:szCs w:val="32"/>
        </w:rPr>
        <w:t>四</w:t>
      </w:r>
      <w:r w:rsidRPr="00644312">
        <w:rPr>
          <w:rFonts w:ascii="Times New Roman" w:eastAsia="黑体" w:hAnsi="Times New Roman" w:cs="Times New Roman" w:hint="eastAsia"/>
          <w:bCs/>
          <w:sz w:val="32"/>
          <w:szCs w:val="32"/>
        </w:rPr>
        <w:t>、</w:t>
      </w:r>
      <w:r>
        <w:rPr>
          <w:rFonts w:ascii="Times New Roman" w:eastAsia="黑体" w:hAnsi="Times New Roman" w:cs="Times New Roman" w:hint="eastAsia"/>
          <w:bCs/>
          <w:sz w:val="32"/>
          <w:szCs w:val="32"/>
        </w:rPr>
        <w:t>样本量</w:t>
      </w:r>
    </w:p>
    <w:p w14:paraId="54276832" w14:textId="77777777" w:rsidR="00A00D63" w:rsidRPr="00DD5BBF" w:rsidRDefault="00A00D63" w:rsidP="00A00D63">
      <w:pPr>
        <w:overflowPunct w:val="0"/>
        <w:spacing w:line="560" w:lineRule="exact"/>
        <w:ind w:firstLineChars="200" w:firstLine="640"/>
        <w:rPr>
          <w:rFonts w:ascii="Times New Roman" w:eastAsia="仿宋_GB2312" w:hAnsi="Times New Roman" w:cs="Times New Roman"/>
          <w:bCs/>
          <w:color w:val="0D0D0D" w:themeColor="text1" w:themeTint="F2"/>
          <w:sz w:val="32"/>
          <w:szCs w:val="32"/>
        </w:rPr>
      </w:pPr>
      <w:r w:rsidRPr="00DD5BBF">
        <w:rPr>
          <w:rFonts w:ascii="Times New Roman" w:eastAsia="仿宋_GB2312" w:hAnsi="Times New Roman" w:cs="Times New Roman" w:hint="eastAsia"/>
          <w:bCs/>
          <w:color w:val="0D0D0D" w:themeColor="text1" w:themeTint="F2"/>
          <w:sz w:val="32"/>
          <w:szCs w:val="32"/>
        </w:rPr>
        <w:t>申请人</w:t>
      </w:r>
      <w:r>
        <w:rPr>
          <w:rFonts w:ascii="Times New Roman" w:eastAsia="仿宋_GB2312" w:hAnsi="Times New Roman" w:cs="Times New Roman" w:hint="eastAsia"/>
          <w:bCs/>
          <w:color w:val="0D0D0D" w:themeColor="text1" w:themeTint="F2"/>
          <w:sz w:val="32"/>
          <w:szCs w:val="32"/>
        </w:rPr>
        <w:t>应</w:t>
      </w:r>
      <w:r w:rsidRPr="00DD5BBF">
        <w:rPr>
          <w:rFonts w:ascii="Times New Roman" w:eastAsia="仿宋_GB2312" w:hAnsi="Times New Roman" w:cs="Times New Roman" w:hint="eastAsia"/>
          <w:bCs/>
          <w:color w:val="0D0D0D" w:themeColor="text1" w:themeTint="F2"/>
          <w:sz w:val="32"/>
          <w:szCs w:val="32"/>
        </w:rPr>
        <w:t>根据选择的主要评价指标进行</w:t>
      </w:r>
      <w:bookmarkStart w:id="16" w:name="OLE_LINK12"/>
      <w:r w:rsidRPr="00DD5BBF">
        <w:rPr>
          <w:rFonts w:ascii="Times New Roman" w:eastAsia="仿宋_GB2312" w:hAnsi="Times New Roman" w:cs="Times New Roman" w:hint="eastAsia"/>
          <w:bCs/>
          <w:color w:val="0D0D0D" w:themeColor="text1" w:themeTint="F2"/>
          <w:sz w:val="32"/>
          <w:szCs w:val="32"/>
        </w:rPr>
        <w:t>样本量计算</w:t>
      </w:r>
      <w:bookmarkEnd w:id="16"/>
      <w:r w:rsidRPr="00DD5BBF">
        <w:rPr>
          <w:rFonts w:ascii="Times New Roman" w:eastAsia="仿宋_GB2312" w:hAnsi="Times New Roman" w:cs="Times New Roman" w:hint="eastAsia"/>
          <w:bCs/>
          <w:color w:val="0D0D0D" w:themeColor="text1" w:themeTint="F2"/>
          <w:sz w:val="32"/>
          <w:szCs w:val="32"/>
        </w:rPr>
        <w:t>。以</w:t>
      </w:r>
      <w:r>
        <w:rPr>
          <w:rFonts w:ascii="Times New Roman" w:eastAsia="仿宋_GB2312" w:hAnsi="Times New Roman" w:cs="Times New Roman" w:hint="eastAsia"/>
          <w:bCs/>
          <w:color w:val="0D0D0D" w:themeColor="text1" w:themeTint="F2"/>
          <w:sz w:val="32"/>
          <w:szCs w:val="32"/>
        </w:rPr>
        <w:t>选择</w:t>
      </w:r>
      <w:r w:rsidRPr="00567211">
        <w:rPr>
          <w:rFonts w:ascii="Times New Roman" w:eastAsia="仿宋_GB2312" w:hAnsi="Times New Roman" w:cs="Times New Roman" w:hint="eastAsia"/>
          <w:bCs/>
          <w:sz w:val="32"/>
          <w:szCs w:val="32"/>
        </w:rPr>
        <w:t>MDS-UPDRS</w:t>
      </w:r>
      <w:r>
        <w:rPr>
          <w:rFonts w:ascii="Times New Roman" w:eastAsia="仿宋_GB2312" w:hAnsi="Times New Roman" w:cs="Times New Roman" w:hint="eastAsia"/>
          <w:bCs/>
          <w:sz w:val="32"/>
          <w:szCs w:val="32"/>
        </w:rPr>
        <w:t>运动动能评分作为主要评价指标</w:t>
      </w:r>
      <w:r w:rsidRPr="00DD5BBF">
        <w:rPr>
          <w:rFonts w:ascii="Times New Roman" w:eastAsia="仿宋_GB2312" w:hAnsi="Times New Roman" w:cs="Times New Roman" w:hint="eastAsia"/>
          <w:bCs/>
          <w:color w:val="0D0D0D" w:themeColor="text1" w:themeTint="F2"/>
          <w:sz w:val="32"/>
          <w:szCs w:val="32"/>
        </w:rPr>
        <w:t>为例：</w:t>
      </w:r>
    </w:p>
    <w:p w14:paraId="06D53776" w14:textId="67CDD436" w:rsidR="00A00D63" w:rsidRPr="002478BF" w:rsidRDefault="00A00D63" w:rsidP="00A00D63">
      <w:pPr>
        <w:overflowPunct w:val="0"/>
        <w:spacing w:line="560" w:lineRule="exact"/>
        <w:ind w:firstLineChars="200" w:firstLine="640"/>
        <w:rPr>
          <w:rFonts w:ascii="Times New Roman" w:eastAsia="仿宋_GB2312" w:hAnsi="Times New Roman" w:cs="Times New Roman"/>
          <w:sz w:val="32"/>
          <w:szCs w:val="32"/>
        </w:rPr>
      </w:pPr>
      <w:r w:rsidRPr="00C645CC">
        <w:rPr>
          <w:rFonts w:ascii="Times New Roman" w:eastAsia="仿宋_GB2312" w:hAnsi="Times New Roman" w:cs="Times New Roman" w:hint="eastAsia"/>
          <w:sz w:val="32"/>
          <w:szCs w:val="32"/>
        </w:rPr>
        <w:t>临床试验设计为随机对照</w:t>
      </w:r>
      <w:r>
        <w:rPr>
          <w:rFonts w:ascii="Times New Roman" w:eastAsia="仿宋_GB2312" w:hAnsi="Times New Roman" w:cs="Times New Roman" w:hint="eastAsia"/>
          <w:sz w:val="32"/>
          <w:szCs w:val="32"/>
        </w:rPr>
        <w:t>、优</w:t>
      </w:r>
      <w:r w:rsidRPr="00C645CC">
        <w:rPr>
          <w:rFonts w:ascii="Times New Roman" w:eastAsia="仿宋_GB2312" w:hAnsi="Times New Roman" w:cs="Times New Roman" w:hint="eastAsia"/>
          <w:sz w:val="32"/>
          <w:szCs w:val="32"/>
        </w:rPr>
        <w:t>效设计，假设</w:t>
      </w:r>
      <w:r>
        <w:rPr>
          <w:rFonts w:ascii="Times New Roman" w:eastAsia="仿宋_GB2312" w:hAnsi="Times New Roman" w:cs="Times New Roman" w:hint="eastAsia"/>
          <w:sz w:val="32"/>
          <w:szCs w:val="32"/>
        </w:rPr>
        <w:t>试验</w:t>
      </w:r>
      <w:r w:rsidRPr="00C645CC">
        <w:rPr>
          <w:rFonts w:ascii="Times New Roman" w:eastAsia="仿宋_GB2312" w:hAnsi="Times New Roman" w:cs="Times New Roman" w:hint="eastAsia"/>
          <w:sz w:val="32"/>
          <w:szCs w:val="32"/>
        </w:rPr>
        <w:t>组</w:t>
      </w:r>
      <w:r>
        <w:rPr>
          <w:rFonts w:ascii="Times New Roman" w:eastAsia="仿宋_GB2312" w:hAnsi="Times New Roman" w:cs="Times New Roman" w:hint="eastAsia"/>
          <w:sz w:val="32"/>
          <w:szCs w:val="32"/>
        </w:rPr>
        <w:t>与对照组相比，术后</w:t>
      </w:r>
      <w:r>
        <w:rPr>
          <w:rFonts w:ascii="Times New Roman" w:eastAsia="仿宋_GB2312" w:hAnsi="Times New Roman" w:cs="Times New Roman" w:hint="eastAsia"/>
          <w:sz w:val="32"/>
          <w:szCs w:val="32"/>
        </w:rPr>
        <w:t>90</w:t>
      </w:r>
      <w:r>
        <w:rPr>
          <w:rFonts w:ascii="Times New Roman" w:eastAsia="仿宋_GB2312" w:hAnsi="Times New Roman" w:cs="Times New Roman" w:hint="eastAsia"/>
          <w:sz w:val="32"/>
          <w:szCs w:val="32"/>
        </w:rPr>
        <w:t>天相比基线</w:t>
      </w:r>
      <w:r w:rsidRPr="00567211">
        <w:rPr>
          <w:rFonts w:ascii="Times New Roman" w:eastAsia="仿宋_GB2312" w:hAnsi="Times New Roman" w:cs="Times New Roman" w:hint="eastAsia"/>
          <w:bCs/>
          <w:sz w:val="32"/>
          <w:szCs w:val="32"/>
        </w:rPr>
        <w:t>MDS-UPDRS</w:t>
      </w:r>
      <w:r>
        <w:rPr>
          <w:rFonts w:ascii="Times New Roman" w:eastAsia="仿宋_GB2312" w:hAnsi="Times New Roman" w:cs="Times New Roman" w:hint="eastAsia"/>
          <w:bCs/>
          <w:sz w:val="32"/>
          <w:szCs w:val="32"/>
        </w:rPr>
        <w:t>运动动能评分变化值的差异至少为</w:t>
      </w:r>
      <w:r>
        <w:rPr>
          <w:rFonts w:ascii="Times New Roman" w:eastAsia="仿宋_GB2312" w:hAnsi="Times New Roman" w:cs="Times New Roman" w:hint="eastAsia"/>
          <w:bCs/>
          <w:sz w:val="32"/>
          <w:szCs w:val="32"/>
        </w:rPr>
        <w:t>15</w:t>
      </w:r>
      <w:r>
        <w:rPr>
          <w:rFonts w:ascii="Times New Roman" w:eastAsia="仿宋_GB2312" w:hAnsi="Times New Roman" w:cs="Times New Roman" w:hint="eastAsia"/>
          <w:bCs/>
          <w:sz w:val="32"/>
          <w:szCs w:val="32"/>
        </w:rPr>
        <w:t>分，优效界值为</w:t>
      </w:r>
      <w:r>
        <w:rPr>
          <w:rFonts w:ascii="Times New Roman" w:eastAsia="仿宋_GB2312" w:hAnsi="Times New Roman" w:cs="Times New Roman" w:hint="eastAsia"/>
          <w:bCs/>
          <w:sz w:val="32"/>
          <w:szCs w:val="32"/>
        </w:rPr>
        <w:t>4</w:t>
      </w:r>
      <w:r>
        <w:rPr>
          <w:rFonts w:ascii="Times New Roman" w:eastAsia="仿宋_GB2312" w:hAnsi="Times New Roman" w:cs="Times New Roman" w:hint="eastAsia"/>
          <w:bCs/>
          <w:sz w:val="32"/>
          <w:szCs w:val="32"/>
        </w:rPr>
        <w:t>分，</w:t>
      </w:r>
      <w:r w:rsidRPr="00C645CC">
        <w:rPr>
          <w:rFonts w:ascii="Times New Roman" w:eastAsia="仿宋_GB2312" w:hAnsi="Times New Roman" w:cs="Times New Roman" w:hint="eastAsia"/>
          <w:sz w:val="32"/>
          <w:szCs w:val="32"/>
        </w:rPr>
        <w:t>α取</w:t>
      </w:r>
      <w:r w:rsidRPr="00C645CC">
        <w:rPr>
          <w:rFonts w:ascii="Times New Roman" w:eastAsia="仿宋_GB2312" w:hAnsi="Times New Roman" w:cs="Times New Roman" w:hint="eastAsia"/>
          <w:sz w:val="32"/>
          <w:szCs w:val="32"/>
        </w:rPr>
        <w:t>0.025</w:t>
      </w:r>
      <w:r>
        <w:rPr>
          <w:rFonts w:ascii="Times New Roman" w:eastAsia="仿宋_GB2312" w:hAnsi="Times New Roman" w:cs="Times New Roman" w:hint="eastAsia"/>
          <w:sz w:val="32"/>
          <w:szCs w:val="32"/>
        </w:rPr>
        <w:t>（单</w:t>
      </w:r>
      <w:r>
        <w:rPr>
          <w:rFonts w:ascii="Times New Roman" w:eastAsia="仿宋_GB2312" w:hAnsi="Times New Roman" w:cs="Times New Roman" w:hint="eastAsia"/>
          <w:sz w:val="32"/>
          <w:szCs w:val="32"/>
        </w:rPr>
        <w:lastRenderedPageBreak/>
        <w:t>侧）</w:t>
      </w:r>
      <w:r w:rsidRPr="00C645CC">
        <w:rPr>
          <w:rFonts w:ascii="Times New Roman" w:eastAsia="仿宋_GB2312" w:hAnsi="Times New Roman" w:cs="Times New Roman" w:hint="eastAsia"/>
          <w:sz w:val="32"/>
          <w:szCs w:val="32"/>
        </w:rPr>
        <w:t>，</w:t>
      </w:r>
      <w:r w:rsidRPr="00C645CC">
        <w:rPr>
          <w:rFonts w:ascii="Times New Roman" w:eastAsia="仿宋_GB2312" w:hAnsi="Times New Roman" w:cs="Times New Roman" w:hint="eastAsia"/>
          <w:sz w:val="32"/>
          <w:szCs w:val="32"/>
        </w:rPr>
        <w:t>1-</w:t>
      </w:r>
      <w:r w:rsidRPr="00C645CC">
        <w:rPr>
          <w:rFonts w:ascii="Times New Roman" w:eastAsia="仿宋_GB2312" w:hAnsi="Times New Roman" w:cs="Times New Roman" w:hint="eastAsia"/>
          <w:sz w:val="32"/>
          <w:szCs w:val="32"/>
        </w:rPr>
        <w:t>β为</w:t>
      </w:r>
      <w:r w:rsidRPr="00C645CC">
        <w:rPr>
          <w:rFonts w:ascii="Times New Roman" w:eastAsia="仿宋_GB2312" w:hAnsi="Times New Roman" w:cs="Times New Roman" w:hint="eastAsia"/>
          <w:sz w:val="32"/>
          <w:szCs w:val="32"/>
        </w:rPr>
        <w:t>80%</w:t>
      </w:r>
      <w:r w:rsidRPr="00C645CC">
        <w:rPr>
          <w:rFonts w:ascii="Times New Roman" w:eastAsia="仿宋_GB2312" w:hAnsi="Times New Roman" w:cs="Times New Roman" w:hint="eastAsia"/>
          <w:sz w:val="32"/>
          <w:szCs w:val="32"/>
        </w:rPr>
        <w:t>，试验组与对照组样本量之比为</w:t>
      </w:r>
      <w:r w:rsidRPr="00C645CC">
        <w:rPr>
          <w:rFonts w:ascii="Times New Roman" w:eastAsia="仿宋_GB2312" w:hAnsi="Times New Roman" w:cs="Times New Roman" w:hint="eastAsia"/>
          <w:sz w:val="32"/>
          <w:szCs w:val="32"/>
        </w:rPr>
        <w:t>1</w:t>
      </w:r>
      <w:r w:rsidRPr="00C645CC">
        <w:rPr>
          <w:rFonts w:ascii="Times New Roman" w:eastAsia="仿宋_GB2312" w:hAnsi="Times New Roman" w:cs="Times New Roman" w:hint="eastAsia"/>
          <w:sz w:val="32"/>
          <w:szCs w:val="32"/>
        </w:rPr>
        <w:t>：</w:t>
      </w:r>
      <w:r w:rsidRPr="00C645CC">
        <w:rPr>
          <w:rFonts w:ascii="Times New Roman" w:eastAsia="仿宋_GB2312" w:hAnsi="Times New Roman" w:cs="Times New Roman" w:hint="eastAsia"/>
          <w:sz w:val="32"/>
          <w:szCs w:val="32"/>
        </w:rPr>
        <w:t>1</w:t>
      </w:r>
      <w:r w:rsidRPr="00C645CC">
        <w:rPr>
          <w:rFonts w:ascii="Times New Roman" w:eastAsia="仿宋_GB2312" w:hAnsi="Times New Roman" w:cs="Times New Roman" w:hint="eastAsia"/>
          <w:sz w:val="32"/>
          <w:szCs w:val="32"/>
        </w:rPr>
        <w:t>，各组样本量为</w:t>
      </w:r>
      <w:r>
        <w:rPr>
          <w:rFonts w:ascii="Times New Roman" w:eastAsia="仿宋_GB2312" w:hAnsi="Times New Roman" w:cs="Times New Roman" w:hint="eastAsia"/>
          <w:sz w:val="32"/>
          <w:szCs w:val="32"/>
        </w:rPr>
        <w:t>3</w:t>
      </w:r>
      <w:r w:rsidRPr="00C645CC">
        <w:rPr>
          <w:rFonts w:ascii="Times New Roman" w:eastAsia="仿宋_GB2312" w:hAnsi="Times New Roman" w:cs="Times New Roman" w:hint="eastAsia"/>
          <w:sz w:val="32"/>
          <w:szCs w:val="32"/>
        </w:rPr>
        <w:t>1</w:t>
      </w:r>
      <w:r w:rsidRPr="00C645CC">
        <w:rPr>
          <w:rFonts w:ascii="Times New Roman" w:eastAsia="仿宋_GB2312" w:hAnsi="Times New Roman" w:cs="Times New Roman" w:hint="eastAsia"/>
          <w:sz w:val="32"/>
          <w:szCs w:val="32"/>
        </w:rPr>
        <w:t>例受试</w:t>
      </w:r>
      <w:bookmarkStart w:id="17" w:name="_GoBack"/>
      <w:r w:rsidRPr="002478BF">
        <w:rPr>
          <w:rFonts w:ascii="Times New Roman" w:eastAsia="仿宋_GB2312" w:hAnsi="Times New Roman" w:cs="Times New Roman" w:hint="eastAsia"/>
          <w:sz w:val="32"/>
          <w:szCs w:val="32"/>
        </w:rPr>
        <w:t>者，考虑</w:t>
      </w:r>
      <w:r w:rsidR="00234141" w:rsidRPr="002478BF">
        <w:rPr>
          <w:rFonts w:ascii="Times New Roman" w:eastAsia="仿宋_GB2312" w:hAnsi="Times New Roman" w:cs="Times New Roman" w:hint="eastAsia"/>
          <w:sz w:val="32"/>
          <w:szCs w:val="32"/>
        </w:rPr>
        <w:t>10</w:t>
      </w:r>
      <w:r w:rsidRPr="002478BF">
        <w:rPr>
          <w:rFonts w:ascii="Times New Roman" w:eastAsia="仿宋_GB2312" w:hAnsi="Times New Roman" w:cs="Times New Roman" w:hint="eastAsia"/>
          <w:sz w:val="32"/>
          <w:szCs w:val="32"/>
        </w:rPr>
        <w:t>%</w:t>
      </w:r>
      <w:r w:rsidRPr="002478BF">
        <w:rPr>
          <w:rFonts w:ascii="Times New Roman" w:eastAsia="仿宋_GB2312" w:hAnsi="Times New Roman" w:cs="Times New Roman" w:hint="eastAsia"/>
          <w:sz w:val="32"/>
          <w:szCs w:val="32"/>
        </w:rPr>
        <w:t>脱落率，各组样本量为</w:t>
      </w:r>
      <w:r w:rsidR="00234141" w:rsidRPr="002478BF">
        <w:rPr>
          <w:rFonts w:ascii="Times New Roman" w:eastAsia="仿宋_GB2312" w:hAnsi="Times New Roman" w:cs="Times New Roman" w:hint="eastAsia"/>
          <w:sz w:val="32"/>
          <w:szCs w:val="32"/>
        </w:rPr>
        <w:t>34</w:t>
      </w:r>
      <w:r w:rsidRPr="002478BF">
        <w:rPr>
          <w:rFonts w:ascii="Times New Roman" w:eastAsia="仿宋_GB2312" w:hAnsi="Times New Roman" w:cs="Times New Roman" w:hint="eastAsia"/>
          <w:sz w:val="32"/>
          <w:szCs w:val="32"/>
        </w:rPr>
        <w:t>例，样本量总量为</w:t>
      </w:r>
      <w:r w:rsidR="00234141" w:rsidRPr="002478BF">
        <w:rPr>
          <w:rFonts w:ascii="Times New Roman" w:eastAsia="仿宋_GB2312" w:hAnsi="Times New Roman" w:cs="Times New Roman" w:hint="eastAsia"/>
          <w:sz w:val="32"/>
          <w:szCs w:val="32"/>
        </w:rPr>
        <w:t>68</w:t>
      </w:r>
      <w:r w:rsidRPr="002478BF">
        <w:rPr>
          <w:rFonts w:ascii="Times New Roman" w:eastAsia="仿宋_GB2312" w:hAnsi="Times New Roman" w:cs="Times New Roman" w:hint="eastAsia"/>
          <w:sz w:val="32"/>
          <w:szCs w:val="32"/>
        </w:rPr>
        <w:t>例受试者。</w:t>
      </w:r>
    </w:p>
    <w:p w14:paraId="3CBD4F8F" w14:textId="77777777" w:rsidR="00A00D63" w:rsidRPr="002478BF" w:rsidRDefault="00A00D63" w:rsidP="00A00D63">
      <w:pPr>
        <w:overflowPunct w:val="0"/>
        <w:spacing w:line="560" w:lineRule="exact"/>
        <w:ind w:firstLineChars="200" w:firstLine="640"/>
        <w:rPr>
          <w:rFonts w:ascii="Times New Roman" w:eastAsia="黑体" w:hAnsi="Times New Roman" w:cs="Times New Roman"/>
          <w:bCs/>
          <w:sz w:val="32"/>
          <w:szCs w:val="32"/>
        </w:rPr>
      </w:pPr>
      <w:r w:rsidRPr="002478BF">
        <w:rPr>
          <w:rFonts w:ascii="Times New Roman" w:eastAsia="黑体" w:hAnsi="Times New Roman" w:cs="Times New Roman" w:hint="eastAsia"/>
          <w:bCs/>
          <w:sz w:val="32"/>
          <w:szCs w:val="32"/>
        </w:rPr>
        <w:t>五、其他</w:t>
      </w:r>
    </w:p>
    <w:p w14:paraId="45A1E270" w14:textId="77777777" w:rsidR="00A00D63" w:rsidRPr="002478BF" w:rsidRDefault="00A00D63" w:rsidP="00A00D63">
      <w:pPr>
        <w:overflowPunct w:val="0"/>
        <w:spacing w:line="560" w:lineRule="exact"/>
        <w:ind w:firstLineChars="200" w:firstLine="640"/>
        <w:rPr>
          <w:rFonts w:ascii="Times New Roman" w:eastAsia="仿宋_GB2312" w:hAnsi="Times New Roman" w:cs="Times New Roman"/>
          <w:bCs/>
          <w:sz w:val="32"/>
          <w:szCs w:val="32"/>
        </w:rPr>
      </w:pPr>
      <w:bookmarkStart w:id="18" w:name="OLE_LINK13"/>
      <w:r w:rsidRPr="002478BF">
        <w:rPr>
          <w:rFonts w:ascii="Times New Roman" w:eastAsia="仿宋_GB2312" w:hAnsi="Times New Roman" w:cs="Times New Roman" w:hint="eastAsia"/>
          <w:bCs/>
          <w:sz w:val="32"/>
          <w:szCs w:val="32"/>
        </w:rPr>
        <w:t>术前评估应符合临床指南</w:t>
      </w:r>
      <w:r w:rsidRPr="002478BF">
        <w:rPr>
          <w:rFonts w:ascii="Times New Roman" w:eastAsia="仿宋_GB2312" w:hAnsi="Times New Roman" w:cs="Times New Roman" w:hint="eastAsia"/>
          <w:bCs/>
          <w:sz w:val="32"/>
          <w:szCs w:val="32"/>
        </w:rPr>
        <w:t>/</w:t>
      </w:r>
      <w:r w:rsidRPr="002478BF">
        <w:rPr>
          <w:rFonts w:ascii="Times New Roman" w:eastAsia="仿宋_GB2312" w:hAnsi="Times New Roman" w:cs="Times New Roman" w:hint="eastAsia"/>
          <w:bCs/>
          <w:sz w:val="32"/>
          <w:szCs w:val="32"/>
        </w:rPr>
        <w:t>共识相关要求，且术前受试者需稳定用药至少</w:t>
      </w:r>
      <w:r w:rsidRPr="002478BF">
        <w:rPr>
          <w:rFonts w:ascii="Times New Roman" w:eastAsia="仿宋_GB2312" w:hAnsi="Times New Roman" w:cs="Times New Roman" w:hint="eastAsia"/>
          <w:bCs/>
          <w:sz w:val="32"/>
          <w:szCs w:val="32"/>
        </w:rPr>
        <w:t>1</w:t>
      </w:r>
      <w:r w:rsidRPr="002478BF">
        <w:rPr>
          <w:rFonts w:ascii="Times New Roman" w:eastAsia="仿宋_GB2312" w:hAnsi="Times New Roman" w:cs="Times New Roman" w:hint="eastAsia"/>
          <w:bCs/>
          <w:sz w:val="32"/>
          <w:szCs w:val="32"/>
        </w:rPr>
        <w:t>个月后方可开展评估。</w:t>
      </w:r>
      <w:bookmarkEnd w:id="18"/>
    </w:p>
    <w:p w14:paraId="1858E719" w14:textId="77777777" w:rsidR="00626860" w:rsidRPr="002478BF" w:rsidRDefault="00626860" w:rsidP="00B85A39">
      <w:pPr>
        <w:overflowPunct w:val="0"/>
        <w:spacing w:line="560" w:lineRule="exact"/>
        <w:ind w:firstLineChars="200" w:firstLine="640"/>
        <w:rPr>
          <w:rFonts w:ascii="Times New Roman" w:eastAsia="仿宋_GB2312" w:hAnsi="Times New Roman" w:cs="Times New Roman"/>
          <w:bCs/>
          <w:sz w:val="32"/>
          <w:szCs w:val="32"/>
        </w:rPr>
      </w:pPr>
    </w:p>
    <w:bookmarkEnd w:id="17"/>
    <w:p w14:paraId="20F44A6E" w14:textId="77777777" w:rsidR="00626860" w:rsidRPr="00644312" w:rsidRDefault="00626860" w:rsidP="00B85A39">
      <w:pPr>
        <w:overflowPunct w:val="0"/>
        <w:spacing w:line="560" w:lineRule="exact"/>
        <w:ind w:firstLineChars="200" w:firstLine="640"/>
        <w:rPr>
          <w:rFonts w:ascii="Times New Roman" w:eastAsia="仿宋_GB2312" w:hAnsi="Times New Roman" w:cs="Times New Roman"/>
          <w:bCs/>
          <w:sz w:val="32"/>
          <w:szCs w:val="32"/>
        </w:rPr>
      </w:pPr>
    </w:p>
    <w:p w14:paraId="2E7C4FA7" w14:textId="77777777" w:rsidR="00626860" w:rsidRPr="00644312" w:rsidRDefault="00626860" w:rsidP="00B85A39">
      <w:pPr>
        <w:overflowPunct w:val="0"/>
        <w:spacing w:line="560" w:lineRule="exact"/>
        <w:ind w:firstLineChars="200" w:firstLine="640"/>
        <w:rPr>
          <w:rFonts w:ascii="Times New Roman" w:eastAsia="仿宋_GB2312" w:hAnsi="Times New Roman" w:cs="Times New Roman"/>
          <w:bCs/>
          <w:sz w:val="32"/>
          <w:szCs w:val="32"/>
        </w:rPr>
      </w:pPr>
    </w:p>
    <w:p w14:paraId="69DD732B" w14:textId="61D0AF08" w:rsidR="005206D6" w:rsidRPr="00644312" w:rsidRDefault="005206D6">
      <w:pPr>
        <w:widowControl/>
        <w:jc w:val="left"/>
        <w:rPr>
          <w:rFonts w:ascii="Times New Roman" w:eastAsia="仿宋_GB2312" w:hAnsi="Times New Roman" w:cs="Times New Roman"/>
          <w:bCs/>
          <w:sz w:val="32"/>
          <w:szCs w:val="32"/>
        </w:rPr>
      </w:pPr>
      <w:r w:rsidRPr="00644312">
        <w:rPr>
          <w:rFonts w:ascii="Times New Roman" w:eastAsia="仿宋_GB2312" w:hAnsi="Times New Roman" w:cs="Times New Roman"/>
          <w:bCs/>
          <w:sz w:val="32"/>
          <w:szCs w:val="32"/>
        </w:rPr>
        <w:br w:type="page"/>
      </w:r>
    </w:p>
    <w:p w14:paraId="79F3AC32" w14:textId="1108970C" w:rsidR="00626860" w:rsidRPr="00644312" w:rsidRDefault="00626860" w:rsidP="00626860">
      <w:pPr>
        <w:overflowPunct w:val="0"/>
        <w:spacing w:line="560" w:lineRule="exact"/>
        <w:rPr>
          <w:rFonts w:ascii="Times New Roman" w:eastAsia="黑体" w:hAnsi="Times New Roman" w:cs="Times New Roman"/>
          <w:bCs/>
          <w:sz w:val="32"/>
          <w:szCs w:val="32"/>
        </w:rPr>
      </w:pPr>
      <w:r w:rsidRPr="00644312">
        <w:rPr>
          <w:rFonts w:ascii="Times New Roman" w:eastAsia="黑体" w:hAnsi="Times New Roman" w:cs="Times New Roman" w:hint="eastAsia"/>
          <w:bCs/>
          <w:sz w:val="32"/>
          <w:szCs w:val="32"/>
        </w:rPr>
        <w:lastRenderedPageBreak/>
        <w:t>附件</w:t>
      </w:r>
      <w:r w:rsidRPr="00644312">
        <w:rPr>
          <w:rFonts w:ascii="Times New Roman" w:eastAsia="黑体" w:hAnsi="Times New Roman" w:cs="Times New Roman" w:hint="eastAsia"/>
          <w:bCs/>
          <w:sz w:val="32"/>
          <w:szCs w:val="32"/>
        </w:rPr>
        <w:t>2</w:t>
      </w:r>
    </w:p>
    <w:p w14:paraId="313AE86E" w14:textId="77777777" w:rsidR="00A3666D" w:rsidRDefault="00A3666D" w:rsidP="00A3666D">
      <w:pPr>
        <w:overflowPunct w:val="0"/>
        <w:spacing w:line="560" w:lineRule="exact"/>
        <w:jc w:val="center"/>
        <w:rPr>
          <w:rFonts w:ascii="Times New Roman" w:eastAsia="方正小标宋简体" w:hAnsi="Times New Roman" w:cs="Times New Roman"/>
          <w:bCs/>
          <w:sz w:val="44"/>
          <w:szCs w:val="44"/>
        </w:rPr>
      </w:pPr>
    </w:p>
    <w:p w14:paraId="39FCC11D" w14:textId="37EA43E1" w:rsidR="00A3666D" w:rsidRPr="00644312" w:rsidRDefault="00A3666D" w:rsidP="00A3666D">
      <w:pPr>
        <w:overflowPunct w:val="0"/>
        <w:spacing w:line="560" w:lineRule="exact"/>
        <w:jc w:val="center"/>
        <w:rPr>
          <w:rFonts w:ascii="Times New Roman" w:eastAsia="方正小标宋简体" w:hAnsi="Times New Roman" w:cs="Times New Roman"/>
          <w:bCs/>
          <w:sz w:val="44"/>
          <w:szCs w:val="44"/>
        </w:rPr>
      </w:pPr>
      <w:r w:rsidRPr="00644312">
        <w:rPr>
          <w:rFonts w:ascii="Times New Roman" w:eastAsia="方正小标宋简体" w:hAnsi="Times New Roman" w:cs="Times New Roman" w:hint="eastAsia"/>
          <w:bCs/>
          <w:sz w:val="44"/>
          <w:szCs w:val="44"/>
        </w:rPr>
        <w:t>用于震颤的植入式脑深部神经刺激系统临床试验考虑要素举例</w:t>
      </w:r>
    </w:p>
    <w:p w14:paraId="308942CA" w14:textId="77777777" w:rsidR="00A3666D" w:rsidRPr="00644312" w:rsidRDefault="00A3666D" w:rsidP="00A3666D">
      <w:pPr>
        <w:overflowPunct w:val="0"/>
        <w:spacing w:line="560" w:lineRule="exact"/>
        <w:jc w:val="center"/>
        <w:rPr>
          <w:rFonts w:ascii="Times New Roman" w:eastAsia="方正小标宋简体" w:hAnsi="Times New Roman" w:cs="Times New Roman"/>
          <w:bCs/>
          <w:sz w:val="44"/>
          <w:szCs w:val="44"/>
        </w:rPr>
      </w:pPr>
    </w:p>
    <w:p w14:paraId="1CD3FD47" w14:textId="77777777" w:rsidR="00A3666D" w:rsidRPr="00644312" w:rsidRDefault="00A3666D" w:rsidP="00A3666D">
      <w:pPr>
        <w:overflowPunct w:val="0"/>
        <w:spacing w:line="560" w:lineRule="exact"/>
        <w:ind w:firstLineChars="200" w:firstLine="640"/>
        <w:rPr>
          <w:rFonts w:ascii="Times New Roman" w:eastAsia="黑体" w:hAnsi="Times New Roman" w:cs="Times New Roman"/>
          <w:bCs/>
          <w:sz w:val="32"/>
          <w:szCs w:val="32"/>
        </w:rPr>
      </w:pPr>
      <w:r w:rsidRPr="00644312">
        <w:rPr>
          <w:rFonts w:ascii="Times New Roman" w:eastAsia="黑体" w:hAnsi="Times New Roman" w:cs="Times New Roman" w:hint="eastAsia"/>
          <w:bCs/>
          <w:sz w:val="32"/>
          <w:szCs w:val="32"/>
        </w:rPr>
        <w:t>一、临床试验设计基本类型</w:t>
      </w:r>
    </w:p>
    <w:p w14:paraId="50EA2669" w14:textId="0E40BCA5" w:rsidR="00A3666D" w:rsidRPr="00CA0DE2" w:rsidRDefault="00A3666D" w:rsidP="001056CF">
      <w:pPr>
        <w:spacing w:line="520" w:lineRule="exact"/>
        <w:ind w:firstLineChars="200" w:firstLine="640"/>
        <w:rPr>
          <w:rFonts w:ascii="Times New Roman" w:eastAsia="仿宋_GB2312" w:hAnsi="Times New Roman"/>
          <w:sz w:val="32"/>
          <w:szCs w:val="32"/>
        </w:rPr>
      </w:pPr>
      <w:r w:rsidRPr="00644312">
        <w:rPr>
          <w:rFonts w:ascii="Times New Roman" w:eastAsia="仿宋_GB2312" w:hAnsi="Times New Roman" w:hint="eastAsia"/>
          <w:sz w:val="32"/>
          <w:szCs w:val="32"/>
        </w:rPr>
        <w:t>临床试验可考虑前瞻性、</w:t>
      </w:r>
      <w:r w:rsidRPr="00F9674E">
        <w:rPr>
          <w:rFonts w:ascii="Times New Roman" w:eastAsia="仿宋_GB2312" w:hAnsi="Times New Roman" w:cs="Times New Roman" w:hint="eastAsia"/>
          <w:bCs/>
          <w:sz w:val="32"/>
          <w:szCs w:val="32"/>
        </w:rPr>
        <w:t>随机</w:t>
      </w:r>
      <w:r>
        <w:rPr>
          <w:rFonts w:ascii="Times New Roman" w:eastAsia="仿宋_GB2312" w:hAnsi="Times New Roman" w:cs="Times New Roman" w:hint="eastAsia"/>
          <w:bCs/>
          <w:sz w:val="32"/>
          <w:szCs w:val="32"/>
        </w:rPr>
        <w:t>对照、优效</w:t>
      </w:r>
      <w:r w:rsidRPr="00F9674E">
        <w:rPr>
          <w:rFonts w:ascii="Times New Roman" w:eastAsia="仿宋_GB2312" w:hAnsi="Times New Roman" w:cs="Times New Roman" w:hint="eastAsia"/>
          <w:bCs/>
          <w:sz w:val="32"/>
          <w:szCs w:val="32"/>
        </w:rPr>
        <w:t>设计</w:t>
      </w:r>
      <w:r w:rsidRPr="00644312">
        <w:rPr>
          <w:rFonts w:ascii="Times New Roman" w:eastAsia="仿宋_GB2312" w:hAnsi="Times New Roman" w:hint="eastAsia"/>
          <w:sz w:val="32"/>
          <w:szCs w:val="32"/>
        </w:rPr>
        <w:t>。</w:t>
      </w:r>
      <w:r w:rsidRPr="00207398">
        <w:rPr>
          <w:rFonts w:ascii="Times New Roman" w:eastAsia="仿宋_GB2312" w:hAnsi="Times New Roman" w:cs="Times New Roman" w:hint="eastAsia"/>
          <w:bCs/>
          <w:sz w:val="32"/>
          <w:szCs w:val="32"/>
        </w:rPr>
        <w:t>对照组为暂不开机</w:t>
      </w:r>
      <w:r>
        <w:rPr>
          <w:rFonts w:ascii="Times New Roman" w:eastAsia="仿宋_GB2312" w:hAnsi="Times New Roman" w:cs="Times New Roman" w:hint="eastAsia"/>
          <w:bCs/>
          <w:sz w:val="32"/>
          <w:szCs w:val="32"/>
        </w:rPr>
        <w:t>。</w:t>
      </w:r>
    </w:p>
    <w:p w14:paraId="41D06615" w14:textId="77777777" w:rsidR="00A3666D" w:rsidRPr="00644312" w:rsidRDefault="00A3666D" w:rsidP="00A3666D">
      <w:pPr>
        <w:spacing w:line="520" w:lineRule="exact"/>
        <w:ind w:firstLineChars="200" w:firstLine="640"/>
        <w:rPr>
          <w:rFonts w:ascii="Times New Roman" w:eastAsia="黑体" w:hAnsi="Times New Roman" w:cs="Times New Roman"/>
          <w:bCs/>
          <w:sz w:val="32"/>
          <w:szCs w:val="32"/>
        </w:rPr>
      </w:pPr>
      <w:r w:rsidRPr="00644312">
        <w:rPr>
          <w:rFonts w:ascii="Times New Roman" w:eastAsia="黑体" w:hAnsi="Times New Roman" w:cs="Times New Roman" w:hint="eastAsia"/>
          <w:bCs/>
          <w:sz w:val="32"/>
          <w:szCs w:val="32"/>
        </w:rPr>
        <w:t>二、入排标准</w:t>
      </w:r>
    </w:p>
    <w:p w14:paraId="72E90898" w14:textId="77777777" w:rsidR="00A3666D" w:rsidRPr="00644312" w:rsidRDefault="00A3666D" w:rsidP="00A3666D">
      <w:pPr>
        <w:spacing w:line="52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（一）入选标准</w:t>
      </w:r>
    </w:p>
    <w:p w14:paraId="70FBAEAB" w14:textId="1CCE349A" w:rsidR="00A3666D" w:rsidRDefault="00A3666D" w:rsidP="00A3666D">
      <w:pPr>
        <w:overflowPunct w:val="0"/>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建议结合产品预期用途、适用人群、适应证等选择合适的受试者入组，包括但不限于受试者年龄、原发性震颤、帕金森病震颤、植入前</w:t>
      </w:r>
      <w:r w:rsidRPr="00644312">
        <w:rPr>
          <w:rFonts w:ascii="Times New Roman" w:eastAsia="仿宋_GB2312" w:hAnsi="Times New Roman" w:cs="Times New Roman" w:hint="eastAsia"/>
          <w:bCs/>
          <w:sz w:val="32"/>
          <w:szCs w:val="32"/>
        </w:rPr>
        <w:t>使用</w:t>
      </w:r>
      <w:r w:rsidRPr="00644312">
        <w:rPr>
          <w:rFonts w:ascii="Times New Roman" w:eastAsia="仿宋_GB2312" w:hAnsi="Times New Roman" w:cs="Times New Roman" w:hint="eastAsia"/>
          <w:bCs/>
          <w:sz w:val="32"/>
          <w:szCs w:val="32"/>
        </w:rPr>
        <w:t>UPDRS</w:t>
      </w:r>
      <w:r w:rsidRPr="00567211">
        <w:rPr>
          <w:rFonts w:ascii="Times New Roman" w:eastAsia="仿宋_GB2312" w:hAnsi="Times New Roman" w:cs="Times New Roman" w:hint="eastAsia"/>
          <w:bCs/>
          <w:sz w:val="32"/>
          <w:szCs w:val="32"/>
        </w:rPr>
        <w:t>/MDS-UPDRS</w:t>
      </w:r>
      <w:r w:rsidRPr="00644312">
        <w:rPr>
          <w:rFonts w:ascii="Times New Roman" w:eastAsia="仿宋_GB2312" w:hAnsi="Times New Roman" w:cs="Times New Roman" w:hint="eastAsia"/>
          <w:bCs/>
          <w:sz w:val="32"/>
          <w:szCs w:val="32"/>
        </w:rPr>
        <w:t>或</w:t>
      </w:r>
      <w:r>
        <w:rPr>
          <w:rFonts w:ascii="Times New Roman" w:eastAsia="仿宋_GB2312" w:hAnsi="Times New Roman" w:cs="Times New Roman" w:hint="eastAsia"/>
          <w:bCs/>
          <w:sz w:val="32"/>
          <w:szCs w:val="32"/>
        </w:rPr>
        <w:t>原发性震颤评分量表</w:t>
      </w:r>
      <w:r>
        <w:rPr>
          <w:rFonts w:ascii="Times New Roman" w:eastAsia="仿宋_GB2312" w:hAnsi="Times New Roman" w:cs="Times New Roman" w:hint="eastAsia"/>
          <w:bCs/>
          <w:sz w:val="32"/>
          <w:szCs w:val="32"/>
        </w:rPr>
        <w:t>T</w:t>
      </w:r>
      <w:r>
        <w:rPr>
          <w:rFonts w:ascii="Times New Roman" w:eastAsia="仿宋_GB2312" w:hAnsi="Times New Roman" w:cs="Times New Roman"/>
          <w:bCs/>
          <w:sz w:val="32"/>
          <w:szCs w:val="32"/>
        </w:rPr>
        <w:t>ETRAS</w:t>
      </w:r>
      <w:r w:rsidRPr="00644312">
        <w:rPr>
          <w:rFonts w:ascii="Times New Roman" w:eastAsia="仿宋_GB2312" w:hAnsi="Times New Roman" w:cs="Times New Roman" w:hint="eastAsia"/>
          <w:bCs/>
          <w:sz w:val="32"/>
          <w:szCs w:val="32"/>
        </w:rPr>
        <w:t>确定肢体震颤</w:t>
      </w:r>
      <w:r>
        <w:rPr>
          <w:rFonts w:ascii="Times New Roman" w:eastAsia="仿宋_GB2312" w:hAnsi="Times New Roman" w:cs="Times New Roman" w:hint="eastAsia"/>
          <w:bCs/>
          <w:sz w:val="32"/>
          <w:szCs w:val="32"/>
        </w:rPr>
        <w:t>等级（如</w:t>
      </w:r>
      <w:r w:rsidRPr="00644312">
        <w:rPr>
          <w:rFonts w:ascii="Times New Roman" w:eastAsia="仿宋_GB2312" w:hAnsi="Times New Roman" w:cs="Times New Roman" w:hint="eastAsia"/>
          <w:bCs/>
          <w:sz w:val="32"/>
          <w:szCs w:val="32"/>
        </w:rPr>
        <w:t>为</w:t>
      </w:r>
      <w:r>
        <w:rPr>
          <w:rFonts w:ascii="Times New Roman" w:eastAsia="仿宋_GB2312" w:hAnsi="Times New Roman" w:cs="Times New Roman" w:hint="eastAsia"/>
          <w:bCs/>
          <w:sz w:val="32"/>
          <w:szCs w:val="32"/>
        </w:rPr>
        <w:t>3</w:t>
      </w:r>
      <w:r w:rsidRPr="00644312">
        <w:rPr>
          <w:rFonts w:ascii="Times New Roman" w:eastAsia="仿宋_GB2312" w:hAnsi="Times New Roman" w:cs="Times New Roman" w:hint="eastAsia"/>
          <w:bCs/>
          <w:sz w:val="32"/>
          <w:szCs w:val="32"/>
        </w:rPr>
        <w:t>级或</w:t>
      </w:r>
      <w:r>
        <w:rPr>
          <w:rFonts w:ascii="Times New Roman" w:eastAsia="仿宋_GB2312" w:hAnsi="Times New Roman" w:cs="Times New Roman" w:hint="eastAsia"/>
          <w:bCs/>
          <w:sz w:val="32"/>
          <w:szCs w:val="32"/>
        </w:rPr>
        <w:t>4</w:t>
      </w:r>
      <w:r w:rsidRPr="00644312">
        <w:rPr>
          <w:rFonts w:ascii="Times New Roman" w:eastAsia="仿宋_GB2312" w:hAnsi="Times New Roman" w:cs="Times New Roman" w:hint="eastAsia"/>
          <w:bCs/>
          <w:sz w:val="32"/>
          <w:szCs w:val="32"/>
        </w:rPr>
        <w:t>级</w:t>
      </w:r>
      <w:r>
        <w:rPr>
          <w:rFonts w:ascii="Times New Roman" w:eastAsia="仿宋_GB2312" w:hAnsi="Times New Roman" w:cs="Times New Roman" w:hint="eastAsia"/>
          <w:bCs/>
          <w:sz w:val="32"/>
          <w:szCs w:val="32"/>
        </w:rPr>
        <w:t>）、病程、药物控制不佳且功能残缺等。</w:t>
      </w:r>
    </w:p>
    <w:p w14:paraId="0268D547"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r w:rsidRPr="00644312">
        <w:rPr>
          <w:rFonts w:ascii="Times New Roman" w:eastAsia="楷体_GB2312" w:hAnsi="Times New Roman" w:cs="Times New Roman" w:hint="eastAsia"/>
          <w:bCs/>
          <w:sz w:val="32"/>
          <w:szCs w:val="32"/>
        </w:rPr>
        <w:t>（二）排除标准</w:t>
      </w:r>
    </w:p>
    <w:p w14:paraId="0ACAC1B7"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建议排除标准考虑以下因素：</w:t>
      </w:r>
      <w:r w:rsidRPr="00644312">
        <w:rPr>
          <w:rFonts w:ascii="Times New Roman" w:eastAsia="仿宋_GB2312" w:hAnsi="Times New Roman" w:cs="Times New Roman" w:hint="eastAsia"/>
          <w:bCs/>
          <w:sz w:val="32"/>
          <w:szCs w:val="32"/>
        </w:rPr>
        <w:t>既往接受过丘脑切开术或手术消融手术</w:t>
      </w:r>
      <w:r>
        <w:rPr>
          <w:rFonts w:ascii="Times New Roman" w:eastAsia="仿宋_GB2312" w:hAnsi="Times New Roman" w:cs="Times New Roman" w:hint="eastAsia"/>
          <w:bCs/>
          <w:sz w:val="32"/>
          <w:szCs w:val="32"/>
        </w:rPr>
        <w:t>、</w:t>
      </w:r>
      <w:r w:rsidRPr="00644312">
        <w:rPr>
          <w:rFonts w:ascii="Times New Roman" w:eastAsia="仿宋_GB2312" w:hAnsi="Times New Roman" w:cs="Times New Roman" w:hint="eastAsia"/>
          <w:bCs/>
          <w:sz w:val="32"/>
          <w:szCs w:val="32"/>
        </w:rPr>
        <w:t>有痴呆病史</w:t>
      </w:r>
      <w:r>
        <w:rPr>
          <w:rFonts w:ascii="Times New Roman" w:eastAsia="仿宋_GB2312" w:hAnsi="Times New Roman" w:cs="Times New Roman" w:hint="eastAsia"/>
          <w:bCs/>
          <w:sz w:val="32"/>
          <w:szCs w:val="32"/>
        </w:rPr>
        <w:t>并</w:t>
      </w:r>
      <w:r w:rsidRPr="00644312">
        <w:rPr>
          <w:rFonts w:ascii="Times New Roman" w:eastAsia="仿宋_GB2312" w:hAnsi="Times New Roman" w:cs="Times New Roman" w:hint="eastAsia"/>
          <w:bCs/>
          <w:sz w:val="32"/>
          <w:szCs w:val="32"/>
        </w:rPr>
        <w:t>严重影响</w:t>
      </w:r>
      <w:r>
        <w:rPr>
          <w:rFonts w:ascii="Times New Roman" w:eastAsia="仿宋_GB2312" w:hAnsi="Times New Roman" w:cs="Times New Roman" w:hint="eastAsia"/>
          <w:bCs/>
          <w:sz w:val="32"/>
          <w:szCs w:val="32"/>
        </w:rPr>
        <w:t>参与临床试验</w:t>
      </w:r>
      <w:r w:rsidRPr="00644312">
        <w:rPr>
          <w:rFonts w:ascii="Times New Roman" w:eastAsia="仿宋_GB2312" w:hAnsi="Times New Roman" w:cs="Times New Roman" w:hint="eastAsia"/>
          <w:bCs/>
          <w:sz w:val="32"/>
          <w:szCs w:val="32"/>
        </w:rPr>
        <w:t>患者有不可预测的波动或长期左旋多巴综合征</w:t>
      </w:r>
      <w:r>
        <w:rPr>
          <w:rFonts w:ascii="Times New Roman" w:eastAsia="仿宋_GB2312" w:hAnsi="Times New Roman" w:cs="Times New Roman" w:hint="eastAsia"/>
          <w:bCs/>
          <w:sz w:val="32"/>
          <w:szCs w:val="32"/>
        </w:rPr>
        <w:t>等。</w:t>
      </w:r>
    </w:p>
    <w:p w14:paraId="1F763073" w14:textId="77777777" w:rsidR="00A3666D" w:rsidRPr="00644312" w:rsidRDefault="00A3666D" w:rsidP="00A3666D">
      <w:pPr>
        <w:spacing w:line="520" w:lineRule="exact"/>
        <w:ind w:firstLineChars="200" w:firstLine="640"/>
        <w:rPr>
          <w:rFonts w:ascii="Times New Roman" w:eastAsia="黑体" w:hAnsi="Times New Roman" w:cs="Times New Roman"/>
          <w:bCs/>
          <w:sz w:val="32"/>
          <w:szCs w:val="32"/>
        </w:rPr>
      </w:pPr>
      <w:r w:rsidRPr="00644312">
        <w:rPr>
          <w:rFonts w:ascii="Times New Roman" w:eastAsia="黑体" w:hAnsi="Times New Roman" w:cs="Times New Roman" w:hint="eastAsia"/>
          <w:bCs/>
          <w:sz w:val="32"/>
          <w:szCs w:val="32"/>
        </w:rPr>
        <w:t>三、评价指标</w:t>
      </w:r>
    </w:p>
    <w:p w14:paraId="142D6145" w14:textId="77777777" w:rsidR="00A3666D" w:rsidRPr="00644312" w:rsidRDefault="00A3666D" w:rsidP="00A3666D">
      <w:pPr>
        <w:overflowPunct w:val="0"/>
        <w:spacing w:line="56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（一）主要评价指标</w:t>
      </w:r>
    </w:p>
    <w:p w14:paraId="16EB0DB5" w14:textId="0BB1209D" w:rsidR="00A3666D" w:rsidRPr="004657F7" w:rsidRDefault="00F86299" w:rsidP="001056CF">
      <w:pPr>
        <w:spacing w:line="520" w:lineRule="exact"/>
        <w:ind w:firstLineChars="200" w:firstLine="640"/>
        <w:rPr>
          <w:rFonts w:ascii="Times New Roman" w:eastAsia="仿宋_GB2312" w:hAnsi="Times New Roman" w:cs="Times New Roman"/>
          <w:bCs/>
          <w:sz w:val="32"/>
          <w:szCs w:val="32"/>
        </w:rPr>
      </w:pPr>
      <w:r w:rsidRPr="004657F7">
        <w:rPr>
          <w:rFonts w:ascii="Times New Roman" w:eastAsia="仿宋_GB2312" w:hAnsi="Times New Roman" w:cs="Times New Roman" w:hint="eastAsia"/>
          <w:bCs/>
          <w:sz w:val="32"/>
          <w:szCs w:val="32"/>
        </w:rPr>
        <w:t>可考虑随访</w:t>
      </w:r>
      <w:r w:rsidRPr="004657F7">
        <w:rPr>
          <w:rFonts w:ascii="Times New Roman" w:eastAsia="仿宋_GB2312" w:hAnsi="Times New Roman" w:cs="Times New Roman" w:hint="eastAsia"/>
          <w:bCs/>
          <w:sz w:val="32"/>
          <w:szCs w:val="32"/>
        </w:rPr>
        <w:t>3</w:t>
      </w:r>
      <w:r w:rsidRPr="004657F7">
        <w:rPr>
          <w:rFonts w:ascii="Times New Roman" w:eastAsia="仿宋_GB2312" w:hAnsi="Times New Roman" w:cs="Times New Roman" w:hint="eastAsia"/>
          <w:bCs/>
          <w:sz w:val="32"/>
          <w:szCs w:val="32"/>
        </w:rPr>
        <w:t>个月时，评估在没有药物的情况下，比较有无刺激的震颤抑制效果。对原发性震颤可采用</w:t>
      </w:r>
      <w:r w:rsidRPr="004657F7">
        <w:rPr>
          <w:rFonts w:ascii="Times New Roman" w:eastAsia="仿宋_GB2312" w:hAnsi="Times New Roman" w:cs="Times New Roman" w:hint="eastAsia"/>
          <w:bCs/>
          <w:sz w:val="32"/>
          <w:szCs w:val="32"/>
        </w:rPr>
        <w:t>3</w:t>
      </w:r>
      <w:r w:rsidRPr="004657F7">
        <w:rPr>
          <w:rFonts w:ascii="Times New Roman" w:eastAsia="仿宋_GB2312" w:hAnsi="Times New Roman" w:cs="Times New Roman" w:hint="eastAsia"/>
          <w:bCs/>
          <w:sz w:val="32"/>
          <w:szCs w:val="32"/>
        </w:rPr>
        <w:t>个月时</w:t>
      </w:r>
      <w:r w:rsidRPr="004657F7">
        <w:rPr>
          <w:rFonts w:ascii="Times New Roman" w:eastAsia="仿宋_GB2312" w:hAnsi="Times New Roman" w:cs="Times New Roman" w:hint="eastAsia"/>
          <w:bCs/>
          <w:sz w:val="32"/>
          <w:szCs w:val="32"/>
        </w:rPr>
        <w:t>TETRAS</w:t>
      </w:r>
      <w:r w:rsidRPr="004657F7">
        <w:rPr>
          <w:rFonts w:ascii="Times New Roman" w:eastAsia="仿宋_GB2312" w:hAnsi="Times New Roman" w:cs="Times New Roman" w:hint="eastAsia"/>
          <w:bCs/>
          <w:sz w:val="32"/>
          <w:szCs w:val="32"/>
        </w:rPr>
        <w:t>评分量表进行评估。对于帕金森病患者可采用</w:t>
      </w:r>
      <w:r w:rsidRPr="004657F7">
        <w:rPr>
          <w:rFonts w:ascii="Times New Roman" w:eastAsia="仿宋_GB2312" w:hAnsi="Times New Roman" w:cs="Times New Roman" w:hint="eastAsia"/>
          <w:bCs/>
          <w:sz w:val="32"/>
          <w:szCs w:val="32"/>
        </w:rPr>
        <w:t>UPDRS/MDS-UPDRS</w:t>
      </w:r>
      <w:r w:rsidRPr="004657F7">
        <w:rPr>
          <w:rFonts w:ascii="Times New Roman" w:eastAsia="仿宋_GB2312" w:hAnsi="Times New Roman" w:cs="Times New Roman" w:hint="eastAsia"/>
          <w:bCs/>
          <w:sz w:val="32"/>
          <w:szCs w:val="32"/>
        </w:rPr>
        <w:t>量表进行评估。</w:t>
      </w:r>
    </w:p>
    <w:p w14:paraId="5279988E"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r w:rsidRPr="00644312">
        <w:rPr>
          <w:rFonts w:ascii="Times New Roman" w:eastAsia="楷体_GB2312" w:hAnsi="Times New Roman" w:cs="Times New Roman" w:hint="eastAsia"/>
          <w:bCs/>
          <w:sz w:val="32"/>
          <w:szCs w:val="32"/>
        </w:rPr>
        <w:lastRenderedPageBreak/>
        <w:t>（二）次要评价指标</w:t>
      </w:r>
    </w:p>
    <w:p w14:paraId="1DDE5FD5"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可考虑各随访时间点的</w:t>
      </w:r>
      <w:r>
        <w:rPr>
          <w:rFonts w:ascii="Times New Roman" w:eastAsia="仿宋_GB2312" w:hAnsi="Times New Roman" w:cs="Times New Roman" w:hint="eastAsia"/>
          <w:bCs/>
          <w:sz w:val="32"/>
          <w:szCs w:val="32"/>
        </w:rPr>
        <w:t>T</w:t>
      </w:r>
      <w:r>
        <w:rPr>
          <w:rFonts w:ascii="Times New Roman" w:eastAsia="仿宋_GB2312" w:hAnsi="Times New Roman" w:cs="Times New Roman"/>
          <w:bCs/>
          <w:sz w:val="32"/>
          <w:szCs w:val="32"/>
        </w:rPr>
        <w:t>ETRAS</w:t>
      </w:r>
      <w:r>
        <w:rPr>
          <w:rFonts w:ascii="Times New Roman" w:eastAsia="仿宋_GB2312" w:hAnsi="Times New Roman" w:cs="Times New Roman" w:hint="eastAsia"/>
          <w:bCs/>
          <w:sz w:val="32"/>
          <w:szCs w:val="32"/>
        </w:rPr>
        <w:t>评分量表和</w:t>
      </w:r>
      <w:r w:rsidRPr="00567211">
        <w:rPr>
          <w:rFonts w:ascii="Times New Roman" w:eastAsia="仿宋_GB2312" w:hAnsi="Times New Roman" w:cs="Times New Roman" w:hint="eastAsia"/>
          <w:bCs/>
          <w:sz w:val="32"/>
          <w:szCs w:val="32"/>
        </w:rPr>
        <w:t>UPDRS/MDS-UPDRS</w:t>
      </w:r>
      <w:r w:rsidRPr="00644312">
        <w:rPr>
          <w:rFonts w:ascii="Times New Roman" w:eastAsia="仿宋_GB2312" w:hAnsi="Times New Roman" w:cs="Times New Roman" w:hint="eastAsia"/>
          <w:bCs/>
          <w:sz w:val="32"/>
          <w:szCs w:val="32"/>
        </w:rPr>
        <w:t>量表评估功能</w:t>
      </w:r>
      <w:r>
        <w:rPr>
          <w:rFonts w:ascii="Times New Roman" w:eastAsia="仿宋_GB2312" w:hAnsi="Times New Roman" w:cs="Times New Roman" w:hint="eastAsia"/>
          <w:bCs/>
          <w:sz w:val="32"/>
          <w:szCs w:val="32"/>
        </w:rPr>
        <w:t>较基线</w:t>
      </w:r>
      <w:r w:rsidRPr="00644312">
        <w:rPr>
          <w:rFonts w:ascii="Times New Roman" w:eastAsia="仿宋_GB2312" w:hAnsi="Times New Roman" w:cs="Times New Roman" w:hint="eastAsia"/>
          <w:bCs/>
          <w:sz w:val="32"/>
          <w:szCs w:val="32"/>
        </w:rPr>
        <w:t>改善情况</w:t>
      </w:r>
      <w:r>
        <w:rPr>
          <w:rFonts w:ascii="Times New Roman" w:eastAsia="仿宋_GB2312" w:hAnsi="Times New Roman" w:cs="Times New Roman" w:hint="eastAsia"/>
          <w:bCs/>
          <w:sz w:val="32"/>
          <w:szCs w:val="32"/>
        </w:rPr>
        <w:t>，植入前后刺激开启状态下的日常生活活动（</w:t>
      </w:r>
      <w:r>
        <w:rPr>
          <w:rFonts w:ascii="Times New Roman" w:eastAsia="仿宋_GB2312" w:hAnsi="Times New Roman" w:cs="Times New Roman" w:hint="eastAsia"/>
          <w:bCs/>
          <w:sz w:val="32"/>
          <w:szCs w:val="32"/>
        </w:rPr>
        <w:t>A</w:t>
      </w:r>
      <w:r>
        <w:rPr>
          <w:rFonts w:ascii="Times New Roman" w:eastAsia="仿宋_GB2312" w:hAnsi="Times New Roman" w:cs="Times New Roman"/>
          <w:bCs/>
          <w:sz w:val="32"/>
          <w:szCs w:val="32"/>
        </w:rPr>
        <w:t>DL</w:t>
      </w:r>
      <w:r>
        <w:rPr>
          <w:rFonts w:ascii="Times New Roman" w:eastAsia="仿宋_GB2312" w:hAnsi="Times New Roman" w:cs="Times New Roman" w:hint="eastAsia"/>
          <w:bCs/>
          <w:sz w:val="32"/>
          <w:szCs w:val="32"/>
        </w:rPr>
        <w:t>）评分情况，用药变化情况等</w:t>
      </w:r>
      <w:r w:rsidRPr="00644312">
        <w:rPr>
          <w:rFonts w:ascii="Times New Roman" w:eastAsia="仿宋_GB2312" w:hAnsi="Times New Roman" w:cs="Times New Roman" w:hint="eastAsia"/>
          <w:bCs/>
          <w:sz w:val="32"/>
          <w:szCs w:val="32"/>
        </w:rPr>
        <w:t>。此外，患者和医生还会对残疾情况进行整体评估。</w:t>
      </w:r>
    </w:p>
    <w:p w14:paraId="770F413F" w14:textId="77777777" w:rsidR="00A3666D" w:rsidRDefault="00A3666D" w:rsidP="00A3666D">
      <w:pPr>
        <w:overflowPunct w:val="0"/>
        <w:spacing w:line="56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w:t>
      </w:r>
      <w:r>
        <w:rPr>
          <w:rFonts w:ascii="Times New Roman" w:eastAsia="楷体_GB2312" w:hAnsi="Times New Roman" w:cs="Times New Roman" w:hint="eastAsia"/>
          <w:bCs/>
          <w:sz w:val="32"/>
          <w:szCs w:val="32"/>
        </w:rPr>
        <w:t>三</w:t>
      </w:r>
      <w:r w:rsidRPr="00644312">
        <w:rPr>
          <w:rFonts w:ascii="Times New Roman" w:eastAsia="楷体_GB2312" w:hAnsi="Times New Roman" w:cs="Times New Roman" w:hint="eastAsia"/>
          <w:bCs/>
          <w:sz w:val="32"/>
          <w:szCs w:val="32"/>
        </w:rPr>
        <w:t>）</w:t>
      </w:r>
      <w:r>
        <w:rPr>
          <w:rFonts w:ascii="Times New Roman" w:eastAsia="楷体_GB2312" w:hAnsi="Times New Roman" w:cs="Times New Roman" w:hint="eastAsia"/>
          <w:bCs/>
          <w:sz w:val="32"/>
          <w:szCs w:val="32"/>
        </w:rPr>
        <w:t>随访时间</w:t>
      </w:r>
    </w:p>
    <w:p w14:paraId="1F470A0C" w14:textId="77777777" w:rsidR="00A3666D" w:rsidRPr="008F1CCE" w:rsidRDefault="00A3666D" w:rsidP="00A3666D">
      <w:pPr>
        <w:overflowPunct w:val="0"/>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整体随访时间不少于</w:t>
      </w:r>
      <w:r>
        <w:rPr>
          <w:rFonts w:ascii="Times New Roman" w:eastAsia="仿宋_GB2312" w:hAnsi="Times New Roman" w:cs="Times New Roman" w:hint="eastAsia"/>
          <w:bCs/>
          <w:sz w:val="32"/>
          <w:szCs w:val="32"/>
        </w:rPr>
        <w:t>12</w:t>
      </w:r>
      <w:r>
        <w:rPr>
          <w:rFonts w:ascii="Times New Roman" w:eastAsia="仿宋_GB2312" w:hAnsi="Times New Roman" w:cs="Times New Roman" w:hint="eastAsia"/>
          <w:bCs/>
          <w:sz w:val="32"/>
          <w:szCs w:val="32"/>
        </w:rPr>
        <w:t>个月。</w:t>
      </w:r>
    </w:p>
    <w:p w14:paraId="03592117" w14:textId="77777777" w:rsidR="00A3666D" w:rsidRPr="00644312" w:rsidRDefault="00A3666D" w:rsidP="00A3666D">
      <w:pPr>
        <w:spacing w:line="520" w:lineRule="exact"/>
        <w:ind w:firstLineChars="200" w:firstLine="640"/>
        <w:rPr>
          <w:rFonts w:ascii="Times New Roman" w:eastAsia="黑体" w:hAnsi="Times New Roman" w:cs="Times New Roman"/>
          <w:bCs/>
          <w:sz w:val="32"/>
          <w:szCs w:val="32"/>
        </w:rPr>
      </w:pPr>
      <w:r>
        <w:rPr>
          <w:rFonts w:ascii="Times New Roman" w:eastAsia="黑体" w:hAnsi="Times New Roman" w:cs="Times New Roman" w:hint="eastAsia"/>
          <w:bCs/>
          <w:sz w:val="32"/>
          <w:szCs w:val="32"/>
        </w:rPr>
        <w:t>四、其他</w:t>
      </w:r>
    </w:p>
    <w:p w14:paraId="0D5721B6" w14:textId="77777777" w:rsidR="00A3666D" w:rsidRPr="00CA0DE2" w:rsidRDefault="00A3666D" w:rsidP="00A3666D">
      <w:pPr>
        <w:overflowPunct w:val="0"/>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应明确临床试验中的单双侧刺激情况。原发性震颤和帕金森病震颤患者的入组比例应均衡。</w:t>
      </w:r>
    </w:p>
    <w:p w14:paraId="62B4F8FD"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p>
    <w:p w14:paraId="53C0F2C0"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p>
    <w:p w14:paraId="2C2D9EB8"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p>
    <w:p w14:paraId="6D2ED30E"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p>
    <w:p w14:paraId="3863B49A"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p>
    <w:p w14:paraId="64143CCD"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p>
    <w:p w14:paraId="1421F6C6" w14:textId="77777777" w:rsidR="00626860" w:rsidRPr="00A3666D" w:rsidRDefault="00626860" w:rsidP="00626860">
      <w:pPr>
        <w:overflowPunct w:val="0"/>
        <w:spacing w:line="560" w:lineRule="exact"/>
        <w:rPr>
          <w:rFonts w:ascii="Times New Roman" w:eastAsia="黑体" w:hAnsi="Times New Roman" w:cs="Times New Roman"/>
          <w:bCs/>
          <w:sz w:val="32"/>
          <w:szCs w:val="32"/>
        </w:rPr>
      </w:pPr>
    </w:p>
    <w:p w14:paraId="76A193AD" w14:textId="77777777" w:rsidR="00A3666D" w:rsidRDefault="00A3666D" w:rsidP="00626860">
      <w:pPr>
        <w:overflowPunct w:val="0"/>
        <w:spacing w:line="560" w:lineRule="exact"/>
        <w:rPr>
          <w:rFonts w:ascii="Times New Roman" w:eastAsia="黑体" w:hAnsi="Times New Roman" w:cs="Times New Roman"/>
          <w:bCs/>
          <w:sz w:val="32"/>
          <w:szCs w:val="32"/>
        </w:rPr>
      </w:pPr>
    </w:p>
    <w:p w14:paraId="013768F5" w14:textId="77777777" w:rsidR="00A3666D" w:rsidRDefault="00A3666D" w:rsidP="00626860">
      <w:pPr>
        <w:overflowPunct w:val="0"/>
        <w:spacing w:line="560" w:lineRule="exact"/>
        <w:rPr>
          <w:rFonts w:ascii="Times New Roman" w:eastAsia="黑体" w:hAnsi="Times New Roman" w:cs="Times New Roman"/>
          <w:bCs/>
          <w:sz w:val="32"/>
          <w:szCs w:val="32"/>
        </w:rPr>
      </w:pPr>
    </w:p>
    <w:p w14:paraId="4717403E" w14:textId="77777777" w:rsidR="00A3666D" w:rsidRDefault="00A3666D" w:rsidP="00626860">
      <w:pPr>
        <w:overflowPunct w:val="0"/>
        <w:spacing w:line="560" w:lineRule="exact"/>
        <w:rPr>
          <w:rFonts w:ascii="Times New Roman" w:eastAsia="黑体" w:hAnsi="Times New Roman" w:cs="Times New Roman"/>
          <w:bCs/>
          <w:sz w:val="32"/>
          <w:szCs w:val="32"/>
        </w:rPr>
      </w:pPr>
    </w:p>
    <w:p w14:paraId="0D9BFAD2" w14:textId="77777777" w:rsidR="00A3666D" w:rsidRDefault="00A3666D" w:rsidP="00626860">
      <w:pPr>
        <w:overflowPunct w:val="0"/>
        <w:spacing w:line="560" w:lineRule="exact"/>
        <w:rPr>
          <w:rFonts w:ascii="Times New Roman" w:eastAsia="黑体" w:hAnsi="Times New Roman" w:cs="Times New Roman"/>
          <w:bCs/>
          <w:sz w:val="32"/>
          <w:szCs w:val="32"/>
        </w:rPr>
      </w:pPr>
    </w:p>
    <w:p w14:paraId="61AA23E2" w14:textId="77777777" w:rsidR="00A3666D" w:rsidRDefault="00A3666D" w:rsidP="00626860">
      <w:pPr>
        <w:overflowPunct w:val="0"/>
        <w:spacing w:line="560" w:lineRule="exact"/>
        <w:rPr>
          <w:rFonts w:ascii="Times New Roman" w:eastAsia="黑体" w:hAnsi="Times New Roman" w:cs="Times New Roman"/>
          <w:bCs/>
          <w:sz w:val="32"/>
          <w:szCs w:val="32"/>
        </w:rPr>
      </w:pPr>
    </w:p>
    <w:p w14:paraId="76BAB650" w14:textId="77777777" w:rsidR="00A3666D" w:rsidRDefault="00A3666D" w:rsidP="00626860">
      <w:pPr>
        <w:overflowPunct w:val="0"/>
        <w:spacing w:line="560" w:lineRule="exact"/>
        <w:rPr>
          <w:rFonts w:ascii="Times New Roman" w:eastAsia="黑体" w:hAnsi="Times New Roman" w:cs="Times New Roman"/>
          <w:bCs/>
          <w:sz w:val="32"/>
          <w:szCs w:val="32"/>
        </w:rPr>
      </w:pPr>
    </w:p>
    <w:p w14:paraId="3A2C95D7" w14:textId="448E7A13" w:rsidR="009408E9" w:rsidRPr="00644312" w:rsidRDefault="00A00D63" w:rsidP="00A3666D">
      <w:pPr>
        <w:overflowPunct w:val="0"/>
        <w:spacing w:line="560" w:lineRule="exact"/>
        <w:rPr>
          <w:rFonts w:ascii="Times New Roman" w:eastAsia="黑体" w:hAnsi="Times New Roman" w:cs="Times New Roman"/>
          <w:bCs/>
          <w:sz w:val="32"/>
          <w:szCs w:val="32"/>
        </w:rPr>
      </w:pPr>
      <w:r w:rsidRPr="00644312">
        <w:rPr>
          <w:rFonts w:ascii="Times New Roman" w:eastAsia="仿宋_GB2312" w:hAnsi="Times New Roman" w:cs="Times New Roman"/>
          <w:bCs/>
          <w:sz w:val="32"/>
          <w:szCs w:val="32"/>
        </w:rPr>
        <w:br w:type="page"/>
      </w:r>
      <w:r w:rsidR="009408E9" w:rsidRPr="00644312">
        <w:rPr>
          <w:rFonts w:ascii="Times New Roman" w:eastAsia="黑体" w:hAnsi="Times New Roman" w:cs="Times New Roman" w:hint="eastAsia"/>
          <w:bCs/>
          <w:sz w:val="32"/>
          <w:szCs w:val="32"/>
        </w:rPr>
        <w:lastRenderedPageBreak/>
        <w:t>附件</w:t>
      </w:r>
      <w:r w:rsidR="009408E9" w:rsidRPr="00644312">
        <w:rPr>
          <w:rFonts w:ascii="Times New Roman" w:eastAsia="黑体" w:hAnsi="Times New Roman" w:cs="Times New Roman" w:hint="eastAsia"/>
          <w:bCs/>
          <w:sz w:val="32"/>
          <w:szCs w:val="32"/>
        </w:rPr>
        <w:t>3</w:t>
      </w:r>
    </w:p>
    <w:p w14:paraId="60E6E715" w14:textId="77777777" w:rsidR="00A3666D" w:rsidRPr="00644312" w:rsidRDefault="00A3666D" w:rsidP="00A3666D">
      <w:pPr>
        <w:overflowPunct w:val="0"/>
        <w:spacing w:line="560" w:lineRule="exact"/>
        <w:rPr>
          <w:rFonts w:ascii="Times New Roman" w:eastAsia="黑体" w:hAnsi="Times New Roman" w:cs="Times New Roman"/>
          <w:bCs/>
          <w:sz w:val="32"/>
          <w:szCs w:val="32"/>
        </w:rPr>
      </w:pPr>
    </w:p>
    <w:p w14:paraId="153BF735" w14:textId="77777777" w:rsidR="00A3666D" w:rsidRPr="00644312" w:rsidRDefault="00A3666D" w:rsidP="00A3666D">
      <w:pPr>
        <w:overflowPunct w:val="0"/>
        <w:spacing w:line="560" w:lineRule="exact"/>
        <w:jc w:val="center"/>
        <w:rPr>
          <w:rFonts w:ascii="Times New Roman" w:eastAsia="方正小标宋简体" w:hAnsi="Times New Roman" w:cs="Times New Roman"/>
          <w:bCs/>
          <w:sz w:val="44"/>
          <w:szCs w:val="44"/>
        </w:rPr>
      </w:pPr>
      <w:r w:rsidRPr="00644312">
        <w:rPr>
          <w:rFonts w:ascii="Times New Roman" w:eastAsia="方正小标宋简体" w:hAnsi="Times New Roman" w:cs="Times New Roman" w:hint="eastAsia"/>
          <w:bCs/>
          <w:sz w:val="44"/>
          <w:szCs w:val="44"/>
        </w:rPr>
        <w:t>用于癫痫的植入式脑深部神经刺激系统</w:t>
      </w:r>
    </w:p>
    <w:p w14:paraId="38877948" w14:textId="77777777" w:rsidR="00A3666D" w:rsidRPr="00644312" w:rsidRDefault="00A3666D" w:rsidP="00A3666D">
      <w:pPr>
        <w:overflowPunct w:val="0"/>
        <w:spacing w:line="560" w:lineRule="exact"/>
        <w:jc w:val="center"/>
        <w:rPr>
          <w:rFonts w:ascii="Times New Roman" w:eastAsia="方正小标宋简体" w:hAnsi="Times New Roman" w:cs="Times New Roman"/>
          <w:bCs/>
          <w:sz w:val="44"/>
          <w:szCs w:val="44"/>
        </w:rPr>
      </w:pPr>
      <w:r w:rsidRPr="00644312">
        <w:rPr>
          <w:rFonts w:ascii="Times New Roman" w:eastAsia="方正小标宋简体" w:hAnsi="Times New Roman" w:cs="Times New Roman" w:hint="eastAsia"/>
          <w:bCs/>
          <w:sz w:val="44"/>
          <w:szCs w:val="44"/>
        </w:rPr>
        <w:t>临床试验考虑要素举例</w:t>
      </w:r>
    </w:p>
    <w:p w14:paraId="40448E81" w14:textId="77777777" w:rsidR="00A3666D" w:rsidRPr="00644312" w:rsidRDefault="00A3666D" w:rsidP="00A3666D">
      <w:pPr>
        <w:overflowPunct w:val="0"/>
        <w:spacing w:line="560" w:lineRule="exact"/>
        <w:jc w:val="center"/>
        <w:rPr>
          <w:rFonts w:ascii="Times New Roman" w:eastAsia="方正小标宋简体" w:hAnsi="Times New Roman" w:cs="Times New Roman"/>
          <w:bCs/>
          <w:sz w:val="44"/>
          <w:szCs w:val="44"/>
        </w:rPr>
      </w:pPr>
    </w:p>
    <w:p w14:paraId="211BD26B" w14:textId="77777777" w:rsidR="00A3666D" w:rsidRPr="00644312" w:rsidRDefault="00A3666D" w:rsidP="00A3666D">
      <w:pPr>
        <w:overflowPunct w:val="0"/>
        <w:spacing w:line="560" w:lineRule="exact"/>
        <w:ind w:firstLineChars="200" w:firstLine="640"/>
        <w:rPr>
          <w:rFonts w:ascii="Times New Roman" w:eastAsia="黑体" w:hAnsi="Times New Roman" w:cs="Times New Roman"/>
          <w:bCs/>
          <w:sz w:val="32"/>
          <w:szCs w:val="32"/>
        </w:rPr>
      </w:pPr>
      <w:r w:rsidRPr="00644312">
        <w:rPr>
          <w:rFonts w:ascii="Times New Roman" w:eastAsia="黑体" w:hAnsi="Times New Roman" w:cs="Times New Roman" w:hint="eastAsia"/>
          <w:bCs/>
          <w:sz w:val="32"/>
          <w:szCs w:val="32"/>
        </w:rPr>
        <w:t>一、临床试验设计基本类型</w:t>
      </w:r>
    </w:p>
    <w:p w14:paraId="43640765" w14:textId="253CE4DA"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r w:rsidRPr="00644312">
        <w:rPr>
          <w:rFonts w:ascii="Times New Roman" w:eastAsia="仿宋_GB2312" w:hAnsi="Times New Roman" w:cs="Times New Roman" w:hint="eastAsia"/>
          <w:bCs/>
          <w:sz w:val="32"/>
          <w:szCs w:val="32"/>
        </w:rPr>
        <w:t>临床试验</w:t>
      </w:r>
      <w:r w:rsidRPr="00F9674E">
        <w:rPr>
          <w:rFonts w:ascii="Times New Roman" w:eastAsia="仿宋_GB2312" w:hAnsi="Times New Roman" w:cs="Times New Roman" w:hint="eastAsia"/>
          <w:bCs/>
          <w:sz w:val="32"/>
          <w:szCs w:val="32"/>
        </w:rPr>
        <w:t>类型一般为</w:t>
      </w:r>
      <w:r w:rsidRPr="00644312">
        <w:rPr>
          <w:rFonts w:ascii="Times New Roman" w:eastAsia="仿宋_GB2312" w:hAnsi="Times New Roman" w:cs="Times New Roman" w:hint="eastAsia"/>
          <w:bCs/>
          <w:sz w:val="32"/>
          <w:szCs w:val="32"/>
        </w:rPr>
        <w:t>前瞻性、随机双盲、平行</w:t>
      </w:r>
      <w:r>
        <w:rPr>
          <w:rFonts w:ascii="Times New Roman" w:eastAsia="仿宋_GB2312" w:hAnsi="Times New Roman" w:cs="Times New Roman" w:hint="eastAsia"/>
          <w:bCs/>
          <w:sz w:val="32"/>
          <w:szCs w:val="32"/>
        </w:rPr>
        <w:t>对照</w:t>
      </w:r>
      <w:r w:rsidRPr="00644312">
        <w:rPr>
          <w:rFonts w:ascii="Times New Roman" w:eastAsia="仿宋_GB2312" w:hAnsi="Times New Roman" w:cs="Times New Roman" w:hint="eastAsia"/>
          <w:bCs/>
          <w:sz w:val="32"/>
          <w:szCs w:val="32"/>
        </w:rPr>
        <w:t>、优效设计研究。</w:t>
      </w:r>
      <w:r w:rsidRPr="00207398">
        <w:rPr>
          <w:rFonts w:ascii="Times New Roman" w:eastAsia="仿宋_GB2312" w:hAnsi="Times New Roman" w:cs="Times New Roman" w:hint="eastAsia"/>
          <w:bCs/>
          <w:sz w:val="32"/>
          <w:szCs w:val="32"/>
        </w:rPr>
        <w:t>对照组为</w:t>
      </w:r>
      <w:r w:rsidR="00256499" w:rsidRPr="00644312">
        <w:rPr>
          <w:rFonts w:ascii="Times New Roman" w:eastAsia="仿宋_GB2312" w:hAnsi="Times New Roman" w:cs="Times New Roman" w:hint="eastAsia"/>
          <w:sz w:val="32"/>
          <w:szCs w:val="32"/>
        </w:rPr>
        <w:t>假开机治疗</w:t>
      </w:r>
      <w:r>
        <w:rPr>
          <w:rFonts w:ascii="Times New Roman" w:eastAsia="仿宋_GB2312" w:hAnsi="Times New Roman" w:cs="Times New Roman" w:hint="eastAsia"/>
          <w:bCs/>
          <w:sz w:val="32"/>
          <w:szCs w:val="32"/>
        </w:rPr>
        <w:t>，</w:t>
      </w:r>
      <w:r w:rsidRPr="00207398">
        <w:rPr>
          <w:rFonts w:ascii="Times New Roman" w:eastAsia="仿宋_GB2312" w:hAnsi="Times New Roman" w:cs="Times New Roman" w:hint="eastAsia"/>
          <w:bCs/>
          <w:sz w:val="32"/>
          <w:szCs w:val="32"/>
        </w:rPr>
        <w:t>即植入器械后暂不开机，直至植入后</w:t>
      </w:r>
      <w:r w:rsidRPr="00207398">
        <w:rPr>
          <w:rFonts w:ascii="Times New Roman" w:eastAsia="仿宋_GB2312" w:hAnsi="Times New Roman" w:cs="Times New Roman" w:hint="eastAsia"/>
          <w:bCs/>
          <w:sz w:val="32"/>
          <w:szCs w:val="32"/>
        </w:rPr>
        <w:t>90</w:t>
      </w:r>
      <w:r w:rsidRPr="00207398">
        <w:rPr>
          <w:rFonts w:ascii="Times New Roman" w:eastAsia="仿宋_GB2312" w:hAnsi="Times New Roman" w:cs="Times New Roman" w:hint="eastAsia"/>
          <w:bCs/>
          <w:sz w:val="32"/>
          <w:szCs w:val="32"/>
        </w:rPr>
        <w:t>天开机</w:t>
      </w:r>
      <w:r>
        <w:rPr>
          <w:rFonts w:ascii="Times New Roman" w:eastAsia="仿宋_GB2312" w:hAnsi="Times New Roman" w:cs="Times New Roman" w:hint="eastAsia"/>
          <w:bCs/>
          <w:sz w:val="32"/>
          <w:szCs w:val="32"/>
        </w:rPr>
        <w:t>。</w:t>
      </w:r>
    </w:p>
    <w:p w14:paraId="6F7C9431" w14:textId="77777777" w:rsidR="00A3666D" w:rsidRPr="00644312" w:rsidRDefault="00A3666D" w:rsidP="00A3666D">
      <w:pPr>
        <w:overflowPunct w:val="0"/>
        <w:spacing w:line="560" w:lineRule="exact"/>
        <w:ind w:firstLineChars="200" w:firstLine="640"/>
        <w:rPr>
          <w:rFonts w:ascii="Times New Roman" w:eastAsia="黑体" w:hAnsi="Times New Roman" w:cs="Times New Roman"/>
          <w:bCs/>
          <w:sz w:val="32"/>
          <w:szCs w:val="32"/>
        </w:rPr>
      </w:pPr>
      <w:r w:rsidRPr="00644312">
        <w:rPr>
          <w:rFonts w:ascii="Times New Roman" w:eastAsia="黑体" w:hAnsi="Times New Roman" w:cs="Times New Roman" w:hint="eastAsia"/>
          <w:bCs/>
          <w:sz w:val="32"/>
          <w:szCs w:val="32"/>
        </w:rPr>
        <w:t>二、入排标准</w:t>
      </w:r>
    </w:p>
    <w:p w14:paraId="194E083A" w14:textId="77777777" w:rsidR="00A3666D" w:rsidRPr="00644312" w:rsidRDefault="00A3666D" w:rsidP="00A3666D">
      <w:pPr>
        <w:overflowPunct w:val="0"/>
        <w:spacing w:line="56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（一）入选标准</w:t>
      </w:r>
    </w:p>
    <w:p w14:paraId="619E4640"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包括但不限于：年龄、符合药物难治性癫痫定义、</w:t>
      </w:r>
      <w:r w:rsidRPr="00644312">
        <w:rPr>
          <w:rFonts w:ascii="Times New Roman" w:eastAsia="仿宋_GB2312" w:hAnsi="Times New Roman" w:cs="Times New Roman" w:hint="eastAsia"/>
          <w:bCs/>
          <w:sz w:val="32"/>
          <w:szCs w:val="32"/>
        </w:rPr>
        <w:t>每月平均发生</w:t>
      </w:r>
      <w:r w:rsidRPr="00644312">
        <w:rPr>
          <w:rFonts w:ascii="Times New Roman" w:eastAsia="仿宋_GB2312" w:hAnsi="Times New Roman" w:cs="Times New Roman"/>
          <w:bCs/>
          <w:sz w:val="32"/>
          <w:szCs w:val="32"/>
        </w:rPr>
        <w:t>6</w:t>
      </w:r>
      <w:r w:rsidRPr="00644312">
        <w:rPr>
          <w:rFonts w:ascii="Times New Roman" w:eastAsia="仿宋_GB2312" w:hAnsi="Times New Roman" w:cs="Times New Roman" w:hint="eastAsia"/>
          <w:bCs/>
          <w:sz w:val="32"/>
          <w:szCs w:val="32"/>
        </w:rPr>
        <w:t>次</w:t>
      </w:r>
      <w:r>
        <w:rPr>
          <w:rFonts w:ascii="Times New Roman" w:eastAsia="仿宋_GB2312" w:hAnsi="Times New Roman" w:cs="Times New Roman" w:hint="eastAsia"/>
          <w:bCs/>
          <w:sz w:val="32"/>
          <w:szCs w:val="32"/>
        </w:rPr>
        <w:t>及以上等</w:t>
      </w:r>
      <w:r w:rsidRPr="00644312">
        <w:rPr>
          <w:rFonts w:ascii="Times New Roman" w:eastAsia="仿宋_GB2312" w:hAnsi="Times New Roman" w:cs="Times New Roman" w:hint="eastAsia"/>
          <w:bCs/>
          <w:sz w:val="32"/>
          <w:szCs w:val="32"/>
        </w:rPr>
        <w:t>。</w:t>
      </w:r>
    </w:p>
    <w:p w14:paraId="0FF9F366" w14:textId="77777777" w:rsidR="00A3666D" w:rsidRPr="00644312" w:rsidRDefault="00A3666D" w:rsidP="00A3666D">
      <w:pPr>
        <w:overflowPunct w:val="0"/>
        <w:spacing w:line="56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（二）排除标准</w:t>
      </w:r>
    </w:p>
    <w:p w14:paraId="02FB43FC"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包括但不限于：</w:t>
      </w:r>
      <w:r w:rsidRPr="00644312">
        <w:rPr>
          <w:rFonts w:ascii="Times New Roman" w:eastAsia="仿宋_GB2312" w:hAnsi="Times New Roman" w:cs="Times New Roman" w:hint="eastAsia"/>
          <w:bCs/>
          <w:sz w:val="32"/>
          <w:szCs w:val="32"/>
        </w:rPr>
        <w:t>多叶（</w:t>
      </w:r>
      <w:r w:rsidRPr="00644312">
        <w:rPr>
          <w:rFonts w:ascii="Times New Roman" w:eastAsia="仿宋_GB2312" w:hAnsi="Times New Roman" w:cs="Times New Roman" w:hint="eastAsia"/>
          <w:bCs/>
          <w:sz w:val="32"/>
          <w:szCs w:val="32"/>
        </w:rPr>
        <w:t>&gt;3</w:t>
      </w:r>
      <w:r w:rsidRPr="00644312">
        <w:rPr>
          <w:rFonts w:ascii="Times New Roman" w:eastAsia="仿宋_GB2312" w:hAnsi="Times New Roman" w:cs="Times New Roman" w:hint="eastAsia"/>
          <w:bCs/>
          <w:sz w:val="32"/>
          <w:szCs w:val="32"/>
        </w:rPr>
        <w:t>个不同叶）癫痫发作区域</w:t>
      </w:r>
      <w:r>
        <w:rPr>
          <w:rFonts w:ascii="Times New Roman" w:eastAsia="仿宋_GB2312" w:hAnsi="Times New Roman" w:cs="Times New Roman" w:hint="eastAsia"/>
          <w:bCs/>
          <w:sz w:val="32"/>
          <w:szCs w:val="32"/>
        </w:rPr>
        <w:t>、</w:t>
      </w:r>
      <w:r w:rsidRPr="00644312">
        <w:rPr>
          <w:rFonts w:ascii="Times New Roman" w:eastAsia="仿宋_GB2312" w:hAnsi="Times New Roman" w:cs="Times New Roman" w:hint="eastAsia"/>
          <w:bCs/>
          <w:sz w:val="32"/>
          <w:szCs w:val="32"/>
        </w:rPr>
        <w:t>症状性全身性癫痫</w:t>
      </w:r>
      <w:r>
        <w:rPr>
          <w:rFonts w:ascii="Times New Roman" w:eastAsia="仿宋_GB2312" w:hAnsi="Times New Roman" w:cs="Times New Roman" w:hint="eastAsia"/>
          <w:bCs/>
          <w:sz w:val="32"/>
          <w:szCs w:val="32"/>
        </w:rPr>
        <w:t>、</w:t>
      </w:r>
      <w:r w:rsidRPr="00644312">
        <w:rPr>
          <w:rFonts w:ascii="Times New Roman" w:eastAsia="仿宋_GB2312" w:hAnsi="Times New Roman" w:cs="Times New Roman" w:hint="eastAsia"/>
          <w:bCs/>
          <w:sz w:val="32"/>
          <w:szCs w:val="32"/>
        </w:rPr>
        <w:t>诊断为心因性非癫痫性癫痫发作</w:t>
      </w:r>
      <w:r>
        <w:rPr>
          <w:rFonts w:ascii="Times New Roman" w:eastAsia="仿宋_GB2312" w:hAnsi="Times New Roman" w:cs="Times New Roman" w:hint="eastAsia"/>
          <w:bCs/>
          <w:sz w:val="32"/>
          <w:szCs w:val="32"/>
        </w:rPr>
        <w:t>、有</w:t>
      </w:r>
      <w:r w:rsidRPr="000331B5">
        <w:rPr>
          <w:rFonts w:ascii="Times New Roman" w:eastAsia="仿宋_GB2312" w:hAnsi="Times New Roman" w:cs="Times New Roman" w:hint="eastAsia"/>
          <w:bCs/>
          <w:sz w:val="32"/>
          <w:szCs w:val="32"/>
        </w:rPr>
        <w:t>神经系统疾病或影响大脑的疾病</w:t>
      </w:r>
      <w:r>
        <w:rPr>
          <w:rFonts w:ascii="Times New Roman" w:eastAsia="仿宋_GB2312" w:hAnsi="Times New Roman" w:cs="Times New Roman" w:hint="eastAsia"/>
          <w:bCs/>
          <w:sz w:val="32"/>
          <w:szCs w:val="32"/>
        </w:rPr>
        <w:t>、有精神疾病等</w:t>
      </w:r>
      <w:r w:rsidRPr="00644312">
        <w:rPr>
          <w:rFonts w:ascii="Times New Roman" w:eastAsia="仿宋_GB2312" w:hAnsi="Times New Roman" w:cs="Times New Roman" w:hint="eastAsia"/>
          <w:bCs/>
          <w:sz w:val="32"/>
          <w:szCs w:val="32"/>
        </w:rPr>
        <w:t>。</w:t>
      </w:r>
    </w:p>
    <w:p w14:paraId="7C6BC94C"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r w:rsidRPr="00644312">
        <w:rPr>
          <w:rFonts w:ascii="Times New Roman" w:eastAsia="黑体" w:hAnsi="Times New Roman" w:cs="Times New Roman" w:hint="eastAsia"/>
          <w:bCs/>
          <w:sz w:val="32"/>
          <w:szCs w:val="32"/>
        </w:rPr>
        <w:t>三、评价指标</w:t>
      </w:r>
    </w:p>
    <w:p w14:paraId="4E167600" w14:textId="77777777" w:rsidR="00A3666D" w:rsidRPr="00644312" w:rsidRDefault="00A3666D" w:rsidP="00A3666D">
      <w:pPr>
        <w:overflowPunct w:val="0"/>
        <w:spacing w:line="56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（一）主要评价指标</w:t>
      </w:r>
    </w:p>
    <w:p w14:paraId="4EB9C57A"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术后</w:t>
      </w:r>
      <w:r>
        <w:rPr>
          <w:rFonts w:ascii="Times New Roman" w:eastAsia="仿宋_GB2312" w:hAnsi="Times New Roman" w:cs="Times New Roman" w:hint="eastAsia"/>
          <w:bCs/>
          <w:sz w:val="32"/>
          <w:szCs w:val="32"/>
        </w:rPr>
        <w:t>90</w:t>
      </w:r>
      <w:r>
        <w:rPr>
          <w:rFonts w:ascii="Times New Roman" w:eastAsia="仿宋_GB2312" w:hAnsi="Times New Roman" w:cs="Times New Roman" w:hint="eastAsia"/>
          <w:bCs/>
          <w:sz w:val="32"/>
          <w:szCs w:val="32"/>
        </w:rPr>
        <w:t>天，</w:t>
      </w:r>
      <w:r w:rsidRPr="00644312">
        <w:rPr>
          <w:rFonts w:ascii="Times New Roman" w:eastAsia="仿宋_GB2312" w:hAnsi="Times New Roman" w:cs="Times New Roman" w:hint="eastAsia"/>
          <w:bCs/>
          <w:sz w:val="32"/>
          <w:szCs w:val="32"/>
        </w:rPr>
        <w:t>癫痫发作</w:t>
      </w:r>
      <w:r>
        <w:rPr>
          <w:rFonts w:ascii="Times New Roman" w:eastAsia="仿宋_GB2312" w:hAnsi="Times New Roman" w:cs="Times New Roman" w:hint="eastAsia"/>
          <w:bCs/>
          <w:sz w:val="32"/>
          <w:szCs w:val="32"/>
        </w:rPr>
        <w:t>频率</w:t>
      </w:r>
      <w:r w:rsidRPr="00644312">
        <w:rPr>
          <w:rFonts w:ascii="Times New Roman" w:eastAsia="仿宋_GB2312" w:hAnsi="Times New Roman" w:cs="Times New Roman" w:hint="eastAsia"/>
          <w:bCs/>
          <w:sz w:val="32"/>
          <w:szCs w:val="32"/>
        </w:rPr>
        <w:t>较基线的变化。</w:t>
      </w:r>
    </w:p>
    <w:p w14:paraId="47D9AD3D"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r w:rsidRPr="00644312">
        <w:rPr>
          <w:rFonts w:ascii="Times New Roman" w:eastAsia="楷体_GB2312" w:hAnsi="Times New Roman" w:cs="Times New Roman" w:hint="eastAsia"/>
          <w:bCs/>
          <w:sz w:val="32"/>
          <w:szCs w:val="32"/>
        </w:rPr>
        <w:t>（二）次要评价指标</w:t>
      </w:r>
    </w:p>
    <w:p w14:paraId="04D7E7C9" w14:textId="27808F82"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包括但不限于</w:t>
      </w:r>
      <w:r w:rsidRPr="00694326">
        <w:rPr>
          <w:rFonts w:ascii="Times New Roman" w:eastAsia="仿宋_GB2312" w:hAnsi="Times New Roman" w:cs="Times New Roman" w:hint="eastAsia"/>
          <w:bCs/>
          <w:sz w:val="32"/>
          <w:szCs w:val="32"/>
        </w:rPr>
        <w:t>：癫痫发作频率、</w:t>
      </w:r>
      <w:r w:rsidRPr="00C27E47">
        <w:rPr>
          <w:rFonts w:ascii="Times New Roman" w:eastAsia="仿宋_GB2312" w:hAnsi="Times New Roman" w:cs="Times New Roman" w:hint="eastAsia"/>
          <w:bCs/>
          <w:sz w:val="32"/>
          <w:szCs w:val="32"/>
        </w:rPr>
        <w:t>改良型</w:t>
      </w:r>
      <w:r w:rsidRPr="00C27E47">
        <w:rPr>
          <w:rFonts w:ascii="Times New Roman" w:eastAsia="仿宋_GB2312" w:hAnsi="Times New Roman" w:cs="Times New Roman" w:hint="eastAsia"/>
          <w:bCs/>
          <w:sz w:val="32"/>
          <w:szCs w:val="32"/>
        </w:rPr>
        <w:t>Engel</w:t>
      </w:r>
      <w:r w:rsidRPr="00C27E47">
        <w:rPr>
          <w:rFonts w:ascii="Times New Roman" w:eastAsia="仿宋_GB2312" w:hAnsi="Times New Roman" w:cs="Times New Roman" w:hint="eastAsia"/>
          <w:bCs/>
          <w:sz w:val="32"/>
          <w:szCs w:val="32"/>
        </w:rPr>
        <w:t>分级</w:t>
      </w:r>
      <w:r>
        <w:rPr>
          <w:rFonts w:ascii="Times New Roman" w:eastAsia="仿宋_GB2312" w:hAnsi="Times New Roman" w:cs="Times New Roman" w:hint="eastAsia"/>
          <w:bCs/>
          <w:sz w:val="32"/>
          <w:szCs w:val="32"/>
        </w:rPr>
        <w:t>评估、</w:t>
      </w:r>
      <w:r w:rsidRPr="00644312">
        <w:rPr>
          <w:rFonts w:ascii="Times New Roman" w:eastAsia="仿宋_GB2312" w:hAnsi="Times New Roman" w:cs="Times New Roman" w:hint="eastAsia"/>
          <w:bCs/>
          <w:sz w:val="32"/>
          <w:szCs w:val="32"/>
        </w:rPr>
        <w:t>平均无癫痫发作天数百分比、最长无癫痫发作间隔时间、治疗失败的比例、</w:t>
      </w:r>
      <w:r w:rsidRPr="00AF34C9">
        <w:rPr>
          <w:rFonts w:ascii="Times New Roman" w:eastAsia="仿宋_GB2312" w:hAnsi="Times New Roman" w:cs="Times New Roman" w:hint="eastAsia"/>
          <w:bCs/>
          <w:sz w:val="32"/>
          <w:szCs w:val="32"/>
        </w:rPr>
        <w:t>神经心理发育评估量表</w:t>
      </w:r>
      <w:r>
        <w:rPr>
          <w:rFonts w:ascii="Times New Roman" w:eastAsia="仿宋_GB2312" w:hAnsi="Times New Roman" w:cs="Times New Roman" w:hint="eastAsia"/>
          <w:bCs/>
          <w:sz w:val="32"/>
          <w:szCs w:val="32"/>
        </w:rPr>
        <w:t>、</w:t>
      </w:r>
      <w:r w:rsidRPr="00644312">
        <w:rPr>
          <w:rFonts w:ascii="Times New Roman" w:eastAsia="仿宋_GB2312" w:hAnsi="Times New Roman" w:cs="Times New Roman" w:hint="eastAsia"/>
          <w:bCs/>
          <w:sz w:val="32"/>
          <w:szCs w:val="32"/>
        </w:rPr>
        <w:t>QOLIE-31</w:t>
      </w:r>
      <w:r w:rsidRPr="00644312">
        <w:rPr>
          <w:rFonts w:ascii="Times New Roman" w:eastAsia="仿宋_GB2312" w:hAnsi="Times New Roman" w:cs="Times New Roman" w:hint="eastAsia"/>
          <w:bCs/>
          <w:sz w:val="32"/>
          <w:szCs w:val="32"/>
        </w:rPr>
        <w:t>评分</w:t>
      </w:r>
      <w:r>
        <w:rPr>
          <w:rFonts w:ascii="Times New Roman" w:eastAsia="仿宋_GB2312" w:hAnsi="Times New Roman" w:cs="Times New Roman" w:hint="eastAsia"/>
          <w:bCs/>
          <w:sz w:val="32"/>
          <w:szCs w:val="32"/>
        </w:rPr>
        <w:t>、抗</w:t>
      </w:r>
      <w:r>
        <w:rPr>
          <w:rFonts w:ascii="Times New Roman" w:eastAsia="仿宋_GB2312" w:hAnsi="Times New Roman" w:cs="Times New Roman" w:hint="eastAsia"/>
          <w:bCs/>
          <w:sz w:val="32"/>
          <w:szCs w:val="32"/>
        </w:rPr>
        <w:lastRenderedPageBreak/>
        <w:t>癫痫药物使用次数、器械性能评价等。</w:t>
      </w:r>
    </w:p>
    <w:p w14:paraId="69E3CFB3" w14:textId="77777777" w:rsidR="00A3666D" w:rsidRPr="00644312" w:rsidRDefault="00A3666D" w:rsidP="00A3666D">
      <w:pPr>
        <w:overflowPunct w:val="0"/>
        <w:spacing w:line="560" w:lineRule="exact"/>
        <w:ind w:firstLineChars="200" w:firstLine="640"/>
        <w:rPr>
          <w:rFonts w:ascii="Times New Roman" w:eastAsia="仿宋_GB2312" w:hAnsi="Times New Roman" w:cs="Times New Roman"/>
          <w:bCs/>
          <w:sz w:val="32"/>
          <w:szCs w:val="32"/>
        </w:rPr>
      </w:pPr>
      <w:r w:rsidRPr="00644312">
        <w:rPr>
          <w:rFonts w:ascii="Times New Roman" w:eastAsia="楷体_GB2312" w:hAnsi="Times New Roman" w:cs="Times New Roman" w:hint="eastAsia"/>
          <w:bCs/>
          <w:sz w:val="32"/>
          <w:szCs w:val="32"/>
        </w:rPr>
        <w:t>（三）安全性评价指标</w:t>
      </w:r>
    </w:p>
    <w:p w14:paraId="63A40361" w14:textId="77777777" w:rsidR="00A3666D" w:rsidRDefault="00A3666D" w:rsidP="00A3666D">
      <w:pPr>
        <w:overflowPunct w:val="0"/>
        <w:spacing w:line="560" w:lineRule="exact"/>
        <w:ind w:firstLineChars="200" w:firstLine="640"/>
        <w:rPr>
          <w:rFonts w:ascii="Times New Roman" w:eastAsia="仿宋_GB2312" w:hAnsi="Times New Roman" w:cs="Times New Roman"/>
          <w:bCs/>
          <w:sz w:val="32"/>
          <w:szCs w:val="32"/>
        </w:rPr>
      </w:pPr>
      <w:r w:rsidRPr="00644312">
        <w:rPr>
          <w:rFonts w:ascii="Times New Roman" w:eastAsia="仿宋_GB2312" w:hAnsi="Times New Roman" w:cs="Times New Roman" w:hint="eastAsia"/>
          <w:bCs/>
          <w:sz w:val="32"/>
          <w:szCs w:val="32"/>
        </w:rPr>
        <w:t>安全性评价指标可考虑不良事件、不明原因猝死的发生率。</w:t>
      </w:r>
    </w:p>
    <w:p w14:paraId="26229C06" w14:textId="77777777" w:rsidR="00A3666D" w:rsidRDefault="00A3666D" w:rsidP="00A3666D">
      <w:pPr>
        <w:overflowPunct w:val="0"/>
        <w:spacing w:line="56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w:t>
      </w:r>
      <w:r>
        <w:rPr>
          <w:rFonts w:ascii="Times New Roman" w:eastAsia="楷体_GB2312" w:hAnsi="Times New Roman" w:cs="Times New Roman" w:hint="eastAsia"/>
          <w:bCs/>
          <w:sz w:val="32"/>
          <w:szCs w:val="32"/>
        </w:rPr>
        <w:t>四</w:t>
      </w:r>
      <w:r w:rsidRPr="00644312">
        <w:rPr>
          <w:rFonts w:ascii="Times New Roman" w:eastAsia="楷体_GB2312" w:hAnsi="Times New Roman" w:cs="Times New Roman" w:hint="eastAsia"/>
          <w:bCs/>
          <w:sz w:val="32"/>
          <w:szCs w:val="32"/>
        </w:rPr>
        <w:t>）</w:t>
      </w:r>
      <w:r>
        <w:rPr>
          <w:rFonts w:ascii="Times New Roman" w:eastAsia="楷体_GB2312" w:hAnsi="Times New Roman" w:cs="Times New Roman" w:hint="eastAsia"/>
          <w:bCs/>
          <w:sz w:val="32"/>
          <w:szCs w:val="32"/>
        </w:rPr>
        <w:t>随访时间</w:t>
      </w:r>
    </w:p>
    <w:p w14:paraId="18C8485B" w14:textId="77777777" w:rsidR="00A3666D" w:rsidRPr="008F1CCE" w:rsidRDefault="00A3666D" w:rsidP="00A3666D">
      <w:pPr>
        <w:overflowPunct w:val="0"/>
        <w:spacing w:line="56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整体随访时间不少于</w:t>
      </w:r>
      <w:r>
        <w:rPr>
          <w:rFonts w:ascii="Times New Roman" w:eastAsia="仿宋_GB2312" w:hAnsi="Times New Roman" w:cs="Times New Roman" w:hint="eastAsia"/>
          <w:bCs/>
          <w:sz w:val="32"/>
          <w:szCs w:val="32"/>
        </w:rPr>
        <w:t>12</w:t>
      </w:r>
      <w:r>
        <w:rPr>
          <w:rFonts w:ascii="Times New Roman" w:eastAsia="仿宋_GB2312" w:hAnsi="Times New Roman" w:cs="Times New Roman" w:hint="eastAsia"/>
          <w:bCs/>
          <w:sz w:val="32"/>
          <w:szCs w:val="32"/>
        </w:rPr>
        <w:t>个月。</w:t>
      </w:r>
    </w:p>
    <w:p w14:paraId="40B1196D" w14:textId="125DC0A2" w:rsidR="009408E9" w:rsidRPr="00CA0DE2" w:rsidRDefault="009408E9" w:rsidP="009408E9">
      <w:pPr>
        <w:overflowPunct w:val="0"/>
        <w:spacing w:line="560" w:lineRule="exact"/>
        <w:ind w:firstLineChars="200" w:firstLine="640"/>
        <w:rPr>
          <w:rFonts w:ascii="Times New Roman" w:eastAsia="仿宋_GB2312" w:hAnsi="Times New Roman" w:cs="Times New Roman"/>
          <w:bCs/>
          <w:sz w:val="32"/>
          <w:szCs w:val="32"/>
        </w:rPr>
      </w:pPr>
    </w:p>
    <w:p w14:paraId="55492BAA" w14:textId="77777777" w:rsidR="009408E9" w:rsidRPr="00644312" w:rsidRDefault="009408E9" w:rsidP="009408E9">
      <w:pPr>
        <w:overflowPunct w:val="0"/>
        <w:spacing w:line="560" w:lineRule="exact"/>
        <w:ind w:firstLineChars="200" w:firstLine="640"/>
        <w:rPr>
          <w:rFonts w:ascii="Times New Roman" w:eastAsia="仿宋_GB2312" w:hAnsi="Times New Roman" w:cs="Times New Roman"/>
          <w:bCs/>
          <w:sz w:val="32"/>
          <w:szCs w:val="32"/>
        </w:rPr>
      </w:pPr>
    </w:p>
    <w:p w14:paraId="5262960F" w14:textId="77777777" w:rsidR="009408E9" w:rsidRPr="00644312" w:rsidRDefault="009408E9" w:rsidP="009408E9">
      <w:pPr>
        <w:overflowPunct w:val="0"/>
        <w:spacing w:line="560" w:lineRule="exact"/>
        <w:ind w:firstLineChars="200" w:firstLine="640"/>
        <w:rPr>
          <w:rFonts w:ascii="Times New Roman" w:eastAsia="仿宋_GB2312" w:hAnsi="Times New Roman" w:cs="Times New Roman"/>
          <w:bCs/>
          <w:sz w:val="32"/>
          <w:szCs w:val="32"/>
        </w:rPr>
      </w:pPr>
    </w:p>
    <w:p w14:paraId="60B0286F" w14:textId="77777777" w:rsidR="009408E9" w:rsidRPr="00644312" w:rsidRDefault="009408E9" w:rsidP="009408E9">
      <w:pPr>
        <w:overflowPunct w:val="0"/>
        <w:spacing w:line="560" w:lineRule="exact"/>
        <w:ind w:firstLineChars="200" w:firstLine="640"/>
        <w:rPr>
          <w:rFonts w:ascii="Times New Roman" w:eastAsia="仿宋_GB2312" w:hAnsi="Times New Roman" w:cs="Times New Roman"/>
          <w:bCs/>
          <w:sz w:val="32"/>
          <w:szCs w:val="32"/>
        </w:rPr>
      </w:pPr>
    </w:p>
    <w:p w14:paraId="7B6581BA" w14:textId="77777777" w:rsidR="009408E9" w:rsidRPr="00644312" w:rsidRDefault="009408E9" w:rsidP="009408E9">
      <w:pPr>
        <w:overflowPunct w:val="0"/>
        <w:spacing w:line="560" w:lineRule="exact"/>
        <w:ind w:firstLineChars="200" w:firstLine="640"/>
        <w:rPr>
          <w:rFonts w:ascii="Times New Roman" w:eastAsia="仿宋_GB2312" w:hAnsi="Times New Roman" w:cs="Times New Roman"/>
          <w:bCs/>
          <w:sz w:val="32"/>
          <w:szCs w:val="32"/>
        </w:rPr>
      </w:pPr>
    </w:p>
    <w:p w14:paraId="46E9D984" w14:textId="77777777" w:rsidR="009408E9" w:rsidRPr="00644312" w:rsidRDefault="009408E9" w:rsidP="009408E9">
      <w:pPr>
        <w:overflowPunct w:val="0"/>
        <w:spacing w:line="560" w:lineRule="exact"/>
        <w:ind w:firstLineChars="200" w:firstLine="640"/>
        <w:rPr>
          <w:rFonts w:ascii="Times New Roman" w:eastAsia="仿宋_GB2312" w:hAnsi="Times New Roman" w:cs="Times New Roman"/>
          <w:bCs/>
          <w:sz w:val="32"/>
          <w:szCs w:val="32"/>
        </w:rPr>
      </w:pPr>
    </w:p>
    <w:p w14:paraId="1979CED0" w14:textId="77777777" w:rsidR="009408E9" w:rsidRPr="00644312" w:rsidRDefault="009408E9" w:rsidP="00B85A39">
      <w:pPr>
        <w:overflowPunct w:val="0"/>
        <w:spacing w:line="560" w:lineRule="exact"/>
        <w:ind w:firstLineChars="200" w:firstLine="640"/>
        <w:rPr>
          <w:rFonts w:ascii="Times New Roman" w:eastAsia="仿宋_GB2312" w:hAnsi="Times New Roman" w:cs="Times New Roman"/>
          <w:bCs/>
          <w:sz w:val="32"/>
          <w:szCs w:val="32"/>
        </w:rPr>
      </w:pPr>
    </w:p>
    <w:p w14:paraId="109E8D81" w14:textId="77777777" w:rsidR="009408E9" w:rsidRPr="00644312" w:rsidRDefault="009408E9" w:rsidP="00B85A39">
      <w:pPr>
        <w:overflowPunct w:val="0"/>
        <w:spacing w:line="560" w:lineRule="exact"/>
        <w:ind w:firstLineChars="200" w:firstLine="640"/>
        <w:rPr>
          <w:rFonts w:ascii="Times New Roman" w:eastAsia="仿宋_GB2312" w:hAnsi="Times New Roman" w:cs="Times New Roman"/>
          <w:bCs/>
          <w:sz w:val="32"/>
          <w:szCs w:val="32"/>
        </w:rPr>
        <w:sectPr w:rsidR="009408E9" w:rsidRPr="00644312" w:rsidSect="00B82ED8">
          <w:pgSz w:w="11906" w:h="16838"/>
          <w:pgMar w:top="1440" w:right="1800" w:bottom="1440" w:left="1800" w:header="851" w:footer="992" w:gutter="0"/>
          <w:lnNumType w:countBy="1" w:restart="continuous"/>
          <w:cols w:space="425"/>
          <w:docGrid w:type="lines" w:linePitch="312"/>
        </w:sectPr>
      </w:pPr>
    </w:p>
    <w:p w14:paraId="0792CE0E" w14:textId="50EBF74D" w:rsidR="0064447D" w:rsidRPr="00644312" w:rsidRDefault="0064447D" w:rsidP="0064447D">
      <w:pPr>
        <w:overflowPunct w:val="0"/>
        <w:spacing w:line="560" w:lineRule="exact"/>
        <w:rPr>
          <w:rFonts w:ascii="Times New Roman" w:eastAsia="黑体" w:hAnsi="Times New Roman" w:cs="Times New Roman"/>
          <w:bCs/>
          <w:sz w:val="32"/>
          <w:szCs w:val="32"/>
        </w:rPr>
      </w:pPr>
      <w:r w:rsidRPr="00644312">
        <w:rPr>
          <w:rFonts w:ascii="Times New Roman" w:eastAsia="黑体" w:hAnsi="Times New Roman" w:cs="Times New Roman" w:hint="eastAsia"/>
          <w:bCs/>
          <w:sz w:val="32"/>
          <w:szCs w:val="32"/>
        </w:rPr>
        <w:lastRenderedPageBreak/>
        <w:t>附件</w:t>
      </w:r>
      <w:r w:rsidR="009408E9" w:rsidRPr="00644312">
        <w:rPr>
          <w:rFonts w:ascii="Times New Roman" w:eastAsia="黑体" w:hAnsi="Times New Roman" w:cs="Times New Roman" w:hint="eastAsia"/>
          <w:bCs/>
          <w:sz w:val="32"/>
          <w:szCs w:val="32"/>
        </w:rPr>
        <w:t>4</w:t>
      </w:r>
    </w:p>
    <w:p w14:paraId="25F794B4" w14:textId="77777777" w:rsidR="0064447D" w:rsidRPr="00644312" w:rsidRDefault="0064447D" w:rsidP="0064447D">
      <w:pPr>
        <w:overflowPunct w:val="0"/>
        <w:spacing w:line="560" w:lineRule="exact"/>
        <w:rPr>
          <w:rFonts w:ascii="Times New Roman" w:eastAsia="黑体" w:hAnsi="Times New Roman" w:cs="Times New Roman"/>
          <w:bCs/>
          <w:sz w:val="32"/>
          <w:szCs w:val="32"/>
        </w:rPr>
      </w:pPr>
    </w:p>
    <w:p w14:paraId="261077E9" w14:textId="149AF187" w:rsidR="0064447D" w:rsidRPr="00644312" w:rsidRDefault="0064447D" w:rsidP="0064447D">
      <w:pPr>
        <w:overflowPunct w:val="0"/>
        <w:spacing w:line="560" w:lineRule="exact"/>
        <w:jc w:val="center"/>
        <w:rPr>
          <w:rFonts w:ascii="Times New Roman" w:eastAsia="方正小标宋简体" w:hAnsi="Times New Roman" w:cs="Times New Roman"/>
          <w:bCs/>
          <w:sz w:val="44"/>
          <w:szCs w:val="44"/>
        </w:rPr>
      </w:pPr>
      <w:r w:rsidRPr="00644312">
        <w:rPr>
          <w:rFonts w:ascii="Times New Roman" w:eastAsia="方正小标宋简体" w:hAnsi="Times New Roman" w:cs="Times New Roman" w:hint="eastAsia"/>
          <w:bCs/>
          <w:sz w:val="44"/>
          <w:szCs w:val="44"/>
        </w:rPr>
        <w:t>用于肌张力障碍的植入式脑深部神经刺激系统临床</w:t>
      </w:r>
      <w:r w:rsidR="009408E9" w:rsidRPr="00644312">
        <w:rPr>
          <w:rFonts w:ascii="Times New Roman" w:eastAsia="方正小标宋简体" w:hAnsi="Times New Roman" w:cs="Times New Roman" w:hint="eastAsia"/>
          <w:bCs/>
          <w:sz w:val="44"/>
          <w:szCs w:val="44"/>
        </w:rPr>
        <w:t>试验</w:t>
      </w:r>
      <w:r w:rsidRPr="00644312">
        <w:rPr>
          <w:rFonts w:ascii="Times New Roman" w:eastAsia="方正小标宋简体" w:hAnsi="Times New Roman" w:cs="Times New Roman" w:hint="eastAsia"/>
          <w:bCs/>
          <w:sz w:val="44"/>
          <w:szCs w:val="44"/>
        </w:rPr>
        <w:t>考虑要素举例</w:t>
      </w:r>
    </w:p>
    <w:p w14:paraId="60D4FA29" w14:textId="77777777" w:rsidR="0064447D" w:rsidRPr="00644312" w:rsidRDefault="0064447D" w:rsidP="0064447D">
      <w:pPr>
        <w:overflowPunct w:val="0"/>
        <w:spacing w:line="560" w:lineRule="exact"/>
        <w:jc w:val="center"/>
        <w:rPr>
          <w:rFonts w:ascii="Times New Roman" w:eastAsia="方正小标宋简体" w:hAnsi="Times New Roman" w:cs="Times New Roman"/>
          <w:bCs/>
          <w:sz w:val="44"/>
          <w:szCs w:val="44"/>
        </w:rPr>
      </w:pPr>
    </w:p>
    <w:p w14:paraId="658DF2E6" w14:textId="77777777" w:rsidR="0064447D" w:rsidRPr="00644312" w:rsidRDefault="0064447D" w:rsidP="0064447D">
      <w:pPr>
        <w:overflowPunct w:val="0"/>
        <w:spacing w:line="560" w:lineRule="exact"/>
        <w:ind w:firstLineChars="200" w:firstLine="640"/>
        <w:rPr>
          <w:rFonts w:ascii="Times New Roman" w:eastAsia="黑体" w:hAnsi="Times New Roman" w:cs="Times New Roman"/>
          <w:bCs/>
          <w:sz w:val="32"/>
          <w:szCs w:val="32"/>
        </w:rPr>
      </w:pPr>
      <w:r w:rsidRPr="00644312">
        <w:rPr>
          <w:rFonts w:ascii="Times New Roman" w:eastAsia="黑体" w:hAnsi="Times New Roman" w:cs="Times New Roman" w:hint="eastAsia"/>
          <w:bCs/>
          <w:sz w:val="32"/>
          <w:szCs w:val="32"/>
        </w:rPr>
        <w:t>一、临床试验设计基本类型</w:t>
      </w:r>
    </w:p>
    <w:p w14:paraId="11AC5300" w14:textId="44B41520" w:rsidR="0064447D" w:rsidRPr="00644312" w:rsidRDefault="009408E9" w:rsidP="0064447D">
      <w:pPr>
        <w:spacing w:line="520" w:lineRule="exact"/>
        <w:ind w:firstLineChars="200" w:firstLine="640"/>
        <w:rPr>
          <w:rFonts w:ascii="Times New Roman" w:eastAsia="仿宋_GB2312" w:hAnsi="Times New Roman"/>
          <w:sz w:val="32"/>
          <w:szCs w:val="32"/>
        </w:rPr>
      </w:pPr>
      <w:r w:rsidRPr="00644312">
        <w:rPr>
          <w:rFonts w:ascii="Times New Roman" w:eastAsia="仿宋_GB2312" w:hAnsi="Times New Roman" w:hint="eastAsia"/>
          <w:sz w:val="32"/>
          <w:szCs w:val="32"/>
        </w:rPr>
        <w:t>临床试验</w:t>
      </w:r>
      <w:r w:rsidR="0064447D" w:rsidRPr="00644312">
        <w:rPr>
          <w:rFonts w:ascii="Times New Roman" w:eastAsia="仿宋_GB2312" w:hAnsi="Times New Roman"/>
          <w:sz w:val="32"/>
          <w:szCs w:val="32"/>
        </w:rPr>
        <w:t>可考虑</w:t>
      </w:r>
      <w:r w:rsidR="0064447D" w:rsidRPr="00644312">
        <w:rPr>
          <w:rFonts w:ascii="Times New Roman" w:eastAsia="仿宋_GB2312" w:hAnsi="Times New Roman" w:hint="eastAsia"/>
          <w:sz w:val="32"/>
          <w:szCs w:val="32"/>
        </w:rPr>
        <w:t>前瞻性、随机双盲、</w:t>
      </w:r>
      <w:r w:rsidR="0064447D" w:rsidRPr="00644312">
        <w:rPr>
          <w:rFonts w:ascii="Times New Roman" w:eastAsia="仿宋_GB2312" w:hAnsi="Times New Roman"/>
          <w:sz w:val="32"/>
          <w:szCs w:val="32"/>
        </w:rPr>
        <w:t>平行对照</w:t>
      </w:r>
      <w:r w:rsidR="00C27A22">
        <w:rPr>
          <w:rFonts w:ascii="Times New Roman" w:eastAsia="仿宋_GB2312" w:hAnsi="Times New Roman" w:hint="eastAsia"/>
          <w:sz w:val="32"/>
          <w:szCs w:val="32"/>
        </w:rPr>
        <w:t>、</w:t>
      </w:r>
      <w:r w:rsidR="00094300">
        <w:rPr>
          <w:rFonts w:ascii="Times New Roman" w:eastAsia="仿宋_GB2312" w:hAnsi="Times New Roman" w:hint="eastAsia"/>
          <w:color w:val="000000"/>
          <w:sz w:val="32"/>
          <w:szCs w:val="32"/>
        </w:rPr>
        <w:t>优效</w:t>
      </w:r>
      <w:r w:rsidR="0064447D" w:rsidRPr="00644312">
        <w:rPr>
          <w:rFonts w:ascii="Times New Roman" w:eastAsia="仿宋_GB2312" w:hAnsi="Times New Roman"/>
          <w:sz w:val="32"/>
          <w:szCs w:val="32"/>
        </w:rPr>
        <w:t>设计</w:t>
      </w:r>
      <w:r w:rsidR="0064447D" w:rsidRPr="00644312">
        <w:rPr>
          <w:rFonts w:ascii="Times New Roman" w:eastAsia="仿宋_GB2312" w:hAnsi="Times New Roman" w:hint="eastAsia"/>
          <w:sz w:val="32"/>
          <w:szCs w:val="32"/>
        </w:rPr>
        <w:t>。对照组</w:t>
      </w:r>
      <w:r w:rsidR="00EE7BBA">
        <w:rPr>
          <w:rFonts w:ascii="Times New Roman" w:eastAsia="仿宋_GB2312" w:hAnsi="Times New Roman"/>
          <w:sz w:val="32"/>
          <w:szCs w:val="32"/>
        </w:rPr>
        <w:t>为</w:t>
      </w:r>
      <w:r w:rsidR="00256499" w:rsidRPr="00644312">
        <w:rPr>
          <w:rFonts w:ascii="Times New Roman" w:eastAsia="仿宋_GB2312" w:hAnsi="Times New Roman" w:cs="Times New Roman" w:hint="eastAsia"/>
          <w:sz w:val="32"/>
          <w:szCs w:val="32"/>
        </w:rPr>
        <w:t>假开机治疗</w:t>
      </w:r>
      <w:r w:rsidR="00EE7BBA">
        <w:rPr>
          <w:rFonts w:ascii="Times New Roman" w:eastAsia="仿宋_GB2312" w:hAnsi="Times New Roman" w:hint="eastAsia"/>
          <w:sz w:val="32"/>
          <w:szCs w:val="32"/>
        </w:rPr>
        <w:t>，即植入器械后暂不开机，直至植入后</w:t>
      </w:r>
      <w:r w:rsidR="00EE7BBA">
        <w:rPr>
          <w:rFonts w:ascii="Times New Roman" w:eastAsia="仿宋_GB2312" w:hAnsi="Times New Roman" w:hint="eastAsia"/>
          <w:sz w:val="32"/>
          <w:szCs w:val="32"/>
        </w:rPr>
        <w:t>9</w:t>
      </w:r>
      <w:r w:rsidR="00EE7BBA">
        <w:rPr>
          <w:rFonts w:ascii="Times New Roman" w:eastAsia="仿宋_GB2312" w:hAnsi="Times New Roman"/>
          <w:sz w:val="32"/>
          <w:szCs w:val="32"/>
        </w:rPr>
        <w:t>0</w:t>
      </w:r>
      <w:r w:rsidR="00EE7BBA">
        <w:rPr>
          <w:rFonts w:ascii="Times New Roman" w:eastAsia="仿宋_GB2312" w:hAnsi="Times New Roman"/>
          <w:sz w:val="32"/>
          <w:szCs w:val="32"/>
        </w:rPr>
        <w:t>天</w:t>
      </w:r>
      <w:r w:rsidR="00EE7BBA">
        <w:rPr>
          <w:rFonts w:ascii="Times New Roman" w:eastAsia="仿宋_GB2312" w:hAnsi="Times New Roman" w:hint="eastAsia"/>
          <w:sz w:val="32"/>
          <w:szCs w:val="32"/>
        </w:rPr>
        <w:t>开机</w:t>
      </w:r>
      <w:r w:rsidR="0064447D" w:rsidRPr="00644312">
        <w:rPr>
          <w:rFonts w:ascii="Times New Roman" w:eastAsia="仿宋_GB2312" w:hAnsi="Times New Roman" w:hint="eastAsia"/>
          <w:sz w:val="32"/>
          <w:szCs w:val="32"/>
        </w:rPr>
        <w:t>。</w:t>
      </w:r>
    </w:p>
    <w:p w14:paraId="15F98618" w14:textId="0A25D5D7" w:rsidR="00ED7391" w:rsidRPr="00644312" w:rsidRDefault="00ED7391" w:rsidP="0064447D">
      <w:pPr>
        <w:spacing w:line="520" w:lineRule="exact"/>
        <w:ind w:firstLineChars="200" w:firstLine="640"/>
        <w:rPr>
          <w:rFonts w:ascii="Times New Roman" w:eastAsia="黑体" w:hAnsi="Times New Roman" w:cs="Times New Roman"/>
          <w:bCs/>
          <w:sz w:val="32"/>
          <w:szCs w:val="32"/>
        </w:rPr>
      </w:pPr>
      <w:r w:rsidRPr="00644312">
        <w:rPr>
          <w:rFonts w:ascii="Times New Roman" w:eastAsia="黑体" w:hAnsi="Times New Roman" w:cs="Times New Roman" w:hint="eastAsia"/>
          <w:bCs/>
          <w:sz w:val="32"/>
          <w:szCs w:val="32"/>
        </w:rPr>
        <w:t>二、入排标准</w:t>
      </w:r>
    </w:p>
    <w:p w14:paraId="163F1D16" w14:textId="4E038368" w:rsidR="00ED7391" w:rsidRPr="00644312" w:rsidRDefault="00ED7391" w:rsidP="0064447D">
      <w:pPr>
        <w:spacing w:line="52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（一）入选标准</w:t>
      </w:r>
    </w:p>
    <w:p w14:paraId="185DA470" w14:textId="60077783" w:rsidR="006C2943" w:rsidRPr="00644312" w:rsidRDefault="00EE7BBA" w:rsidP="006C2943">
      <w:pPr>
        <w:spacing w:line="52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bCs/>
          <w:sz w:val="32"/>
          <w:szCs w:val="32"/>
        </w:rPr>
        <w:t>包括</w:t>
      </w:r>
      <w:r>
        <w:rPr>
          <w:rFonts w:ascii="Times New Roman" w:eastAsia="仿宋_GB2312" w:hAnsi="Times New Roman" w:cs="Times New Roman" w:hint="eastAsia"/>
          <w:bCs/>
          <w:sz w:val="32"/>
          <w:szCs w:val="32"/>
        </w:rPr>
        <w:t>但不限于受试者</w:t>
      </w:r>
      <w:r w:rsidR="006C2943" w:rsidRPr="00644312">
        <w:rPr>
          <w:rFonts w:ascii="Times New Roman" w:eastAsia="仿宋_GB2312" w:hAnsi="Times New Roman" w:cs="Times New Roman" w:hint="eastAsia"/>
          <w:bCs/>
          <w:sz w:val="32"/>
          <w:szCs w:val="32"/>
        </w:rPr>
        <w:t>年龄</w:t>
      </w:r>
      <w:r>
        <w:rPr>
          <w:rFonts w:ascii="Times New Roman" w:eastAsia="仿宋_GB2312" w:hAnsi="Times New Roman" w:cs="Times New Roman" w:hint="eastAsia"/>
          <w:bCs/>
          <w:sz w:val="32"/>
          <w:szCs w:val="32"/>
        </w:rPr>
        <w:t>、</w:t>
      </w:r>
      <w:r w:rsidR="006C2943" w:rsidRPr="00644312">
        <w:rPr>
          <w:rFonts w:ascii="Times New Roman" w:eastAsia="仿宋_GB2312" w:hAnsi="Times New Roman" w:cs="Times New Roman" w:hint="eastAsia"/>
          <w:bCs/>
          <w:sz w:val="32"/>
          <w:szCs w:val="32"/>
        </w:rPr>
        <w:t>确诊为肌张力障碍</w:t>
      </w:r>
      <w:r>
        <w:rPr>
          <w:rFonts w:ascii="Times New Roman" w:eastAsia="仿宋_GB2312" w:hAnsi="Times New Roman" w:cs="Times New Roman" w:hint="eastAsia"/>
          <w:bCs/>
          <w:sz w:val="32"/>
          <w:szCs w:val="32"/>
        </w:rPr>
        <w:t>、</w:t>
      </w:r>
      <w:r w:rsidR="006C2943" w:rsidRPr="00644312">
        <w:rPr>
          <w:rFonts w:ascii="Times New Roman" w:eastAsia="仿宋_GB2312" w:hAnsi="Times New Roman" w:cs="Times New Roman" w:hint="eastAsia"/>
          <w:bCs/>
          <w:sz w:val="32"/>
          <w:szCs w:val="32"/>
        </w:rPr>
        <w:t>药物调整无法控制的严重症状、因副作用而停止药物调整、口服药或肉毒毒素治疗效果不佳的患者</w:t>
      </w:r>
      <w:r>
        <w:rPr>
          <w:rFonts w:ascii="Times New Roman" w:eastAsia="仿宋_GB2312" w:hAnsi="Times New Roman" w:cs="Times New Roman" w:hint="eastAsia"/>
          <w:bCs/>
          <w:sz w:val="32"/>
          <w:szCs w:val="32"/>
        </w:rPr>
        <w:t>等。</w:t>
      </w:r>
    </w:p>
    <w:p w14:paraId="208B848D" w14:textId="67BE91F2" w:rsidR="00ED7391" w:rsidRPr="00644312" w:rsidRDefault="00ED7391" w:rsidP="0064447D">
      <w:pPr>
        <w:spacing w:line="520" w:lineRule="exact"/>
        <w:ind w:firstLineChars="200" w:firstLine="640"/>
        <w:rPr>
          <w:rFonts w:ascii="Times New Roman" w:eastAsia="楷体_GB2312" w:hAnsi="Times New Roman" w:cs="Times New Roman"/>
          <w:bCs/>
          <w:sz w:val="32"/>
          <w:szCs w:val="32"/>
        </w:rPr>
      </w:pPr>
      <w:r w:rsidRPr="00644312">
        <w:rPr>
          <w:rFonts w:ascii="Times New Roman" w:eastAsia="楷体_GB2312" w:hAnsi="Times New Roman" w:cs="Times New Roman" w:hint="eastAsia"/>
          <w:bCs/>
          <w:sz w:val="32"/>
          <w:szCs w:val="32"/>
        </w:rPr>
        <w:t>（二）排除标准</w:t>
      </w:r>
    </w:p>
    <w:p w14:paraId="09FEB1E9" w14:textId="4A469DAD" w:rsidR="00D86B5C" w:rsidRPr="00644312" w:rsidRDefault="00EE7BBA" w:rsidP="00C27A22">
      <w:pPr>
        <w:spacing w:line="520" w:lineRule="exact"/>
        <w:ind w:firstLineChars="200" w:firstLine="64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建议排除标准可以考虑以下因素：</w:t>
      </w:r>
      <w:r w:rsidR="00D86B5C" w:rsidRPr="00644312">
        <w:rPr>
          <w:rFonts w:ascii="Times New Roman" w:eastAsia="仿宋_GB2312" w:hAnsi="Times New Roman" w:cs="Times New Roman" w:hint="eastAsia"/>
          <w:bCs/>
          <w:sz w:val="32"/>
          <w:szCs w:val="32"/>
        </w:rPr>
        <w:t>对药物</w:t>
      </w:r>
      <w:r>
        <w:rPr>
          <w:rFonts w:ascii="Times New Roman" w:eastAsia="仿宋_GB2312" w:hAnsi="Times New Roman" w:cs="Times New Roman" w:hint="eastAsia"/>
          <w:bCs/>
          <w:sz w:val="32"/>
          <w:szCs w:val="32"/>
        </w:rPr>
        <w:t>等</w:t>
      </w:r>
      <w:r w:rsidR="0015617E" w:rsidRPr="0015617E">
        <w:rPr>
          <w:rFonts w:ascii="Times New Roman" w:eastAsia="仿宋_GB2312" w:hAnsi="Times New Roman" w:cs="Times New Roman" w:hint="eastAsia"/>
          <w:bCs/>
          <w:sz w:val="32"/>
          <w:szCs w:val="32"/>
        </w:rPr>
        <w:t>其他治疗</w:t>
      </w:r>
      <w:r w:rsidR="00D86B5C" w:rsidRPr="00644312">
        <w:rPr>
          <w:rFonts w:ascii="Times New Roman" w:eastAsia="仿宋_GB2312" w:hAnsi="Times New Roman" w:cs="Times New Roman" w:hint="eastAsia"/>
          <w:bCs/>
          <w:sz w:val="32"/>
          <w:szCs w:val="32"/>
        </w:rPr>
        <w:t>效果较好的患者</w:t>
      </w:r>
      <w:r w:rsidR="00C27A22">
        <w:rPr>
          <w:rFonts w:ascii="Times New Roman" w:eastAsia="仿宋_GB2312" w:hAnsi="Times New Roman" w:cs="Times New Roman" w:hint="eastAsia"/>
          <w:bCs/>
          <w:sz w:val="32"/>
          <w:szCs w:val="32"/>
        </w:rPr>
        <w:t>、</w:t>
      </w:r>
      <w:r w:rsidR="000F1232">
        <w:rPr>
          <w:rFonts w:ascii="Times New Roman" w:eastAsia="仿宋_GB2312" w:hAnsi="Times New Roman" w:cs="Times New Roman" w:hint="eastAsia"/>
          <w:bCs/>
          <w:sz w:val="32"/>
          <w:szCs w:val="32"/>
        </w:rPr>
        <w:t>可采用特异性治疗的</w:t>
      </w:r>
      <w:r w:rsidR="00C27A22">
        <w:rPr>
          <w:rFonts w:ascii="Times New Roman" w:eastAsia="仿宋_GB2312" w:hAnsi="Times New Roman" w:cs="Times New Roman" w:hint="eastAsia"/>
          <w:bCs/>
          <w:sz w:val="32"/>
          <w:szCs w:val="32"/>
        </w:rPr>
        <w:t>有明确病因的</w:t>
      </w:r>
      <w:r w:rsidR="000F1232">
        <w:rPr>
          <w:rFonts w:ascii="Times New Roman" w:eastAsia="仿宋_GB2312" w:hAnsi="Times New Roman" w:cs="Times New Roman" w:hint="eastAsia"/>
          <w:bCs/>
          <w:sz w:val="32"/>
          <w:szCs w:val="32"/>
        </w:rPr>
        <w:t>患者</w:t>
      </w:r>
      <w:r w:rsidR="00C27A22">
        <w:rPr>
          <w:rFonts w:ascii="Times New Roman" w:eastAsia="仿宋_GB2312" w:hAnsi="Times New Roman" w:cs="Times New Roman" w:hint="eastAsia"/>
          <w:bCs/>
          <w:sz w:val="32"/>
          <w:szCs w:val="32"/>
        </w:rPr>
        <w:t>、</w:t>
      </w:r>
      <w:r w:rsidR="00D86B5C" w:rsidRPr="00644312">
        <w:rPr>
          <w:rFonts w:ascii="Times New Roman" w:eastAsia="仿宋_GB2312" w:hAnsi="Times New Roman" w:cs="Times New Roman" w:hint="eastAsia"/>
          <w:bCs/>
          <w:sz w:val="32"/>
          <w:szCs w:val="32"/>
        </w:rPr>
        <w:t>多巴反应性肌张力</w:t>
      </w:r>
      <w:r w:rsidR="00D86B5C" w:rsidRPr="000C64F8">
        <w:rPr>
          <w:rFonts w:ascii="Times New Roman" w:eastAsia="仿宋_GB2312" w:hAnsi="Times New Roman" w:cs="Times New Roman" w:hint="eastAsia"/>
          <w:bCs/>
          <w:sz w:val="32"/>
          <w:szCs w:val="32"/>
        </w:rPr>
        <w:t>障碍、发作性肌张力障碍和心因性肌张力障碍；明显的认知障碍</w:t>
      </w:r>
      <w:r w:rsidR="00C0200D" w:rsidRPr="000C64F8">
        <w:rPr>
          <w:rFonts w:ascii="Times New Roman" w:eastAsia="仿宋_GB2312" w:hAnsi="Times New Roman" w:cs="Times New Roman" w:hint="eastAsia"/>
          <w:bCs/>
          <w:sz w:val="32"/>
          <w:szCs w:val="32"/>
        </w:rPr>
        <w:t>且影响患者的日常生活能力</w:t>
      </w:r>
      <w:r w:rsidR="00C27A22" w:rsidRPr="000C64F8">
        <w:rPr>
          <w:rFonts w:ascii="Times New Roman" w:eastAsia="仿宋_GB2312" w:hAnsi="Times New Roman" w:cs="Times New Roman" w:hint="eastAsia"/>
          <w:bCs/>
          <w:sz w:val="32"/>
          <w:szCs w:val="32"/>
        </w:rPr>
        <w:t>、</w:t>
      </w:r>
      <w:r w:rsidR="002D07A8" w:rsidRPr="000C64F8">
        <w:rPr>
          <w:rFonts w:ascii="Times New Roman" w:eastAsia="仿宋_GB2312" w:hAnsi="Times New Roman" w:cs="Times New Roman" w:hint="eastAsia"/>
          <w:bCs/>
          <w:sz w:val="32"/>
          <w:szCs w:val="32"/>
        </w:rPr>
        <w:t>精神类疾病且药物无法有效控制精</w:t>
      </w:r>
      <w:r w:rsidR="002A74A4">
        <w:rPr>
          <w:rFonts w:ascii="Times New Roman" w:eastAsia="仿宋_GB2312" w:hAnsi="Times New Roman" w:cs="Times New Roman" w:hint="eastAsia"/>
          <w:bCs/>
          <w:sz w:val="32"/>
          <w:szCs w:val="32"/>
        </w:rPr>
        <w:t>神症状的患者</w:t>
      </w:r>
      <w:r w:rsidR="00C27A22">
        <w:rPr>
          <w:rFonts w:ascii="Times New Roman" w:eastAsia="仿宋_GB2312" w:hAnsi="Times New Roman" w:cs="Times New Roman" w:hint="eastAsia"/>
          <w:bCs/>
          <w:sz w:val="32"/>
          <w:szCs w:val="32"/>
        </w:rPr>
        <w:t>、</w:t>
      </w:r>
      <w:r w:rsidR="00D86B5C" w:rsidRPr="007A6A7D">
        <w:rPr>
          <w:rFonts w:ascii="Times New Roman" w:eastAsia="仿宋_GB2312" w:hAnsi="Times New Roman" w:cs="Times New Roman" w:hint="eastAsia"/>
          <w:bCs/>
          <w:sz w:val="32"/>
          <w:szCs w:val="32"/>
        </w:rPr>
        <w:t>植入部位需接受透热疗法</w:t>
      </w:r>
      <w:r w:rsidR="00C27A22">
        <w:rPr>
          <w:rFonts w:ascii="Times New Roman" w:eastAsia="仿宋_GB2312" w:hAnsi="Times New Roman" w:cs="Times New Roman" w:hint="eastAsia"/>
          <w:bCs/>
          <w:sz w:val="32"/>
          <w:szCs w:val="32"/>
        </w:rPr>
        <w:t>等。</w:t>
      </w:r>
    </w:p>
    <w:p w14:paraId="1AF8DAA1" w14:textId="747F9F89" w:rsidR="0064447D" w:rsidRPr="00644312" w:rsidRDefault="009408E9" w:rsidP="0064447D">
      <w:pPr>
        <w:spacing w:line="520" w:lineRule="exact"/>
        <w:ind w:firstLineChars="200" w:firstLine="640"/>
        <w:rPr>
          <w:rFonts w:ascii="Times New Roman" w:eastAsia="仿宋_GB2312" w:hAnsi="Times New Roman"/>
          <w:sz w:val="32"/>
          <w:szCs w:val="32"/>
        </w:rPr>
      </w:pPr>
      <w:r w:rsidRPr="00644312">
        <w:rPr>
          <w:rFonts w:ascii="Times New Roman" w:eastAsia="黑体" w:hAnsi="Times New Roman" w:cs="Times New Roman" w:hint="eastAsia"/>
          <w:bCs/>
          <w:sz w:val="32"/>
          <w:szCs w:val="32"/>
        </w:rPr>
        <w:t>三</w:t>
      </w:r>
      <w:r w:rsidR="0064447D" w:rsidRPr="00644312">
        <w:rPr>
          <w:rFonts w:ascii="Times New Roman" w:eastAsia="黑体" w:hAnsi="Times New Roman" w:cs="Times New Roman" w:hint="eastAsia"/>
          <w:bCs/>
          <w:sz w:val="32"/>
          <w:szCs w:val="32"/>
        </w:rPr>
        <w:t>、评价指标</w:t>
      </w:r>
    </w:p>
    <w:p w14:paraId="77A22714" w14:textId="5F184D5E" w:rsidR="002F03BD" w:rsidRPr="00644312" w:rsidRDefault="002F03BD" w:rsidP="0064447D">
      <w:pPr>
        <w:spacing w:line="520" w:lineRule="exact"/>
        <w:ind w:firstLineChars="200" w:firstLine="640"/>
        <w:rPr>
          <w:rFonts w:ascii="Times New Roman" w:eastAsia="楷体_GB2312" w:hAnsi="Times New Roman"/>
          <w:sz w:val="32"/>
          <w:szCs w:val="32"/>
        </w:rPr>
      </w:pPr>
      <w:r w:rsidRPr="00644312">
        <w:rPr>
          <w:rFonts w:ascii="Times New Roman" w:eastAsia="楷体_GB2312" w:hAnsi="Times New Roman" w:hint="eastAsia"/>
          <w:sz w:val="32"/>
          <w:szCs w:val="32"/>
        </w:rPr>
        <w:t>（一）</w:t>
      </w:r>
      <w:r w:rsidR="0064447D" w:rsidRPr="00644312">
        <w:rPr>
          <w:rFonts w:ascii="Times New Roman" w:eastAsia="楷体_GB2312" w:hAnsi="Times New Roman" w:hint="eastAsia"/>
          <w:sz w:val="32"/>
          <w:szCs w:val="32"/>
        </w:rPr>
        <w:t>主要评价指标</w:t>
      </w:r>
    </w:p>
    <w:p w14:paraId="57E80BBB" w14:textId="6690F916" w:rsidR="0064447D" w:rsidRPr="00644312" w:rsidRDefault="0064447D" w:rsidP="0064447D">
      <w:pPr>
        <w:spacing w:line="520" w:lineRule="exact"/>
        <w:ind w:firstLineChars="200" w:firstLine="640"/>
        <w:rPr>
          <w:rFonts w:ascii="Times New Roman" w:eastAsia="仿宋_GB2312" w:hAnsi="Times New Roman"/>
          <w:sz w:val="32"/>
          <w:szCs w:val="32"/>
        </w:rPr>
      </w:pPr>
      <w:r w:rsidRPr="00644312">
        <w:rPr>
          <w:rFonts w:ascii="Times New Roman" w:eastAsia="仿宋_GB2312" w:hAnsi="Times New Roman" w:hint="eastAsia"/>
          <w:sz w:val="32"/>
          <w:szCs w:val="32"/>
        </w:rPr>
        <w:t>调试期后</w:t>
      </w:r>
      <w:r w:rsidRPr="00644312">
        <w:rPr>
          <w:rFonts w:ascii="Times New Roman" w:eastAsia="仿宋_GB2312" w:hAnsi="Times New Roman" w:hint="eastAsia"/>
          <w:sz w:val="32"/>
          <w:szCs w:val="32"/>
        </w:rPr>
        <w:t>3</w:t>
      </w:r>
      <w:r w:rsidRPr="00644312">
        <w:rPr>
          <w:rFonts w:ascii="Times New Roman" w:eastAsia="仿宋_GB2312" w:hAnsi="Times New Roman" w:hint="eastAsia"/>
          <w:sz w:val="32"/>
          <w:szCs w:val="32"/>
        </w:rPr>
        <w:t>个月揭盲时肌张力障碍评分较基线的变化。</w:t>
      </w:r>
      <w:r w:rsidR="00CC134F">
        <w:rPr>
          <w:rFonts w:ascii="Times New Roman" w:eastAsia="仿宋_GB2312" w:hAnsi="Times New Roman" w:hint="eastAsia"/>
          <w:sz w:val="32"/>
          <w:szCs w:val="32"/>
        </w:rPr>
        <w:t>全身型和节段型</w:t>
      </w:r>
      <w:r w:rsidRPr="00644312">
        <w:rPr>
          <w:rFonts w:ascii="Times New Roman" w:eastAsia="仿宋_GB2312" w:hAnsi="Times New Roman" w:hint="eastAsia"/>
          <w:sz w:val="32"/>
          <w:szCs w:val="32"/>
        </w:rPr>
        <w:t>肌张力障碍评分可采用</w:t>
      </w:r>
      <w:r w:rsidRPr="00644312">
        <w:rPr>
          <w:rFonts w:ascii="Times New Roman" w:eastAsia="仿宋_GB2312" w:hAnsi="Times New Roman" w:hint="eastAsia"/>
          <w:sz w:val="32"/>
          <w:szCs w:val="32"/>
        </w:rPr>
        <w:t>Burke-Fahn-Marsden</w:t>
      </w:r>
      <w:r w:rsidRPr="00644312">
        <w:rPr>
          <w:rFonts w:ascii="Times New Roman" w:eastAsia="仿宋_GB2312" w:hAnsi="Times New Roman" w:hint="eastAsia"/>
          <w:sz w:val="32"/>
          <w:szCs w:val="32"/>
        </w:rPr>
        <w:t>量表。</w:t>
      </w:r>
      <w:r w:rsidR="007456B4">
        <w:rPr>
          <w:rFonts w:ascii="Times New Roman" w:eastAsia="仿宋_GB2312" w:hAnsi="Times New Roman" w:hint="eastAsia"/>
          <w:sz w:val="32"/>
          <w:szCs w:val="32"/>
        </w:rPr>
        <w:t>颈部肌张力障碍</w:t>
      </w:r>
      <w:r w:rsidR="00CC134F">
        <w:rPr>
          <w:rFonts w:ascii="Times New Roman" w:eastAsia="仿宋_GB2312" w:hAnsi="Times New Roman" w:hint="eastAsia"/>
          <w:sz w:val="32"/>
          <w:szCs w:val="32"/>
        </w:rPr>
        <w:t>可采用</w:t>
      </w:r>
      <w:r w:rsidR="00CC134F">
        <w:rPr>
          <w:rFonts w:ascii="Times New Roman" w:eastAsia="仿宋_GB2312" w:hAnsi="Times New Roman" w:hint="eastAsia"/>
          <w:sz w:val="32"/>
          <w:szCs w:val="32"/>
        </w:rPr>
        <w:t>T</w:t>
      </w:r>
      <w:r w:rsidR="00CC134F">
        <w:rPr>
          <w:rFonts w:ascii="Times New Roman" w:eastAsia="仿宋_GB2312" w:hAnsi="Times New Roman"/>
          <w:sz w:val="32"/>
          <w:szCs w:val="32"/>
        </w:rPr>
        <w:t>WSTRS</w:t>
      </w:r>
      <w:r w:rsidR="00CC134F">
        <w:rPr>
          <w:rFonts w:ascii="Times New Roman" w:eastAsia="仿宋_GB2312" w:hAnsi="Times New Roman" w:hint="eastAsia"/>
          <w:sz w:val="32"/>
          <w:szCs w:val="32"/>
        </w:rPr>
        <w:t>量表。其余适应证可</w:t>
      </w:r>
      <w:r w:rsidR="00CC134F">
        <w:rPr>
          <w:rFonts w:ascii="Times New Roman" w:eastAsia="仿宋_GB2312" w:hAnsi="Times New Roman" w:hint="eastAsia"/>
          <w:sz w:val="32"/>
          <w:szCs w:val="32"/>
        </w:rPr>
        <w:lastRenderedPageBreak/>
        <w:t>根据临床症状选择经过</w:t>
      </w:r>
      <w:r w:rsidR="006F313C">
        <w:rPr>
          <w:rFonts w:ascii="Times New Roman" w:eastAsia="仿宋_GB2312" w:hAnsi="Times New Roman" w:hint="eastAsia"/>
          <w:sz w:val="32"/>
          <w:szCs w:val="32"/>
        </w:rPr>
        <w:t>校验的、可作为</w:t>
      </w:r>
      <w:r w:rsidR="006F313C">
        <w:rPr>
          <w:rFonts w:ascii="Times New Roman" w:eastAsia="仿宋_GB2312" w:hAnsi="Times New Roman" w:hint="eastAsia"/>
          <w:sz w:val="32"/>
          <w:szCs w:val="32"/>
        </w:rPr>
        <w:t>A</w:t>
      </w:r>
      <w:r w:rsidR="006F313C">
        <w:rPr>
          <w:rFonts w:ascii="Times New Roman" w:eastAsia="仿宋_GB2312" w:hAnsi="Times New Roman" w:hint="eastAsia"/>
          <w:sz w:val="32"/>
          <w:szCs w:val="32"/>
        </w:rPr>
        <w:t>类证据的量表。</w:t>
      </w:r>
    </w:p>
    <w:p w14:paraId="30924B63" w14:textId="04D85BC1" w:rsidR="002F03BD" w:rsidRPr="00644312" w:rsidRDefault="002F03BD" w:rsidP="0064447D">
      <w:pPr>
        <w:spacing w:line="520" w:lineRule="exact"/>
        <w:ind w:firstLineChars="200" w:firstLine="640"/>
        <w:rPr>
          <w:rFonts w:ascii="Times New Roman" w:eastAsia="楷体_GB2312" w:hAnsi="Times New Roman"/>
          <w:sz w:val="32"/>
          <w:szCs w:val="32"/>
        </w:rPr>
      </w:pPr>
      <w:r w:rsidRPr="00644312">
        <w:rPr>
          <w:rFonts w:ascii="Times New Roman" w:eastAsia="楷体_GB2312" w:hAnsi="Times New Roman" w:hint="eastAsia"/>
          <w:sz w:val="32"/>
          <w:szCs w:val="32"/>
        </w:rPr>
        <w:t>（二）</w:t>
      </w:r>
      <w:r w:rsidR="0064447D" w:rsidRPr="00644312">
        <w:rPr>
          <w:rFonts w:ascii="Times New Roman" w:eastAsia="楷体_GB2312" w:hAnsi="Times New Roman" w:hint="eastAsia"/>
          <w:sz w:val="32"/>
          <w:szCs w:val="32"/>
        </w:rPr>
        <w:t>次要评价指标</w:t>
      </w:r>
    </w:p>
    <w:p w14:paraId="7C16FC71" w14:textId="0616A60F" w:rsidR="0064447D" w:rsidRPr="00644312" w:rsidRDefault="0064447D" w:rsidP="00EA729E">
      <w:pPr>
        <w:spacing w:line="520" w:lineRule="exact"/>
        <w:ind w:firstLineChars="200" w:firstLine="640"/>
        <w:rPr>
          <w:rFonts w:ascii="Times New Roman" w:eastAsia="仿宋_GB2312" w:hAnsi="Times New Roman"/>
          <w:sz w:val="32"/>
          <w:szCs w:val="32"/>
        </w:rPr>
      </w:pPr>
      <w:r w:rsidRPr="00644312">
        <w:rPr>
          <w:rFonts w:ascii="Times New Roman" w:eastAsia="仿宋_GB2312" w:hAnsi="Times New Roman" w:hint="eastAsia"/>
          <w:sz w:val="32"/>
          <w:szCs w:val="32"/>
        </w:rPr>
        <w:t>可考虑肌张力障碍评分中运动评分改善＞</w:t>
      </w:r>
      <w:r w:rsidRPr="00644312">
        <w:rPr>
          <w:rFonts w:ascii="Times New Roman" w:eastAsia="仿宋_GB2312" w:hAnsi="Times New Roman" w:hint="eastAsia"/>
          <w:sz w:val="32"/>
          <w:szCs w:val="32"/>
        </w:rPr>
        <w:t>25%</w:t>
      </w:r>
      <w:r w:rsidRPr="00644312">
        <w:rPr>
          <w:rFonts w:ascii="Times New Roman" w:eastAsia="仿宋_GB2312" w:hAnsi="Times New Roman" w:hint="eastAsia"/>
          <w:sz w:val="32"/>
          <w:szCs w:val="32"/>
        </w:rPr>
        <w:t>、</w:t>
      </w:r>
      <w:r w:rsidRPr="00644312">
        <w:rPr>
          <w:rFonts w:ascii="Times New Roman" w:eastAsia="仿宋_GB2312" w:hAnsi="Times New Roman" w:hint="eastAsia"/>
          <w:sz w:val="32"/>
          <w:szCs w:val="32"/>
        </w:rPr>
        <w:t>50%</w:t>
      </w:r>
      <w:r w:rsidRPr="00644312">
        <w:rPr>
          <w:rFonts w:ascii="Times New Roman" w:eastAsia="仿宋_GB2312" w:hAnsi="Times New Roman" w:hint="eastAsia"/>
          <w:sz w:val="32"/>
          <w:szCs w:val="32"/>
        </w:rPr>
        <w:t>、</w:t>
      </w:r>
      <w:r w:rsidRPr="00644312">
        <w:rPr>
          <w:rFonts w:ascii="Times New Roman" w:eastAsia="仿宋_GB2312" w:hAnsi="Times New Roman" w:hint="eastAsia"/>
          <w:sz w:val="32"/>
          <w:szCs w:val="32"/>
        </w:rPr>
        <w:t>75%</w:t>
      </w:r>
      <w:r w:rsidRPr="00644312">
        <w:rPr>
          <w:rFonts w:ascii="Times New Roman" w:eastAsia="仿宋_GB2312" w:hAnsi="Times New Roman" w:hint="eastAsia"/>
          <w:sz w:val="32"/>
          <w:szCs w:val="32"/>
        </w:rPr>
        <w:t>的比率、与</w:t>
      </w:r>
      <w:r w:rsidR="0044332A" w:rsidRPr="008A7081">
        <w:rPr>
          <w:rFonts w:ascii="Times New Roman" w:eastAsia="仿宋_GB2312" w:hAnsi="Times New Roman" w:hint="eastAsia"/>
          <w:sz w:val="32"/>
          <w:szCs w:val="32"/>
        </w:rPr>
        <w:t>生命质量（</w:t>
      </w:r>
      <w:r w:rsidR="0044332A" w:rsidRPr="008A7081">
        <w:rPr>
          <w:rFonts w:ascii="Times New Roman" w:eastAsia="仿宋_GB2312" w:hAnsi="Times New Roman" w:hint="eastAsia"/>
          <w:sz w:val="32"/>
          <w:szCs w:val="32"/>
        </w:rPr>
        <w:t>P</w:t>
      </w:r>
      <w:r w:rsidR="0044332A" w:rsidRPr="008A7081">
        <w:rPr>
          <w:rFonts w:ascii="Times New Roman" w:eastAsia="仿宋_GB2312" w:hAnsi="Times New Roman"/>
          <w:sz w:val="32"/>
          <w:szCs w:val="32"/>
        </w:rPr>
        <w:t>DQ-39</w:t>
      </w:r>
      <w:r w:rsidR="0044332A" w:rsidRPr="008A7081">
        <w:rPr>
          <w:rFonts w:ascii="Times New Roman" w:eastAsia="仿宋_GB2312" w:hAnsi="Times New Roman" w:hint="eastAsia"/>
          <w:sz w:val="32"/>
          <w:szCs w:val="32"/>
        </w:rPr>
        <w:t>）</w:t>
      </w:r>
      <w:r w:rsidRPr="008A7081">
        <w:rPr>
          <w:rFonts w:ascii="Times New Roman" w:eastAsia="仿宋_GB2312" w:hAnsi="Times New Roman" w:hint="eastAsia"/>
          <w:sz w:val="32"/>
          <w:szCs w:val="32"/>
        </w:rPr>
        <w:t>、与</w:t>
      </w:r>
      <w:r w:rsidRPr="00644312">
        <w:rPr>
          <w:rFonts w:ascii="Times New Roman" w:eastAsia="仿宋_GB2312" w:hAnsi="Times New Roman" w:hint="eastAsia"/>
          <w:sz w:val="32"/>
          <w:szCs w:val="32"/>
        </w:rPr>
        <w:t>抑郁相关的量表评定（如</w:t>
      </w:r>
      <w:r w:rsidRPr="00644312">
        <w:rPr>
          <w:rFonts w:ascii="Times New Roman" w:eastAsia="仿宋_GB2312" w:hAnsi="Times New Roman" w:hint="eastAsia"/>
          <w:sz w:val="32"/>
          <w:szCs w:val="32"/>
        </w:rPr>
        <w:t>BDI</w:t>
      </w:r>
      <w:r w:rsidRPr="00644312">
        <w:rPr>
          <w:rFonts w:ascii="Times New Roman" w:eastAsia="仿宋_GB2312" w:hAnsi="Times New Roman" w:hint="eastAsia"/>
          <w:sz w:val="32"/>
          <w:szCs w:val="32"/>
        </w:rPr>
        <w:t>抑郁自评问卷）、肌张力障碍严重程度和疼痛评价（如</w:t>
      </w:r>
      <w:r w:rsidRPr="00644312">
        <w:rPr>
          <w:rFonts w:ascii="Times New Roman" w:eastAsia="仿宋_GB2312" w:hAnsi="Times New Roman" w:hint="eastAsia"/>
          <w:sz w:val="32"/>
          <w:szCs w:val="32"/>
        </w:rPr>
        <w:t>VAS</w:t>
      </w:r>
      <w:r w:rsidRPr="00644312">
        <w:rPr>
          <w:rFonts w:ascii="Times New Roman" w:eastAsia="仿宋_GB2312" w:hAnsi="Times New Roman" w:hint="eastAsia"/>
          <w:sz w:val="32"/>
          <w:szCs w:val="32"/>
        </w:rPr>
        <w:t>评分）、研究者对试验用设备的满意度评估、器械稳定性、试验用设备操作的成功率。</w:t>
      </w:r>
    </w:p>
    <w:p w14:paraId="1F90064A" w14:textId="77777777" w:rsidR="002F03BD" w:rsidRPr="00644312" w:rsidRDefault="002F03BD" w:rsidP="0064447D">
      <w:pPr>
        <w:spacing w:line="520" w:lineRule="exact"/>
        <w:ind w:firstLineChars="200" w:firstLine="640"/>
        <w:rPr>
          <w:rFonts w:ascii="Times New Roman" w:eastAsia="楷体_GB2312" w:hAnsi="Times New Roman"/>
          <w:sz w:val="32"/>
          <w:szCs w:val="32"/>
        </w:rPr>
      </w:pPr>
      <w:r w:rsidRPr="00644312">
        <w:rPr>
          <w:rFonts w:ascii="Times New Roman" w:eastAsia="楷体_GB2312" w:hAnsi="Times New Roman" w:hint="eastAsia"/>
          <w:sz w:val="32"/>
          <w:szCs w:val="32"/>
        </w:rPr>
        <w:t>（三）</w:t>
      </w:r>
      <w:r w:rsidR="0064447D" w:rsidRPr="00644312">
        <w:rPr>
          <w:rFonts w:ascii="Times New Roman" w:eastAsia="楷体_GB2312" w:hAnsi="Times New Roman" w:hint="eastAsia"/>
          <w:sz w:val="32"/>
          <w:szCs w:val="32"/>
        </w:rPr>
        <w:t>安全性评价指标</w:t>
      </w:r>
    </w:p>
    <w:p w14:paraId="18DF7064" w14:textId="0514597D" w:rsidR="0064447D" w:rsidRDefault="0064447D" w:rsidP="00EA729E">
      <w:pPr>
        <w:spacing w:line="520" w:lineRule="exact"/>
        <w:ind w:firstLineChars="200" w:firstLine="640"/>
        <w:rPr>
          <w:rFonts w:ascii="Times New Roman" w:eastAsia="仿宋_GB2312" w:hAnsi="Times New Roman"/>
          <w:sz w:val="32"/>
          <w:szCs w:val="32"/>
        </w:rPr>
      </w:pPr>
      <w:r w:rsidRPr="00644312">
        <w:rPr>
          <w:rFonts w:ascii="Times New Roman" w:eastAsia="仿宋_GB2312" w:hAnsi="Times New Roman" w:hint="eastAsia"/>
          <w:sz w:val="32"/>
          <w:szCs w:val="32"/>
        </w:rPr>
        <w:t>包括</w:t>
      </w:r>
      <w:r w:rsidR="007456B4">
        <w:rPr>
          <w:rFonts w:ascii="Times New Roman" w:eastAsia="仿宋_GB2312" w:hAnsi="Times New Roman" w:hint="eastAsia"/>
          <w:sz w:val="32"/>
          <w:szCs w:val="32"/>
        </w:rPr>
        <w:t>感染、血肿、导线移位、器械故障、以及</w:t>
      </w:r>
      <w:r w:rsidRPr="00644312">
        <w:rPr>
          <w:rFonts w:ascii="Times New Roman" w:eastAsia="仿宋_GB2312" w:hAnsi="Times New Roman" w:hint="eastAsia"/>
          <w:sz w:val="32"/>
          <w:szCs w:val="32"/>
        </w:rPr>
        <w:t>不良事件发生率</w:t>
      </w:r>
      <w:r w:rsidR="00EA729E" w:rsidRPr="00644312">
        <w:rPr>
          <w:rFonts w:ascii="Times New Roman" w:eastAsia="仿宋_GB2312" w:hAnsi="Times New Roman" w:hint="eastAsia"/>
          <w:sz w:val="32"/>
          <w:szCs w:val="32"/>
        </w:rPr>
        <w:t>，部件植入术的</w:t>
      </w:r>
      <w:r w:rsidR="00A3666D">
        <w:rPr>
          <w:rFonts w:ascii="Times New Roman" w:eastAsia="仿宋_GB2312" w:hAnsi="Times New Roman" w:hint="eastAsia"/>
          <w:sz w:val="32"/>
          <w:szCs w:val="32"/>
        </w:rPr>
        <w:t>“</w:t>
      </w:r>
      <w:r w:rsidR="00A3666D" w:rsidRPr="00644312">
        <w:rPr>
          <w:rFonts w:ascii="Times New Roman" w:eastAsia="仿宋_GB2312" w:hAnsi="Times New Roman" w:hint="eastAsia"/>
          <w:sz w:val="32"/>
          <w:szCs w:val="32"/>
        </w:rPr>
        <w:t>围手术期</w:t>
      </w:r>
      <w:r w:rsidR="00A3666D">
        <w:rPr>
          <w:rFonts w:ascii="Times New Roman" w:eastAsia="仿宋_GB2312" w:hAnsi="Times New Roman" w:hint="eastAsia"/>
          <w:sz w:val="32"/>
          <w:szCs w:val="32"/>
        </w:rPr>
        <w:t>”</w:t>
      </w:r>
      <w:r w:rsidR="00EA729E" w:rsidRPr="00644312">
        <w:rPr>
          <w:rFonts w:ascii="Times New Roman" w:eastAsia="仿宋_GB2312" w:hAnsi="Times New Roman" w:hint="eastAsia"/>
          <w:sz w:val="32"/>
          <w:szCs w:val="32"/>
        </w:rPr>
        <w:t>、调试仪器的</w:t>
      </w:r>
      <w:r w:rsidR="00A3666D">
        <w:rPr>
          <w:rFonts w:ascii="Times New Roman" w:eastAsia="仿宋_GB2312" w:hAnsi="Times New Roman" w:hint="eastAsia"/>
          <w:sz w:val="32"/>
          <w:szCs w:val="32"/>
        </w:rPr>
        <w:t>“</w:t>
      </w:r>
      <w:r w:rsidR="00A3666D" w:rsidRPr="00644312">
        <w:rPr>
          <w:rFonts w:ascii="Times New Roman" w:eastAsia="仿宋_GB2312" w:hAnsi="Times New Roman" w:hint="eastAsia"/>
          <w:sz w:val="32"/>
          <w:szCs w:val="32"/>
        </w:rPr>
        <w:t>入组期</w:t>
      </w:r>
      <w:r w:rsidR="00A3666D">
        <w:rPr>
          <w:rFonts w:ascii="Times New Roman" w:eastAsia="仿宋_GB2312" w:hAnsi="Times New Roman" w:hint="eastAsia"/>
          <w:sz w:val="32"/>
          <w:szCs w:val="32"/>
        </w:rPr>
        <w:t>”</w:t>
      </w:r>
      <w:r w:rsidR="00EA729E" w:rsidRPr="00644312">
        <w:rPr>
          <w:rFonts w:ascii="Times New Roman" w:eastAsia="仿宋_GB2312" w:hAnsi="Times New Roman" w:hint="eastAsia"/>
          <w:sz w:val="32"/>
          <w:szCs w:val="32"/>
        </w:rPr>
        <w:t>、</w:t>
      </w:r>
      <w:r w:rsidR="00A3666D">
        <w:rPr>
          <w:rFonts w:ascii="Times New Roman" w:eastAsia="仿宋_GB2312" w:hAnsi="Times New Roman" w:hint="eastAsia"/>
          <w:sz w:val="32"/>
          <w:szCs w:val="32"/>
        </w:rPr>
        <w:t>“</w:t>
      </w:r>
      <w:r w:rsidR="00A3666D" w:rsidRPr="00644312">
        <w:rPr>
          <w:rFonts w:ascii="Times New Roman" w:eastAsia="仿宋_GB2312" w:hAnsi="Times New Roman" w:hint="eastAsia"/>
          <w:sz w:val="32"/>
          <w:szCs w:val="32"/>
        </w:rPr>
        <w:t>治疗后</w:t>
      </w:r>
      <w:r w:rsidR="00A3666D">
        <w:rPr>
          <w:rFonts w:ascii="Times New Roman" w:eastAsia="仿宋_GB2312" w:hAnsi="Times New Roman" w:hint="eastAsia"/>
          <w:sz w:val="32"/>
          <w:szCs w:val="32"/>
        </w:rPr>
        <w:t>”</w:t>
      </w:r>
      <w:r w:rsidR="00EA729E" w:rsidRPr="00644312">
        <w:rPr>
          <w:rFonts w:ascii="Times New Roman" w:eastAsia="仿宋_GB2312" w:hAnsi="Times New Roman" w:hint="eastAsia"/>
          <w:sz w:val="32"/>
          <w:szCs w:val="32"/>
        </w:rPr>
        <w:t>随访期间的不良事件</w:t>
      </w:r>
      <w:r w:rsidR="007A5B24">
        <w:rPr>
          <w:rFonts w:ascii="Times New Roman" w:eastAsia="仿宋_GB2312" w:hAnsi="Times New Roman" w:hint="eastAsia"/>
          <w:sz w:val="32"/>
          <w:szCs w:val="32"/>
        </w:rPr>
        <w:t>（和靶点位置及刺激参数有关</w:t>
      </w:r>
      <w:r w:rsidR="00EE526E">
        <w:rPr>
          <w:rFonts w:ascii="Times New Roman" w:eastAsia="仿宋_GB2312" w:hAnsi="Times New Roman" w:hint="eastAsia"/>
          <w:sz w:val="32"/>
          <w:szCs w:val="32"/>
        </w:rPr>
        <w:t>的</w:t>
      </w:r>
      <w:r w:rsidR="007A5B24">
        <w:rPr>
          <w:rFonts w:ascii="Times New Roman" w:eastAsia="仿宋_GB2312" w:hAnsi="Times New Roman" w:hint="eastAsia"/>
          <w:sz w:val="32"/>
          <w:szCs w:val="32"/>
        </w:rPr>
        <w:t>长期刺激不良反应</w:t>
      </w:r>
      <w:r w:rsidR="00EE526E">
        <w:rPr>
          <w:rFonts w:ascii="Times New Roman" w:eastAsia="仿宋_GB2312" w:hAnsi="Times New Roman" w:hint="eastAsia"/>
          <w:sz w:val="32"/>
          <w:szCs w:val="32"/>
        </w:rPr>
        <w:t>，</w:t>
      </w:r>
      <w:r w:rsidR="007A5B24">
        <w:rPr>
          <w:rFonts w:ascii="Times New Roman" w:eastAsia="仿宋_GB2312" w:hAnsi="Times New Roman" w:hint="eastAsia"/>
          <w:sz w:val="32"/>
          <w:szCs w:val="32"/>
        </w:rPr>
        <w:t>如</w:t>
      </w:r>
      <w:r w:rsidR="00EE526E">
        <w:rPr>
          <w:rFonts w:ascii="Times New Roman" w:eastAsia="仿宋_GB2312" w:hAnsi="Times New Roman" w:hint="eastAsia"/>
          <w:sz w:val="32"/>
          <w:szCs w:val="32"/>
        </w:rPr>
        <w:t>构音障碍、运动迟缓、步态障碍、异动症、书写恶化、感觉障碍等</w:t>
      </w:r>
      <w:r w:rsidR="007A5B24">
        <w:rPr>
          <w:rFonts w:ascii="Times New Roman" w:eastAsia="仿宋_GB2312" w:hAnsi="Times New Roman" w:hint="eastAsia"/>
          <w:sz w:val="32"/>
          <w:szCs w:val="32"/>
        </w:rPr>
        <w:t>）</w:t>
      </w:r>
      <w:r w:rsidR="00EA729E" w:rsidRPr="00644312">
        <w:rPr>
          <w:rFonts w:ascii="Times New Roman" w:eastAsia="仿宋_GB2312" w:hAnsi="Times New Roman" w:hint="eastAsia"/>
          <w:sz w:val="32"/>
          <w:szCs w:val="32"/>
        </w:rPr>
        <w:t>，</w:t>
      </w:r>
      <w:r w:rsidR="007A5B24">
        <w:rPr>
          <w:rFonts w:ascii="Times New Roman" w:eastAsia="仿宋_GB2312" w:hAnsi="Times New Roman" w:hint="eastAsia"/>
          <w:sz w:val="32"/>
          <w:szCs w:val="32"/>
        </w:rPr>
        <w:t>也</w:t>
      </w:r>
      <w:r w:rsidR="00EA729E" w:rsidRPr="00644312">
        <w:rPr>
          <w:rFonts w:ascii="Times New Roman" w:eastAsia="仿宋_GB2312" w:hAnsi="Times New Roman" w:hint="eastAsia"/>
          <w:sz w:val="32"/>
          <w:szCs w:val="32"/>
        </w:rPr>
        <w:t>包括研究者判断有必要进行的实验室检验指标的异常。</w:t>
      </w:r>
    </w:p>
    <w:p w14:paraId="16955790" w14:textId="77777777" w:rsidR="0059464D" w:rsidRDefault="0059464D" w:rsidP="0059464D">
      <w:pPr>
        <w:overflowPunct w:val="0"/>
        <w:spacing w:line="560" w:lineRule="exact"/>
        <w:ind w:firstLineChars="200" w:firstLine="640"/>
        <w:rPr>
          <w:rFonts w:ascii="Times New Roman" w:eastAsia="仿宋_GB2312" w:hAnsi="Times New Roman" w:cs="Times New Roman"/>
          <w:bCs/>
          <w:sz w:val="32"/>
          <w:szCs w:val="32"/>
        </w:rPr>
      </w:pPr>
      <w:r w:rsidRPr="00644312">
        <w:rPr>
          <w:rFonts w:ascii="Times New Roman" w:eastAsia="楷体_GB2312" w:hAnsi="Times New Roman" w:cs="Times New Roman" w:hint="eastAsia"/>
          <w:bCs/>
          <w:sz w:val="32"/>
          <w:szCs w:val="32"/>
        </w:rPr>
        <w:t>（</w:t>
      </w:r>
      <w:r>
        <w:rPr>
          <w:rFonts w:ascii="Times New Roman" w:eastAsia="楷体_GB2312" w:hAnsi="Times New Roman" w:cs="Times New Roman" w:hint="eastAsia"/>
          <w:bCs/>
          <w:sz w:val="32"/>
          <w:szCs w:val="32"/>
        </w:rPr>
        <w:t>四</w:t>
      </w:r>
      <w:r w:rsidRPr="00644312">
        <w:rPr>
          <w:rFonts w:ascii="Times New Roman" w:eastAsia="楷体_GB2312" w:hAnsi="Times New Roman" w:cs="Times New Roman" w:hint="eastAsia"/>
          <w:bCs/>
          <w:sz w:val="32"/>
          <w:szCs w:val="32"/>
        </w:rPr>
        <w:t>）</w:t>
      </w:r>
      <w:r>
        <w:rPr>
          <w:rFonts w:ascii="Times New Roman" w:eastAsia="仿宋_GB2312" w:hAnsi="Times New Roman" w:cs="Times New Roman" w:hint="eastAsia"/>
          <w:bCs/>
          <w:sz w:val="32"/>
          <w:szCs w:val="32"/>
        </w:rPr>
        <w:t>随访时间</w:t>
      </w:r>
    </w:p>
    <w:p w14:paraId="21F15461" w14:textId="707D7893" w:rsidR="0059464D" w:rsidRPr="004657F7" w:rsidRDefault="0059464D" w:rsidP="00A93A64">
      <w:pPr>
        <w:overflowPunct w:val="0"/>
        <w:spacing w:line="560" w:lineRule="exact"/>
        <w:ind w:firstLineChars="200" w:firstLine="640"/>
        <w:rPr>
          <w:rFonts w:ascii="Times New Roman" w:eastAsia="仿宋_GB2312" w:hAnsi="Times New Roman" w:cs="Times New Roman"/>
          <w:bCs/>
          <w:sz w:val="32"/>
          <w:szCs w:val="32"/>
        </w:rPr>
      </w:pPr>
      <w:r w:rsidRPr="004657F7">
        <w:rPr>
          <w:rFonts w:ascii="Times New Roman" w:eastAsia="仿宋_GB2312" w:hAnsi="Times New Roman" w:cs="Times New Roman" w:hint="eastAsia"/>
          <w:bCs/>
          <w:sz w:val="32"/>
          <w:szCs w:val="32"/>
        </w:rPr>
        <w:t>整体随访不少于</w:t>
      </w:r>
      <w:r w:rsidRPr="004657F7">
        <w:rPr>
          <w:rFonts w:ascii="Times New Roman" w:eastAsia="仿宋_GB2312" w:hAnsi="Times New Roman" w:cs="Times New Roman"/>
          <w:bCs/>
          <w:sz w:val="32"/>
          <w:szCs w:val="32"/>
        </w:rPr>
        <w:t>6</w:t>
      </w:r>
      <w:r w:rsidRPr="004657F7">
        <w:rPr>
          <w:rFonts w:ascii="Times New Roman" w:eastAsia="仿宋_GB2312" w:hAnsi="Times New Roman" w:cs="Times New Roman" w:hint="eastAsia"/>
          <w:bCs/>
          <w:sz w:val="32"/>
          <w:szCs w:val="32"/>
        </w:rPr>
        <w:t>个月，建议为</w:t>
      </w:r>
      <w:r w:rsidRPr="004657F7">
        <w:rPr>
          <w:rFonts w:ascii="Times New Roman" w:eastAsia="仿宋_GB2312" w:hAnsi="Times New Roman" w:cs="Times New Roman" w:hint="eastAsia"/>
          <w:bCs/>
          <w:sz w:val="32"/>
          <w:szCs w:val="32"/>
        </w:rPr>
        <w:t>12</w:t>
      </w:r>
      <w:r w:rsidRPr="004657F7">
        <w:rPr>
          <w:rFonts w:ascii="Times New Roman" w:eastAsia="仿宋_GB2312" w:hAnsi="Times New Roman" w:cs="Times New Roman" w:hint="eastAsia"/>
          <w:bCs/>
          <w:sz w:val="32"/>
          <w:szCs w:val="32"/>
        </w:rPr>
        <w:t>个月。</w:t>
      </w:r>
    </w:p>
    <w:p w14:paraId="12694E0E" w14:textId="36DD29DF" w:rsidR="003C7BE7" w:rsidRPr="00644312" w:rsidRDefault="0002075A" w:rsidP="003C7BE7">
      <w:pPr>
        <w:spacing w:line="520" w:lineRule="exact"/>
        <w:ind w:firstLineChars="200" w:firstLine="640"/>
        <w:rPr>
          <w:rFonts w:ascii="Times New Roman" w:eastAsia="仿宋_GB2312" w:hAnsi="Times New Roman"/>
          <w:sz w:val="32"/>
          <w:szCs w:val="32"/>
        </w:rPr>
      </w:pPr>
      <w:r>
        <w:rPr>
          <w:rFonts w:ascii="Times New Roman" w:eastAsia="黑体" w:hAnsi="Times New Roman" w:cs="Times New Roman" w:hint="eastAsia"/>
          <w:bCs/>
          <w:sz w:val="32"/>
          <w:szCs w:val="32"/>
        </w:rPr>
        <w:t>四</w:t>
      </w:r>
      <w:r w:rsidR="003C7BE7" w:rsidRPr="00644312">
        <w:rPr>
          <w:rFonts w:ascii="Times New Roman" w:eastAsia="黑体" w:hAnsi="Times New Roman" w:cs="Times New Roman" w:hint="eastAsia"/>
          <w:bCs/>
          <w:sz w:val="32"/>
          <w:szCs w:val="32"/>
        </w:rPr>
        <w:t>、</w:t>
      </w:r>
      <w:r w:rsidR="003C7BE7">
        <w:rPr>
          <w:rFonts w:ascii="Times New Roman" w:eastAsia="黑体" w:hAnsi="Times New Roman" w:cs="Times New Roman" w:hint="eastAsia"/>
          <w:bCs/>
          <w:sz w:val="32"/>
          <w:szCs w:val="32"/>
        </w:rPr>
        <w:t>样本量</w:t>
      </w:r>
    </w:p>
    <w:p w14:paraId="6F52CD1F" w14:textId="753E3C65" w:rsidR="00002CD6" w:rsidRDefault="00002CD6" w:rsidP="00A85B51">
      <w:pPr>
        <w:pStyle w:val="a8"/>
        <w:overflowPunct w:val="0"/>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申请人应根据选择的主要评价指标进行样本量计算，以选择</w:t>
      </w:r>
      <w:r w:rsidRPr="00B90655">
        <w:rPr>
          <w:rFonts w:ascii="Times New Roman" w:eastAsia="仿宋_GB2312" w:hAnsi="Times New Roman" w:cs="Times New Roman" w:hint="eastAsia"/>
          <w:sz w:val="32"/>
          <w:szCs w:val="32"/>
        </w:rPr>
        <w:t>Burke-Fahn-Marsden</w:t>
      </w:r>
      <w:r w:rsidRPr="00B90655">
        <w:rPr>
          <w:rFonts w:ascii="Times New Roman" w:eastAsia="仿宋_GB2312" w:hAnsi="Times New Roman" w:cs="Times New Roman" w:hint="eastAsia"/>
          <w:sz w:val="32"/>
          <w:szCs w:val="32"/>
        </w:rPr>
        <w:t>肌张力障碍评分</w:t>
      </w:r>
      <w:r>
        <w:rPr>
          <w:rFonts w:ascii="Times New Roman" w:eastAsia="仿宋_GB2312" w:hAnsi="Times New Roman" w:cs="Times New Roman" w:hint="eastAsia"/>
          <w:sz w:val="32"/>
          <w:szCs w:val="32"/>
        </w:rPr>
        <w:t>之运动评分作为主要评价指标为例：</w:t>
      </w:r>
    </w:p>
    <w:p w14:paraId="292217CB" w14:textId="1EB649EA" w:rsidR="00B90655" w:rsidRPr="00B90655" w:rsidRDefault="00B90655" w:rsidP="00782785">
      <w:pPr>
        <w:pStyle w:val="a8"/>
        <w:overflowPunct w:val="0"/>
        <w:spacing w:line="560" w:lineRule="exact"/>
        <w:ind w:firstLine="640"/>
        <w:rPr>
          <w:rFonts w:ascii="Times New Roman" w:eastAsia="仿宋_GB2312" w:hAnsi="Times New Roman" w:cs="Times New Roman"/>
          <w:sz w:val="32"/>
          <w:szCs w:val="32"/>
        </w:rPr>
      </w:pPr>
      <w:r w:rsidRPr="00B90655">
        <w:rPr>
          <w:rFonts w:ascii="Times New Roman" w:eastAsia="仿宋_GB2312" w:hAnsi="Times New Roman" w:cs="Times New Roman" w:hint="eastAsia"/>
          <w:sz w:val="32"/>
          <w:szCs w:val="32"/>
        </w:rPr>
        <w:t>试验组</w:t>
      </w:r>
      <w:r w:rsidR="00A3666D">
        <w:rPr>
          <w:rFonts w:ascii="Times New Roman" w:eastAsia="仿宋_GB2312" w:hAnsi="Times New Roman" w:cs="Times New Roman" w:hint="eastAsia"/>
          <w:sz w:val="32"/>
          <w:szCs w:val="32"/>
        </w:rPr>
        <w:t>与</w:t>
      </w:r>
      <w:r w:rsidRPr="00B90655">
        <w:rPr>
          <w:rFonts w:ascii="Times New Roman" w:eastAsia="仿宋_GB2312" w:hAnsi="Times New Roman" w:cs="Times New Roman" w:hint="eastAsia"/>
          <w:sz w:val="32"/>
          <w:szCs w:val="32"/>
        </w:rPr>
        <w:t>对照组</w:t>
      </w:r>
      <w:r w:rsidRPr="00B90655">
        <w:rPr>
          <w:rFonts w:ascii="Times New Roman" w:eastAsia="仿宋_GB2312" w:hAnsi="Times New Roman" w:cs="Times New Roman" w:hint="eastAsia"/>
          <w:sz w:val="32"/>
          <w:szCs w:val="32"/>
        </w:rPr>
        <w:t>=1</w:t>
      </w:r>
      <w:r w:rsidR="00A85B51">
        <w:rPr>
          <w:rFonts w:ascii="Times New Roman" w:eastAsia="仿宋_GB2312" w:hAnsi="Times New Roman" w:cs="Times New Roman" w:hint="eastAsia"/>
          <w:sz w:val="32"/>
          <w:szCs w:val="32"/>
        </w:rPr>
        <w:t>：</w:t>
      </w:r>
      <w:r w:rsidRPr="00B90655">
        <w:rPr>
          <w:rFonts w:ascii="Times New Roman" w:eastAsia="仿宋_GB2312" w:hAnsi="Times New Roman" w:cs="Times New Roman" w:hint="eastAsia"/>
          <w:sz w:val="32"/>
          <w:szCs w:val="32"/>
        </w:rPr>
        <w:t>1</w:t>
      </w:r>
      <w:r w:rsidRPr="00B90655">
        <w:rPr>
          <w:rFonts w:ascii="Times New Roman" w:eastAsia="仿宋_GB2312" w:hAnsi="Times New Roman" w:cs="Times New Roman" w:hint="eastAsia"/>
          <w:sz w:val="32"/>
          <w:szCs w:val="32"/>
        </w:rPr>
        <w:t>的比例，主要评价</w:t>
      </w:r>
      <w:r w:rsidR="00A85B51">
        <w:rPr>
          <w:rFonts w:ascii="Times New Roman" w:eastAsia="仿宋_GB2312" w:hAnsi="Times New Roman" w:cs="Times New Roman" w:hint="eastAsia"/>
          <w:sz w:val="32"/>
          <w:szCs w:val="32"/>
        </w:rPr>
        <w:t>指标</w:t>
      </w:r>
      <w:r w:rsidRPr="00B90655">
        <w:rPr>
          <w:rFonts w:ascii="Times New Roman" w:eastAsia="仿宋_GB2312" w:hAnsi="Times New Roman" w:cs="Times New Roman" w:hint="eastAsia"/>
          <w:sz w:val="32"/>
          <w:szCs w:val="32"/>
        </w:rPr>
        <w:t>的</w:t>
      </w:r>
      <w:r w:rsidRPr="00B90655">
        <w:rPr>
          <w:rFonts w:ascii="Times New Roman" w:eastAsia="仿宋_GB2312" w:hAnsi="Times New Roman" w:cs="Times New Roman" w:hint="eastAsia"/>
          <w:sz w:val="32"/>
          <w:szCs w:val="32"/>
        </w:rPr>
        <w:t>Burke-Fahn-Marsden</w:t>
      </w:r>
      <w:r w:rsidRPr="00B90655">
        <w:rPr>
          <w:rFonts w:ascii="Times New Roman" w:eastAsia="仿宋_GB2312" w:hAnsi="Times New Roman" w:cs="Times New Roman" w:hint="eastAsia"/>
          <w:sz w:val="32"/>
          <w:szCs w:val="32"/>
        </w:rPr>
        <w:t>肌张力障碍评分之运动评分，在</w:t>
      </w:r>
      <w:r w:rsidRPr="00B90655">
        <w:rPr>
          <w:rFonts w:ascii="Times New Roman" w:eastAsia="仿宋_GB2312" w:hAnsi="Times New Roman" w:cs="Times New Roman" w:hint="eastAsia"/>
          <w:sz w:val="32"/>
          <w:szCs w:val="32"/>
        </w:rPr>
        <w:t>3</w:t>
      </w:r>
      <w:r w:rsidRPr="00B90655">
        <w:rPr>
          <w:rFonts w:ascii="Times New Roman" w:eastAsia="仿宋_GB2312" w:hAnsi="Times New Roman" w:cs="Times New Roman" w:hint="eastAsia"/>
          <w:sz w:val="32"/>
          <w:szCs w:val="32"/>
        </w:rPr>
        <w:t>个月时，</w:t>
      </w:r>
      <w:r w:rsidR="00A3750C">
        <w:rPr>
          <w:rFonts w:ascii="Times New Roman" w:eastAsia="仿宋_GB2312" w:hAnsi="Times New Roman" w:cs="Times New Roman" w:hint="eastAsia"/>
          <w:sz w:val="32"/>
          <w:szCs w:val="32"/>
        </w:rPr>
        <w:t>选择合适的参数进行计算</w:t>
      </w:r>
      <w:r w:rsidR="00A3666D">
        <w:rPr>
          <w:rFonts w:ascii="Times New Roman" w:eastAsia="仿宋_GB2312" w:hAnsi="Times New Roman" w:cs="Times New Roman" w:hint="eastAsia"/>
          <w:sz w:val="32"/>
          <w:szCs w:val="32"/>
        </w:rPr>
        <w:t>，</w:t>
      </w:r>
      <w:r w:rsidR="00A3750C" w:rsidRPr="00B90655">
        <w:rPr>
          <w:rFonts w:ascii="Times New Roman" w:eastAsia="仿宋_GB2312" w:hAnsi="Times New Roman" w:cs="Times New Roman" w:hint="eastAsia"/>
          <w:sz w:val="32"/>
          <w:szCs w:val="32"/>
        </w:rPr>
        <w:t>检验效能</w:t>
      </w:r>
      <w:r w:rsidR="00A3750C">
        <w:rPr>
          <w:rFonts w:ascii="Times New Roman" w:eastAsia="仿宋_GB2312" w:hAnsi="Times New Roman" w:cs="Times New Roman" w:hint="eastAsia"/>
          <w:sz w:val="32"/>
          <w:szCs w:val="32"/>
        </w:rPr>
        <w:t>（</w:t>
      </w:r>
      <w:r w:rsidR="00A3750C">
        <w:rPr>
          <w:rFonts w:ascii="Times New Roman" w:eastAsia="仿宋_GB2312" w:hAnsi="Times New Roman" w:cs="Times New Roman" w:hint="eastAsia"/>
          <w:sz w:val="32"/>
          <w:szCs w:val="32"/>
        </w:rPr>
        <w:t>1-</w:t>
      </w:r>
      <w:r w:rsidR="00A3750C">
        <w:rPr>
          <w:rFonts w:ascii="Times New Roman" w:eastAsia="仿宋_GB2312" w:hAnsi="Times New Roman" w:cs="Times New Roman" w:hint="eastAsia"/>
          <w:sz w:val="32"/>
          <w:szCs w:val="32"/>
        </w:rPr>
        <w:t>β）</w:t>
      </w:r>
      <w:r w:rsidR="00A3750C" w:rsidRPr="00B90655">
        <w:rPr>
          <w:rFonts w:ascii="Times New Roman" w:eastAsia="仿宋_GB2312" w:hAnsi="Times New Roman" w:cs="Times New Roman" w:hint="eastAsia"/>
          <w:sz w:val="32"/>
          <w:szCs w:val="32"/>
        </w:rPr>
        <w:t>定为</w:t>
      </w:r>
      <w:r w:rsidR="00A3750C" w:rsidRPr="00B90655">
        <w:rPr>
          <w:rFonts w:ascii="Times New Roman" w:eastAsia="仿宋_GB2312" w:hAnsi="Times New Roman" w:cs="Times New Roman" w:hint="eastAsia"/>
          <w:sz w:val="32"/>
          <w:szCs w:val="32"/>
        </w:rPr>
        <w:t>80%</w:t>
      </w:r>
      <w:r w:rsidR="00A3750C" w:rsidRPr="00B90655">
        <w:rPr>
          <w:rFonts w:ascii="Times New Roman" w:eastAsia="仿宋_GB2312" w:hAnsi="Times New Roman" w:cs="Times New Roman" w:hint="eastAsia"/>
          <w:sz w:val="32"/>
          <w:szCs w:val="32"/>
        </w:rPr>
        <w:t>，</w:t>
      </w:r>
      <w:r w:rsidR="00A3750C">
        <w:rPr>
          <w:rFonts w:ascii="Times New Roman" w:eastAsia="仿宋_GB2312" w:hAnsi="Times New Roman" w:cs="Times New Roman" w:hint="eastAsia"/>
          <w:sz w:val="32"/>
          <w:szCs w:val="32"/>
        </w:rPr>
        <w:t>α</w:t>
      </w:r>
      <w:r w:rsidR="00A3750C" w:rsidRPr="00B90655">
        <w:rPr>
          <w:rFonts w:ascii="Times New Roman" w:eastAsia="仿宋_GB2312" w:hAnsi="Times New Roman" w:cs="Times New Roman" w:hint="eastAsia"/>
          <w:sz w:val="32"/>
          <w:szCs w:val="32"/>
        </w:rPr>
        <w:t>为</w:t>
      </w:r>
      <w:r w:rsidR="00A3750C" w:rsidRPr="00B90655">
        <w:rPr>
          <w:rFonts w:ascii="Times New Roman" w:eastAsia="仿宋_GB2312" w:hAnsi="Times New Roman" w:cs="Times New Roman" w:hint="eastAsia"/>
          <w:sz w:val="32"/>
          <w:szCs w:val="32"/>
        </w:rPr>
        <w:t>5%</w:t>
      </w:r>
      <w:r w:rsidR="00A3750C">
        <w:rPr>
          <w:rFonts w:ascii="Times New Roman" w:eastAsia="仿宋_GB2312" w:hAnsi="Times New Roman" w:cs="Times New Roman" w:hint="eastAsia"/>
          <w:sz w:val="32"/>
          <w:szCs w:val="32"/>
        </w:rPr>
        <w:t>（</w:t>
      </w:r>
      <w:r w:rsidR="00A3750C" w:rsidRPr="00B90655">
        <w:rPr>
          <w:rFonts w:ascii="Times New Roman" w:eastAsia="仿宋_GB2312" w:hAnsi="Times New Roman" w:cs="Times New Roman" w:hint="eastAsia"/>
          <w:sz w:val="32"/>
          <w:szCs w:val="32"/>
        </w:rPr>
        <w:t>双侧</w:t>
      </w:r>
      <w:r w:rsidR="00A3750C">
        <w:rPr>
          <w:rFonts w:ascii="Times New Roman" w:eastAsia="仿宋_GB2312" w:hAnsi="Times New Roman" w:cs="Times New Roman" w:hint="eastAsia"/>
          <w:sz w:val="32"/>
          <w:szCs w:val="32"/>
        </w:rPr>
        <w:t>）</w:t>
      </w:r>
      <w:r w:rsidR="001056CF">
        <w:rPr>
          <w:rFonts w:ascii="Times New Roman" w:eastAsia="仿宋_GB2312" w:hAnsi="Times New Roman" w:cs="Times New Roman" w:hint="eastAsia"/>
          <w:sz w:val="32"/>
          <w:szCs w:val="32"/>
        </w:rPr>
        <w:t>，</w:t>
      </w:r>
      <w:r w:rsidR="00A3750C" w:rsidRPr="00B90655">
        <w:rPr>
          <w:rFonts w:ascii="Times New Roman" w:eastAsia="仿宋_GB2312" w:hAnsi="Times New Roman" w:cs="Times New Roman" w:hint="eastAsia"/>
          <w:sz w:val="32"/>
          <w:szCs w:val="32"/>
        </w:rPr>
        <w:t>考虑脱落率为</w:t>
      </w:r>
      <w:r w:rsidR="00A3750C" w:rsidRPr="00B90655">
        <w:rPr>
          <w:rFonts w:ascii="Times New Roman" w:eastAsia="仿宋_GB2312" w:hAnsi="Times New Roman" w:cs="Times New Roman" w:hint="eastAsia"/>
          <w:sz w:val="32"/>
          <w:szCs w:val="32"/>
        </w:rPr>
        <w:t>10%</w:t>
      </w:r>
      <w:r w:rsidR="00A3750C">
        <w:rPr>
          <w:rFonts w:ascii="Times New Roman" w:eastAsia="仿宋_GB2312" w:hAnsi="Times New Roman" w:cs="Times New Roman" w:hint="eastAsia"/>
          <w:sz w:val="32"/>
          <w:szCs w:val="32"/>
        </w:rPr>
        <w:t>。</w:t>
      </w:r>
      <w:r w:rsidR="00A3750C">
        <w:rPr>
          <w:rFonts w:ascii="Times New Roman" w:eastAsia="仿宋_GB2312" w:hAnsi="Times New Roman" w:cs="Times New Roman"/>
          <w:sz w:val="32"/>
          <w:szCs w:val="32"/>
        </w:rPr>
        <w:t>样本</w:t>
      </w:r>
      <w:r w:rsidR="00A3750C">
        <w:rPr>
          <w:rFonts w:ascii="Times New Roman" w:eastAsia="仿宋_GB2312" w:hAnsi="Times New Roman" w:cs="Times New Roman" w:hint="eastAsia"/>
          <w:sz w:val="32"/>
          <w:szCs w:val="32"/>
        </w:rPr>
        <w:t>量应不少于</w:t>
      </w:r>
      <w:r w:rsidR="00A3750C" w:rsidRPr="00B90655">
        <w:rPr>
          <w:rFonts w:ascii="Times New Roman" w:eastAsia="仿宋_GB2312" w:hAnsi="Times New Roman" w:cs="Times New Roman" w:hint="eastAsia"/>
          <w:sz w:val="32"/>
          <w:szCs w:val="32"/>
        </w:rPr>
        <w:t>70</w:t>
      </w:r>
      <w:r w:rsidR="00A3750C" w:rsidRPr="00B90655">
        <w:rPr>
          <w:rFonts w:ascii="Times New Roman" w:eastAsia="仿宋_GB2312" w:hAnsi="Times New Roman" w:cs="Times New Roman" w:hint="eastAsia"/>
          <w:sz w:val="32"/>
          <w:szCs w:val="32"/>
        </w:rPr>
        <w:t>例</w:t>
      </w:r>
      <w:r w:rsidR="00A3750C">
        <w:rPr>
          <w:rFonts w:ascii="Times New Roman" w:eastAsia="仿宋_GB2312" w:hAnsi="Times New Roman" w:cs="Times New Roman" w:hint="eastAsia"/>
          <w:sz w:val="32"/>
          <w:szCs w:val="32"/>
        </w:rPr>
        <w:t>。</w:t>
      </w:r>
    </w:p>
    <w:p w14:paraId="4EE77130" w14:textId="5EF13107" w:rsidR="0064447D" w:rsidRPr="00644312" w:rsidRDefault="0002075A" w:rsidP="0064447D">
      <w:pPr>
        <w:spacing w:line="520" w:lineRule="exact"/>
        <w:ind w:firstLineChars="200" w:firstLine="640"/>
        <w:rPr>
          <w:rFonts w:ascii="Times New Roman" w:eastAsia="仿宋_GB2312" w:hAnsi="Times New Roman"/>
          <w:sz w:val="32"/>
          <w:szCs w:val="32"/>
        </w:rPr>
      </w:pPr>
      <w:r>
        <w:rPr>
          <w:rFonts w:ascii="Times New Roman" w:eastAsia="黑体" w:hAnsi="Times New Roman" w:cs="Times New Roman" w:hint="eastAsia"/>
          <w:bCs/>
          <w:sz w:val="32"/>
          <w:szCs w:val="32"/>
        </w:rPr>
        <w:t>五</w:t>
      </w:r>
      <w:r w:rsidR="0064447D" w:rsidRPr="00644312">
        <w:rPr>
          <w:rFonts w:ascii="Times New Roman" w:eastAsia="黑体" w:hAnsi="Times New Roman" w:cs="Times New Roman" w:hint="eastAsia"/>
          <w:bCs/>
          <w:sz w:val="32"/>
          <w:szCs w:val="32"/>
        </w:rPr>
        <w:t>、其他考量</w:t>
      </w:r>
    </w:p>
    <w:p w14:paraId="49D0DAF8" w14:textId="44871A70" w:rsidR="00830E7E" w:rsidRPr="00644312" w:rsidRDefault="0064447D" w:rsidP="00C16F79">
      <w:pPr>
        <w:overflowPunct w:val="0"/>
        <w:spacing w:line="560" w:lineRule="exact"/>
        <w:ind w:firstLineChars="200" w:firstLine="640"/>
        <w:rPr>
          <w:rFonts w:ascii="Times New Roman" w:eastAsia="仿宋_GB2312" w:hAnsi="Times New Roman"/>
          <w:sz w:val="32"/>
          <w:szCs w:val="32"/>
        </w:rPr>
      </w:pPr>
      <w:r w:rsidRPr="00644312">
        <w:rPr>
          <w:rFonts w:ascii="Times New Roman" w:eastAsia="仿宋_GB2312" w:hAnsi="Times New Roman" w:hint="eastAsia"/>
          <w:sz w:val="32"/>
          <w:szCs w:val="32"/>
        </w:rPr>
        <w:t>建议充分考虑不同</w:t>
      </w:r>
      <w:r w:rsidRPr="00644312">
        <w:rPr>
          <w:rFonts w:ascii="Times New Roman" w:eastAsia="仿宋_GB2312" w:hAnsi="Times New Roman"/>
          <w:sz w:val="32"/>
          <w:szCs w:val="32"/>
        </w:rPr>
        <w:t>年龄层人群</w:t>
      </w:r>
      <w:r w:rsidRPr="00644312">
        <w:rPr>
          <w:rFonts w:ascii="Times New Roman" w:eastAsia="仿宋_GB2312" w:hAnsi="Times New Roman" w:hint="eastAsia"/>
          <w:sz w:val="32"/>
          <w:szCs w:val="32"/>
        </w:rPr>
        <w:t>、疾病类型，包括全身型、</w:t>
      </w:r>
      <w:r w:rsidRPr="00644312">
        <w:rPr>
          <w:rFonts w:ascii="Times New Roman" w:eastAsia="仿宋_GB2312" w:hAnsi="Times New Roman" w:hint="eastAsia"/>
          <w:sz w:val="32"/>
          <w:szCs w:val="32"/>
        </w:rPr>
        <w:lastRenderedPageBreak/>
        <w:t>节段型、偏身型及颈部</w:t>
      </w:r>
      <w:r w:rsidR="00983380">
        <w:rPr>
          <w:rFonts w:ascii="Times New Roman" w:eastAsia="仿宋_GB2312" w:hAnsi="Times New Roman" w:hint="eastAsia"/>
          <w:sz w:val="32"/>
          <w:szCs w:val="32"/>
        </w:rPr>
        <w:t>肌张力障碍</w:t>
      </w:r>
      <w:r w:rsidRPr="00644312">
        <w:rPr>
          <w:rFonts w:ascii="Times New Roman" w:eastAsia="仿宋_GB2312" w:hAnsi="Times New Roman" w:hint="eastAsia"/>
          <w:sz w:val="32"/>
          <w:szCs w:val="32"/>
        </w:rPr>
        <w:t>（斜颈）患者，及其具体的纳入情况。</w:t>
      </w:r>
    </w:p>
    <w:sectPr w:rsidR="00830E7E" w:rsidRPr="00644312" w:rsidSect="00B82ED8">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83B256" w14:textId="77777777" w:rsidR="00A74AF3" w:rsidRDefault="00A74AF3" w:rsidP="00B11893">
      <w:r>
        <w:separator/>
      </w:r>
    </w:p>
  </w:endnote>
  <w:endnote w:type="continuationSeparator" w:id="0">
    <w:p w14:paraId="5F5EB34D" w14:textId="77777777" w:rsidR="00A74AF3" w:rsidRDefault="00A74AF3" w:rsidP="00B11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7321A" w14:textId="77777777" w:rsidR="00A74AF3" w:rsidRDefault="00A74AF3" w:rsidP="00B11893">
      <w:r>
        <w:separator/>
      </w:r>
    </w:p>
  </w:footnote>
  <w:footnote w:type="continuationSeparator" w:id="0">
    <w:p w14:paraId="4ABDBA04" w14:textId="77777777" w:rsidR="00A74AF3" w:rsidRDefault="00A74AF3" w:rsidP="00B1189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38D1"/>
    <w:multiLevelType w:val="hybridMultilevel"/>
    <w:tmpl w:val="D1A8A644"/>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EA45D43"/>
    <w:multiLevelType w:val="hybridMultilevel"/>
    <w:tmpl w:val="20248F42"/>
    <w:lvl w:ilvl="0" w:tplc="0409000B">
      <w:start w:val="1"/>
      <w:numFmt w:val="bullet"/>
      <w:lvlText w:val=""/>
      <w:lvlJc w:val="left"/>
      <w:pPr>
        <w:ind w:left="987" w:hanging="420"/>
      </w:pPr>
      <w:rPr>
        <w:rFonts w:ascii="Wingdings" w:hAnsi="Wingdings" w:hint="default"/>
      </w:rPr>
    </w:lvl>
    <w:lvl w:ilvl="1" w:tplc="04090003" w:tentative="1">
      <w:start w:val="1"/>
      <w:numFmt w:val="bullet"/>
      <w:lvlText w:val=""/>
      <w:lvlJc w:val="left"/>
      <w:pPr>
        <w:ind w:left="1407" w:hanging="420"/>
      </w:pPr>
      <w:rPr>
        <w:rFonts w:ascii="Wingdings" w:hAnsi="Wingdings" w:hint="default"/>
      </w:rPr>
    </w:lvl>
    <w:lvl w:ilvl="2" w:tplc="04090005"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3" w:tentative="1">
      <w:start w:val="1"/>
      <w:numFmt w:val="bullet"/>
      <w:lvlText w:val=""/>
      <w:lvlJc w:val="left"/>
      <w:pPr>
        <w:ind w:left="2667" w:hanging="420"/>
      </w:pPr>
      <w:rPr>
        <w:rFonts w:ascii="Wingdings" w:hAnsi="Wingdings" w:hint="default"/>
      </w:rPr>
    </w:lvl>
    <w:lvl w:ilvl="5" w:tplc="04090005"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3" w:tentative="1">
      <w:start w:val="1"/>
      <w:numFmt w:val="bullet"/>
      <w:lvlText w:val=""/>
      <w:lvlJc w:val="left"/>
      <w:pPr>
        <w:ind w:left="3927" w:hanging="420"/>
      </w:pPr>
      <w:rPr>
        <w:rFonts w:ascii="Wingdings" w:hAnsi="Wingdings" w:hint="default"/>
      </w:rPr>
    </w:lvl>
    <w:lvl w:ilvl="8" w:tplc="04090005" w:tentative="1">
      <w:start w:val="1"/>
      <w:numFmt w:val="bullet"/>
      <w:lvlText w:val=""/>
      <w:lvlJc w:val="left"/>
      <w:pPr>
        <w:ind w:left="4347" w:hanging="420"/>
      </w:pPr>
      <w:rPr>
        <w:rFonts w:ascii="Wingdings" w:hAnsi="Wingdings" w:hint="default"/>
      </w:rPr>
    </w:lvl>
  </w:abstractNum>
  <w:abstractNum w:abstractNumId="2" w15:restartNumberingAfterBreak="0">
    <w:nsid w:val="1E0E33DC"/>
    <w:multiLevelType w:val="hybridMultilevel"/>
    <w:tmpl w:val="9DC8AEE0"/>
    <w:lvl w:ilvl="0" w:tplc="04090001">
      <w:start w:val="1"/>
      <w:numFmt w:val="bullet"/>
      <w:lvlText w:val=""/>
      <w:lvlJc w:val="left"/>
      <w:pPr>
        <w:ind w:left="1080" w:hanging="440"/>
      </w:pPr>
      <w:rPr>
        <w:rFonts w:ascii="Wingdings" w:hAnsi="Wingdings" w:hint="default"/>
      </w:rPr>
    </w:lvl>
    <w:lvl w:ilvl="1" w:tplc="04090003" w:tentative="1">
      <w:start w:val="1"/>
      <w:numFmt w:val="bullet"/>
      <w:lvlText w:val=""/>
      <w:lvlJc w:val="left"/>
      <w:pPr>
        <w:ind w:left="1520" w:hanging="440"/>
      </w:pPr>
      <w:rPr>
        <w:rFonts w:ascii="Wingdings" w:hAnsi="Wingdings" w:hint="default"/>
      </w:rPr>
    </w:lvl>
    <w:lvl w:ilvl="2" w:tplc="04090005" w:tentative="1">
      <w:start w:val="1"/>
      <w:numFmt w:val="bullet"/>
      <w:lvlText w:val=""/>
      <w:lvlJc w:val="left"/>
      <w:pPr>
        <w:ind w:left="1960" w:hanging="440"/>
      </w:pPr>
      <w:rPr>
        <w:rFonts w:ascii="Wingdings" w:hAnsi="Wingdings" w:hint="default"/>
      </w:rPr>
    </w:lvl>
    <w:lvl w:ilvl="3" w:tplc="04090001" w:tentative="1">
      <w:start w:val="1"/>
      <w:numFmt w:val="bullet"/>
      <w:lvlText w:val=""/>
      <w:lvlJc w:val="left"/>
      <w:pPr>
        <w:ind w:left="2400" w:hanging="440"/>
      </w:pPr>
      <w:rPr>
        <w:rFonts w:ascii="Wingdings" w:hAnsi="Wingdings" w:hint="default"/>
      </w:rPr>
    </w:lvl>
    <w:lvl w:ilvl="4" w:tplc="04090003" w:tentative="1">
      <w:start w:val="1"/>
      <w:numFmt w:val="bullet"/>
      <w:lvlText w:val=""/>
      <w:lvlJc w:val="left"/>
      <w:pPr>
        <w:ind w:left="2840" w:hanging="440"/>
      </w:pPr>
      <w:rPr>
        <w:rFonts w:ascii="Wingdings" w:hAnsi="Wingdings" w:hint="default"/>
      </w:rPr>
    </w:lvl>
    <w:lvl w:ilvl="5" w:tplc="04090005" w:tentative="1">
      <w:start w:val="1"/>
      <w:numFmt w:val="bullet"/>
      <w:lvlText w:val=""/>
      <w:lvlJc w:val="left"/>
      <w:pPr>
        <w:ind w:left="3280" w:hanging="440"/>
      </w:pPr>
      <w:rPr>
        <w:rFonts w:ascii="Wingdings" w:hAnsi="Wingdings" w:hint="default"/>
      </w:rPr>
    </w:lvl>
    <w:lvl w:ilvl="6" w:tplc="04090001" w:tentative="1">
      <w:start w:val="1"/>
      <w:numFmt w:val="bullet"/>
      <w:lvlText w:val=""/>
      <w:lvlJc w:val="left"/>
      <w:pPr>
        <w:ind w:left="3720" w:hanging="440"/>
      </w:pPr>
      <w:rPr>
        <w:rFonts w:ascii="Wingdings" w:hAnsi="Wingdings" w:hint="default"/>
      </w:rPr>
    </w:lvl>
    <w:lvl w:ilvl="7" w:tplc="04090003" w:tentative="1">
      <w:start w:val="1"/>
      <w:numFmt w:val="bullet"/>
      <w:lvlText w:val=""/>
      <w:lvlJc w:val="left"/>
      <w:pPr>
        <w:ind w:left="4160" w:hanging="440"/>
      </w:pPr>
      <w:rPr>
        <w:rFonts w:ascii="Wingdings" w:hAnsi="Wingdings" w:hint="default"/>
      </w:rPr>
    </w:lvl>
    <w:lvl w:ilvl="8" w:tplc="04090005" w:tentative="1">
      <w:start w:val="1"/>
      <w:numFmt w:val="bullet"/>
      <w:lvlText w:val=""/>
      <w:lvlJc w:val="left"/>
      <w:pPr>
        <w:ind w:left="4600" w:hanging="440"/>
      </w:pPr>
      <w:rPr>
        <w:rFonts w:ascii="Wingdings" w:hAnsi="Wingdings" w:hint="default"/>
      </w:rPr>
    </w:lvl>
  </w:abstractNum>
  <w:abstractNum w:abstractNumId="3" w15:restartNumberingAfterBreak="0">
    <w:nsid w:val="22C768A4"/>
    <w:multiLevelType w:val="hybridMultilevel"/>
    <w:tmpl w:val="4DC26C60"/>
    <w:lvl w:ilvl="0" w:tplc="0409000F">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22E730CB"/>
    <w:multiLevelType w:val="hybridMultilevel"/>
    <w:tmpl w:val="3BB278A2"/>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324121C9"/>
    <w:multiLevelType w:val="hybridMultilevel"/>
    <w:tmpl w:val="A9F4663E"/>
    <w:lvl w:ilvl="0" w:tplc="04090001">
      <w:start w:val="1"/>
      <w:numFmt w:val="bullet"/>
      <w:lvlText w:val=""/>
      <w:lvlJc w:val="left"/>
      <w:pPr>
        <w:ind w:left="1080" w:hanging="440"/>
      </w:pPr>
      <w:rPr>
        <w:rFonts w:ascii="Wingdings" w:hAnsi="Wingdings" w:hint="default"/>
      </w:rPr>
    </w:lvl>
    <w:lvl w:ilvl="1" w:tplc="04090003" w:tentative="1">
      <w:start w:val="1"/>
      <w:numFmt w:val="bullet"/>
      <w:lvlText w:val=""/>
      <w:lvlJc w:val="left"/>
      <w:pPr>
        <w:ind w:left="1520" w:hanging="440"/>
      </w:pPr>
      <w:rPr>
        <w:rFonts w:ascii="Wingdings" w:hAnsi="Wingdings" w:hint="default"/>
      </w:rPr>
    </w:lvl>
    <w:lvl w:ilvl="2" w:tplc="04090005" w:tentative="1">
      <w:start w:val="1"/>
      <w:numFmt w:val="bullet"/>
      <w:lvlText w:val=""/>
      <w:lvlJc w:val="left"/>
      <w:pPr>
        <w:ind w:left="1960" w:hanging="440"/>
      </w:pPr>
      <w:rPr>
        <w:rFonts w:ascii="Wingdings" w:hAnsi="Wingdings" w:hint="default"/>
      </w:rPr>
    </w:lvl>
    <w:lvl w:ilvl="3" w:tplc="04090001" w:tentative="1">
      <w:start w:val="1"/>
      <w:numFmt w:val="bullet"/>
      <w:lvlText w:val=""/>
      <w:lvlJc w:val="left"/>
      <w:pPr>
        <w:ind w:left="2400" w:hanging="440"/>
      </w:pPr>
      <w:rPr>
        <w:rFonts w:ascii="Wingdings" w:hAnsi="Wingdings" w:hint="default"/>
      </w:rPr>
    </w:lvl>
    <w:lvl w:ilvl="4" w:tplc="04090003" w:tentative="1">
      <w:start w:val="1"/>
      <w:numFmt w:val="bullet"/>
      <w:lvlText w:val=""/>
      <w:lvlJc w:val="left"/>
      <w:pPr>
        <w:ind w:left="2840" w:hanging="440"/>
      </w:pPr>
      <w:rPr>
        <w:rFonts w:ascii="Wingdings" w:hAnsi="Wingdings" w:hint="default"/>
      </w:rPr>
    </w:lvl>
    <w:lvl w:ilvl="5" w:tplc="04090005" w:tentative="1">
      <w:start w:val="1"/>
      <w:numFmt w:val="bullet"/>
      <w:lvlText w:val=""/>
      <w:lvlJc w:val="left"/>
      <w:pPr>
        <w:ind w:left="3280" w:hanging="440"/>
      </w:pPr>
      <w:rPr>
        <w:rFonts w:ascii="Wingdings" w:hAnsi="Wingdings" w:hint="default"/>
      </w:rPr>
    </w:lvl>
    <w:lvl w:ilvl="6" w:tplc="04090001" w:tentative="1">
      <w:start w:val="1"/>
      <w:numFmt w:val="bullet"/>
      <w:lvlText w:val=""/>
      <w:lvlJc w:val="left"/>
      <w:pPr>
        <w:ind w:left="3720" w:hanging="440"/>
      </w:pPr>
      <w:rPr>
        <w:rFonts w:ascii="Wingdings" w:hAnsi="Wingdings" w:hint="default"/>
      </w:rPr>
    </w:lvl>
    <w:lvl w:ilvl="7" w:tplc="04090003" w:tentative="1">
      <w:start w:val="1"/>
      <w:numFmt w:val="bullet"/>
      <w:lvlText w:val=""/>
      <w:lvlJc w:val="left"/>
      <w:pPr>
        <w:ind w:left="4160" w:hanging="440"/>
      </w:pPr>
      <w:rPr>
        <w:rFonts w:ascii="Wingdings" w:hAnsi="Wingdings" w:hint="default"/>
      </w:rPr>
    </w:lvl>
    <w:lvl w:ilvl="8" w:tplc="04090005" w:tentative="1">
      <w:start w:val="1"/>
      <w:numFmt w:val="bullet"/>
      <w:lvlText w:val=""/>
      <w:lvlJc w:val="left"/>
      <w:pPr>
        <w:ind w:left="4600" w:hanging="440"/>
      </w:pPr>
      <w:rPr>
        <w:rFonts w:ascii="Wingdings" w:hAnsi="Wingdings" w:hint="default"/>
      </w:rPr>
    </w:lvl>
  </w:abstractNum>
  <w:abstractNum w:abstractNumId="6" w15:restartNumberingAfterBreak="0">
    <w:nsid w:val="4BA302B1"/>
    <w:multiLevelType w:val="hybridMultilevel"/>
    <w:tmpl w:val="F3222A0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4CC72B9B"/>
    <w:multiLevelType w:val="hybridMultilevel"/>
    <w:tmpl w:val="0EC039A6"/>
    <w:lvl w:ilvl="0" w:tplc="0409000F">
      <w:start w:val="1"/>
      <w:numFmt w:val="decimal"/>
      <w:lvlText w:val="%1."/>
      <w:lvlJc w:val="left"/>
      <w:pPr>
        <w:ind w:left="1287" w:hanging="72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8" w15:restartNumberingAfterBreak="0">
    <w:nsid w:val="52E8042A"/>
    <w:multiLevelType w:val="singleLevel"/>
    <w:tmpl w:val="52E8042A"/>
    <w:lvl w:ilvl="0">
      <w:start w:val="1"/>
      <w:numFmt w:val="decimal"/>
      <w:suff w:val="nothing"/>
      <w:lvlText w:val="%1．"/>
      <w:lvlJc w:val="left"/>
      <w:pPr>
        <w:ind w:left="167" w:firstLine="400"/>
      </w:pPr>
      <w:rPr>
        <w:rFonts w:hint="default"/>
      </w:rPr>
    </w:lvl>
  </w:abstractNum>
  <w:abstractNum w:abstractNumId="9" w15:restartNumberingAfterBreak="0">
    <w:nsid w:val="646833E8"/>
    <w:multiLevelType w:val="hybridMultilevel"/>
    <w:tmpl w:val="0EEA9E8A"/>
    <w:lvl w:ilvl="0" w:tplc="04090001">
      <w:start w:val="1"/>
      <w:numFmt w:val="bullet"/>
      <w:lvlText w:val=""/>
      <w:lvlJc w:val="left"/>
      <w:pPr>
        <w:ind w:left="1080" w:hanging="440"/>
      </w:pPr>
      <w:rPr>
        <w:rFonts w:ascii="Wingdings" w:hAnsi="Wingdings" w:hint="default"/>
      </w:rPr>
    </w:lvl>
    <w:lvl w:ilvl="1" w:tplc="04090003" w:tentative="1">
      <w:start w:val="1"/>
      <w:numFmt w:val="bullet"/>
      <w:lvlText w:val=""/>
      <w:lvlJc w:val="left"/>
      <w:pPr>
        <w:ind w:left="1520" w:hanging="440"/>
      </w:pPr>
      <w:rPr>
        <w:rFonts w:ascii="Wingdings" w:hAnsi="Wingdings" w:hint="default"/>
      </w:rPr>
    </w:lvl>
    <w:lvl w:ilvl="2" w:tplc="04090005" w:tentative="1">
      <w:start w:val="1"/>
      <w:numFmt w:val="bullet"/>
      <w:lvlText w:val=""/>
      <w:lvlJc w:val="left"/>
      <w:pPr>
        <w:ind w:left="1960" w:hanging="440"/>
      </w:pPr>
      <w:rPr>
        <w:rFonts w:ascii="Wingdings" w:hAnsi="Wingdings" w:hint="default"/>
      </w:rPr>
    </w:lvl>
    <w:lvl w:ilvl="3" w:tplc="04090001" w:tentative="1">
      <w:start w:val="1"/>
      <w:numFmt w:val="bullet"/>
      <w:lvlText w:val=""/>
      <w:lvlJc w:val="left"/>
      <w:pPr>
        <w:ind w:left="2400" w:hanging="440"/>
      </w:pPr>
      <w:rPr>
        <w:rFonts w:ascii="Wingdings" w:hAnsi="Wingdings" w:hint="default"/>
      </w:rPr>
    </w:lvl>
    <w:lvl w:ilvl="4" w:tplc="04090003" w:tentative="1">
      <w:start w:val="1"/>
      <w:numFmt w:val="bullet"/>
      <w:lvlText w:val=""/>
      <w:lvlJc w:val="left"/>
      <w:pPr>
        <w:ind w:left="2840" w:hanging="440"/>
      </w:pPr>
      <w:rPr>
        <w:rFonts w:ascii="Wingdings" w:hAnsi="Wingdings" w:hint="default"/>
      </w:rPr>
    </w:lvl>
    <w:lvl w:ilvl="5" w:tplc="04090005" w:tentative="1">
      <w:start w:val="1"/>
      <w:numFmt w:val="bullet"/>
      <w:lvlText w:val=""/>
      <w:lvlJc w:val="left"/>
      <w:pPr>
        <w:ind w:left="3280" w:hanging="440"/>
      </w:pPr>
      <w:rPr>
        <w:rFonts w:ascii="Wingdings" w:hAnsi="Wingdings" w:hint="default"/>
      </w:rPr>
    </w:lvl>
    <w:lvl w:ilvl="6" w:tplc="04090001" w:tentative="1">
      <w:start w:val="1"/>
      <w:numFmt w:val="bullet"/>
      <w:lvlText w:val=""/>
      <w:lvlJc w:val="left"/>
      <w:pPr>
        <w:ind w:left="3720" w:hanging="440"/>
      </w:pPr>
      <w:rPr>
        <w:rFonts w:ascii="Wingdings" w:hAnsi="Wingdings" w:hint="default"/>
      </w:rPr>
    </w:lvl>
    <w:lvl w:ilvl="7" w:tplc="04090003" w:tentative="1">
      <w:start w:val="1"/>
      <w:numFmt w:val="bullet"/>
      <w:lvlText w:val=""/>
      <w:lvlJc w:val="left"/>
      <w:pPr>
        <w:ind w:left="4160" w:hanging="440"/>
      </w:pPr>
      <w:rPr>
        <w:rFonts w:ascii="Wingdings" w:hAnsi="Wingdings" w:hint="default"/>
      </w:rPr>
    </w:lvl>
    <w:lvl w:ilvl="8" w:tplc="04090005" w:tentative="1">
      <w:start w:val="1"/>
      <w:numFmt w:val="bullet"/>
      <w:lvlText w:val=""/>
      <w:lvlJc w:val="left"/>
      <w:pPr>
        <w:ind w:left="4600" w:hanging="440"/>
      </w:pPr>
      <w:rPr>
        <w:rFonts w:ascii="Wingdings" w:hAnsi="Wingdings" w:hint="default"/>
      </w:rPr>
    </w:lvl>
  </w:abstractNum>
  <w:abstractNum w:abstractNumId="10" w15:restartNumberingAfterBreak="0">
    <w:nsid w:val="68B77B3C"/>
    <w:multiLevelType w:val="hybridMultilevel"/>
    <w:tmpl w:val="01A42F6C"/>
    <w:lvl w:ilvl="0" w:tplc="0409000B">
      <w:start w:val="1"/>
      <w:numFmt w:val="bullet"/>
      <w:lvlText w:val=""/>
      <w:lvlJc w:val="left"/>
      <w:pPr>
        <w:ind w:left="987" w:hanging="420"/>
      </w:pPr>
      <w:rPr>
        <w:rFonts w:ascii="Wingdings" w:hAnsi="Wingdings" w:hint="default"/>
      </w:rPr>
    </w:lvl>
    <w:lvl w:ilvl="1" w:tplc="04090003" w:tentative="1">
      <w:start w:val="1"/>
      <w:numFmt w:val="bullet"/>
      <w:lvlText w:val=""/>
      <w:lvlJc w:val="left"/>
      <w:pPr>
        <w:ind w:left="1407" w:hanging="420"/>
      </w:pPr>
      <w:rPr>
        <w:rFonts w:ascii="Wingdings" w:hAnsi="Wingdings" w:hint="default"/>
      </w:rPr>
    </w:lvl>
    <w:lvl w:ilvl="2" w:tplc="04090005"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3" w:tentative="1">
      <w:start w:val="1"/>
      <w:numFmt w:val="bullet"/>
      <w:lvlText w:val=""/>
      <w:lvlJc w:val="left"/>
      <w:pPr>
        <w:ind w:left="2667" w:hanging="420"/>
      </w:pPr>
      <w:rPr>
        <w:rFonts w:ascii="Wingdings" w:hAnsi="Wingdings" w:hint="default"/>
      </w:rPr>
    </w:lvl>
    <w:lvl w:ilvl="5" w:tplc="04090005"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3" w:tentative="1">
      <w:start w:val="1"/>
      <w:numFmt w:val="bullet"/>
      <w:lvlText w:val=""/>
      <w:lvlJc w:val="left"/>
      <w:pPr>
        <w:ind w:left="3927" w:hanging="420"/>
      </w:pPr>
      <w:rPr>
        <w:rFonts w:ascii="Wingdings" w:hAnsi="Wingdings" w:hint="default"/>
      </w:rPr>
    </w:lvl>
    <w:lvl w:ilvl="8" w:tplc="04090005" w:tentative="1">
      <w:start w:val="1"/>
      <w:numFmt w:val="bullet"/>
      <w:lvlText w:val=""/>
      <w:lvlJc w:val="left"/>
      <w:pPr>
        <w:ind w:left="4347" w:hanging="420"/>
      </w:pPr>
      <w:rPr>
        <w:rFonts w:ascii="Wingdings" w:hAnsi="Wingdings" w:hint="default"/>
      </w:rPr>
    </w:lvl>
  </w:abstractNum>
  <w:abstractNum w:abstractNumId="11" w15:restartNumberingAfterBreak="0">
    <w:nsid w:val="70A64F39"/>
    <w:multiLevelType w:val="hybridMultilevel"/>
    <w:tmpl w:val="45CAD0BA"/>
    <w:lvl w:ilvl="0" w:tplc="C7383860">
      <w:start w:val="1"/>
      <w:numFmt w:val="decimal"/>
      <w:lvlText w:val="%1、"/>
      <w:lvlJc w:val="left"/>
      <w:pPr>
        <w:ind w:left="1360" w:hanging="720"/>
      </w:pPr>
      <w:rPr>
        <w:rFonts w:asciiTheme="minorHAnsi"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2" w15:restartNumberingAfterBreak="0">
    <w:nsid w:val="7D365EE5"/>
    <w:multiLevelType w:val="hybridMultilevel"/>
    <w:tmpl w:val="A1AA999E"/>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8"/>
  </w:num>
  <w:num w:numId="2">
    <w:abstractNumId w:val="7"/>
  </w:num>
  <w:num w:numId="3">
    <w:abstractNumId w:val="3"/>
  </w:num>
  <w:num w:numId="4">
    <w:abstractNumId w:val="11"/>
  </w:num>
  <w:num w:numId="5">
    <w:abstractNumId w:val="2"/>
  </w:num>
  <w:num w:numId="6">
    <w:abstractNumId w:val="5"/>
  </w:num>
  <w:num w:numId="7">
    <w:abstractNumId w:val="9"/>
  </w:num>
  <w:num w:numId="8">
    <w:abstractNumId w:val="10"/>
  </w:num>
  <w:num w:numId="9">
    <w:abstractNumId w:val="1"/>
  </w:num>
  <w:num w:numId="10">
    <w:abstractNumId w:val="6"/>
  </w:num>
  <w:num w:numId="11">
    <w:abstractNumId w:val="4"/>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7FD"/>
    <w:rsid w:val="000011EE"/>
    <w:rsid w:val="000015D2"/>
    <w:rsid w:val="00002CC7"/>
    <w:rsid w:val="00002CD6"/>
    <w:rsid w:val="0001165E"/>
    <w:rsid w:val="00012B1D"/>
    <w:rsid w:val="000140DA"/>
    <w:rsid w:val="000144E9"/>
    <w:rsid w:val="00016FB2"/>
    <w:rsid w:val="0002075A"/>
    <w:rsid w:val="00027B4F"/>
    <w:rsid w:val="000304FC"/>
    <w:rsid w:val="00032C6C"/>
    <w:rsid w:val="00033CEB"/>
    <w:rsid w:val="000355B8"/>
    <w:rsid w:val="000368C8"/>
    <w:rsid w:val="000373E4"/>
    <w:rsid w:val="00043ED3"/>
    <w:rsid w:val="000474BD"/>
    <w:rsid w:val="00047814"/>
    <w:rsid w:val="000501D4"/>
    <w:rsid w:val="0005418A"/>
    <w:rsid w:val="00054E81"/>
    <w:rsid w:val="000569D4"/>
    <w:rsid w:val="00056EF7"/>
    <w:rsid w:val="00064773"/>
    <w:rsid w:val="00067EFF"/>
    <w:rsid w:val="000707E2"/>
    <w:rsid w:val="00072643"/>
    <w:rsid w:val="00076FC3"/>
    <w:rsid w:val="000810AA"/>
    <w:rsid w:val="0008235A"/>
    <w:rsid w:val="00083DD8"/>
    <w:rsid w:val="00084057"/>
    <w:rsid w:val="000846A8"/>
    <w:rsid w:val="00087AFC"/>
    <w:rsid w:val="00090AB8"/>
    <w:rsid w:val="00091695"/>
    <w:rsid w:val="00091ADD"/>
    <w:rsid w:val="00091C9F"/>
    <w:rsid w:val="00094300"/>
    <w:rsid w:val="000945AB"/>
    <w:rsid w:val="000950EC"/>
    <w:rsid w:val="000A3C8D"/>
    <w:rsid w:val="000A52CE"/>
    <w:rsid w:val="000A5689"/>
    <w:rsid w:val="000A5AAB"/>
    <w:rsid w:val="000B0B95"/>
    <w:rsid w:val="000B0F88"/>
    <w:rsid w:val="000B521C"/>
    <w:rsid w:val="000C135F"/>
    <w:rsid w:val="000C1380"/>
    <w:rsid w:val="000C4C58"/>
    <w:rsid w:val="000C5825"/>
    <w:rsid w:val="000C64F8"/>
    <w:rsid w:val="000C7F9E"/>
    <w:rsid w:val="000D0588"/>
    <w:rsid w:val="000D089F"/>
    <w:rsid w:val="000D0B9E"/>
    <w:rsid w:val="000D3D20"/>
    <w:rsid w:val="000D3F2A"/>
    <w:rsid w:val="000D4AAD"/>
    <w:rsid w:val="000D56C2"/>
    <w:rsid w:val="000D7914"/>
    <w:rsid w:val="000E434E"/>
    <w:rsid w:val="000E4B42"/>
    <w:rsid w:val="000E60BC"/>
    <w:rsid w:val="000E6A46"/>
    <w:rsid w:val="000F1232"/>
    <w:rsid w:val="000F149A"/>
    <w:rsid w:val="000F5E05"/>
    <w:rsid w:val="00101C8F"/>
    <w:rsid w:val="001056CF"/>
    <w:rsid w:val="00106816"/>
    <w:rsid w:val="00106BFB"/>
    <w:rsid w:val="00111FC7"/>
    <w:rsid w:val="00113AFC"/>
    <w:rsid w:val="00120D13"/>
    <w:rsid w:val="00121294"/>
    <w:rsid w:val="00123B8F"/>
    <w:rsid w:val="001260A1"/>
    <w:rsid w:val="0013399B"/>
    <w:rsid w:val="00134BC2"/>
    <w:rsid w:val="00134C9E"/>
    <w:rsid w:val="001364B5"/>
    <w:rsid w:val="001364C6"/>
    <w:rsid w:val="00136E27"/>
    <w:rsid w:val="001410A0"/>
    <w:rsid w:val="00142C04"/>
    <w:rsid w:val="001431C5"/>
    <w:rsid w:val="001445AC"/>
    <w:rsid w:val="001458A6"/>
    <w:rsid w:val="001526F5"/>
    <w:rsid w:val="00152F97"/>
    <w:rsid w:val="0015312A"/>
    <w:rsid w:val="00154C15"/>
    <w:rsid w:val="0015574C"/>
    <w:rsid w:val="0015617E"/>
    <w:rsid w:val="00156446"/>
    <w:rsid w:val="0016277C"/>
    <w:rsid w:val="0016361A"/>
    <w:rsid w:val="001636B7"/>
    <w:rsid w:val="00163EC4"/>
    <w:rsid w:val="00170C82"/>
    <w:rsid w:val="00173093"/>
    <w:rsid w:val="00182132"/>
    <w:rsid w:val="0018264E"/>
    <w:rsid w:val="00190727"/>
    <w:rsid w:val="001913DF"/>
    <w:rsid w:val="00193228"/>
    <w:rsid w:val="001963FD"/>
    <w:rsid w:val="00196478"/>
    <w:rsid w:val="001A695B"/>
    <w:rsid w:val="001B37FD"/>
    <w:rsid w:val="001B61B1"/>
    <w:rsid w:val="001C1EFD"/>
    <w:rsid w:val="001C2DD7"/>
    <w:rsid w:val="001C3F1B"/>
    <w:rsid w:val="001C52E0"/>
    <w:rsid w:val="001C7DF5"/>
    <w:rsid w:val="001E09A4"/>
    <w:rsid w:val="001E0D60"/>
    <w:rsid w:val="001E1B14"/>
    <w:rsid w:val="001E35B3"/>
    <w:rsid w:val="001E741D"/>
    <w:rsid w:val="001F08FC"/>
    <w:rsid w:val="001F2111"/>
    <w:rsid w:val="001F2C27"/>
    <w:rsid w:val="001F2F33"/>
    <w:rsid w:val="001F3C75"/>
    <w:rsid w:val="001F4100"/>
    <w:rsid w:val="001F5331"/>
    <w:rsid w:val="001F675A"/>
    <w:rsid w:val="0020269D"/>
    <w:rsid w:val="0020379B"/>
    <w:rsid w:val="00204032"/>
    <w:rsid w:val="0020439D"/>
    <w:rsid w:val="00206205"/>
    <w:rsid w:val="00212BAB"/>
    <w:rsid w:val="00213F63"/>
    <w:rsid w:val="00216B4E"/>
    <w:rsid w:val="0021724B"/>
    <w:rsid w:val="002206AE"/>
    <w:rsid w:val="002310BF"/>
    <w:rsid w:val="00231CDF"/>
    <w:rsid w:val="00231F1A"/>
    <w:rsid w:val="00234141"/>
    <w:rsid w:val="0023593B"/>
    <w:rsid w:val="00242279"/>
    <w:rsid w:val="0024259E"/>
    <w:rsid w:val="00242BB5"/>
    <w:rsid w:val="0024366E"/>
    <w:rsid w:val="0024601B"/>
    <w:rsid w:val="002464A6"/>
    <w:rsid w:val="002478BF"/>
    <w:rsid w:val="00247B48"/>
    <w:rsid w:val="00250CB3"/>
    <w:rsid w:val="00251121"/>
    <w:rsid w:val="002521AF"/>
    <w:rsid w:val="00255925"/>
    <w:rsid w:val="002562B2"/>
    <w:rsid w:val="00256499"/>
    <w:rsid w:val="0025650D"/>
    <w:rsid w:val="00256FC8"/>
    <w:rsid w:val="0026036B"/>
    <w:rsid w:val="0026205D"/>
    <w:rsid w:val="00262FD7"/>
    <w:rsid w:val="00267520"/>
    <w:rsid w:val="00280F58"/>
    <w:rsid w:val="00282952"/>
    <w:rsid w:val="0028721D"/>
    <w:rsid w:val="002877FE"/>
    <w:rsid w:val="00287DDC"/>
    <w:rsid w:val="00297593"/>
    <w:rsid w:val="002A1CB2"/>
    <w:rsid w:val="002A6C26"/>
    <w:rsid w:val="002A6ED7"/>
    <w:rsid w:val="002A74A4"/>
    <w:rsid w:val="002B04DA"/>
    <w:rsid w:val="002B0DA1"/>
    <w:rsid w:val="002B1400"/>
    <w:rsid w:val="002B264D"/>
    <w:rsid w:val="002B513D"/>
    <w:rsid w:val="002B77B7"/>
    <w:rsid w:val="002C2700"/>
    <w:rsid w:val="002C4A9F"/>
    <w:rsid w:val="002C63D4"/>
    <w:rsid w:val="002C7254"/>
    <w:rsid w:val="002D07A8"/>
    <w:rsid w:val="002D3640"/>
    <w:rsid w:val="002D7A09"/>
    <w:rsid w:val="002E558B"/>
    <w:rsid w:val="002F03BD"/>
    <w:rsid w:val="002F03E9"/>
    <w:rsid w:val="002F21BC"/>
    <w:rsid w:val="002F4C28"/>
    <w:rsid w:val="002F7613"/>
    <w:rsid w:val="003047E4"/>
    <w:rsid w:val="00304DA1"/>
    <w:rsid w:val="0030635D"/>
    <w:rsid w:val="00306C27"/>
    <w:rsid w:val="003102A9"/>
    <w:rsid w:val="00314324"/>
    <w:rsid w:val="00314A31"/>
    <w:rsid w:val="003176A3"/>
    <w:rsid w:val="003247EC"/>
    <w:rsid w:val="00327F87"/>
    <w:rsid w:val="0033039D"/>
    <w:rsid w:val="003327A8"/>
    <w:rsid w:val="00332899"/>
    <w:rsid w:val="00334C12"/>
    <w:rsid w:val="00337954"/>
    <w:rsid w:val="00340005"/>
    <w:rsid w:val="0034114D"/>
    <w:rsid w:val="003421B6"/>
    <w:rsid w:val="003426A8"/>
    <w:rsid w:val="003459B9"/>
    <w:rsid w:val="003615F5"/>
    <w:rsid w:val="00363D57"/>
    <w:rsid w:val="003648C2"/>
    <w:rsid w:val="00364938"/>
    <w:rsid w:val="00367ABA"/>
    <w:rsid w:val="00380E67"/>
    <w:rsid w:val="00382172"/>
    <w:rsid w:val="0038792D"/>
    <w:rsid w:val="00387C95"/>
    <w:rsid w:val="00390B7E"/>
    <w:rsid w:val="00394B57"/>
    <w:rsid w:val="00395BD6"/>
    <w:rsid w:val="00396167"/>
    <w:rsid w:val="003A1E76"/>
    <w:rsid w:val="003A30F9"/>
    <w:rsid w:val="003B260A"/>
    <w:rsid w:val="003B2E7E"/>
    <w:rsid w:val="003B587F"/>
    <w:rsid w:val="003B7ED5"/>
    <w:rsid w:val="003C1663"/>
    <w:rsid w:val="003C49D3"/>
    <w:rsid w:val="003C7BE7"/>
    <w:rsid w:val="003D08C4"/>
    <w:rsid w:val="003D1B6E"/>
    <w:rsid w:val="003D1E87"/>
    <w:rsid w:val="003D2611"/>
    <w:rsid w:val="003D3211"/>
    <w:rsid w:val="003D76E0"/>
    <w:rsid w:val="003E771E"/>
    <w:rsid w:val="003F2339"/>
    <w:rsid w:val="003F2E7E"/>
    <w:rsid w:val="003F3262"/>
    <w:rsid w:val="003F7AAE"/>
    <w:rsid w:val="004016A0"/>
    <w:rsid w:val="00401B46"/>
    <w:rsid w:val="00403FF8"/>
    <w:rsid w:val="004056C9"/>
    <w:rsid w:val="0040721E"/>
    <w:rsid w:val="004107F0"/>
    <w:rsid w:val="00410834"/>
    <w:rsid w:val="00412714"/>
    <w:rsid w:val="004129CE"/>
    <w:rsid w:val="0041480C"/>
    <w:rsid w:val="00421FF1"/>
    <w:rsid w:val="004225C2"/>
    <w:rsid w:val="00422A90"/>
    <w:rsid w:val="004235AD"/>
    <w:rsid w:val="00426B64"/>
    <w:rsid w:val="00430A99"/>
    <w:rsid w:val="00435ECF"/>
    <w:rsid w:val="00440CC3"/>
    <w:rsid w:val="00441835"/>
    <w:rsid w:val="00442DB7"/>
    <w:rsid w:val="0044332A"/>
    <w:rsid w:val="00445B76"/>
    <w:rsid w:val="00447E0D"/>
    <w:rsid w:val="00451AE6"/>
    <w:rsid w:val="004535B9"/>
    <w:rsid w:val="00456F9C"/>
    <w:rsid w:val="00457739"/>
    <w:rsid w:val="00460267"/>
    <w:rsid w:val="0046312E"/>
    <w:rsid w:val="004657F7"/>
    <w:rsid w:val="00466C51"/>
    <w:rsid w:val="004670B9"/>
    <w:rsid w:val="004708E4"/>
    <w:rsid w:val="004756F2"/>
    <w:rsid w:val="00477B4F"/>
    <w:rsid w:val="00480066"/>
    <w:rsid w:val="0048365C"/>
    <w:rsid w:val="00496333"/>
    <w:rsid w:val="004A0F44"/>
    <w:rsid w:val="004A13E4"/>
    <w:rsid w:val="004A183C"/>
    <w:rsid w:val="004A484E"/>
    <w:rsid w:val="004A6DC0"/>
    <w:rsid w:val="004B1A53"/>
    <w:rsid w:val="004B28AB"/>
    <w:rsid w:val="004B2A47"/>
    <w:rsid w:val="004D045E"/>
    <w:rsid w:val="004D052D"/>
    <w:rsid w:val="004D1532"/>
    <w:rsid w:val="004D37DF"/>
    <w:rsid w:val="004D66CB"/>
    <w:rsid w:val="004E78D6"/>
    <w:rsid w:val="004F00FF"/>
    <w:rsid w:val="004F20E0"/>
    <w:rsid w:val="004F62BA"/>
    <w:rsid w:val="004F6B38"/>
    <w:rsid w:val="00500482"/>
    <w:rsid w:val="00501895"/>
    <w:rsid w:val="00501C77"/>
    <w:rsid w:val="00501F31"/>
    <w:rsid w:val="00507BA9"/>
    <w:rsid w:val="005151D1"/>
    <w:rsid w:val="00517C85"/>
    <w:rsid w:val="005206D6"/>
    <w:rsid w:val="005242A7"/>
    <w:rsid w:val="00530843"/>
    <w:rsid w:val="0053254D"/>
    <w:rsid w:val="00533E5A"/>
    <w:rsid w:val="00534579"/>
    <w:rsid w:val="005371FA"/>
    <w:rsid w:val="00542E8D"/>
    <w:rsid w:val="00546044"/>
    <w:rsid w:val="00551138"/>
    <w:rsid w:val="0055507C"/>
    <w:rsid w:val="00555DEA"/>
    <w:rsid w:val="005561D6"/>
    <w:rsid w:val="00556FB1"/>
    <w:rsid w:val="0055770D"/>
    <w:rsid w:val="00557999"/>
    <w:rsid w:val="00560C77"/>
    <w:rsid w:val="00561054"/>
    <w:rsid w:val="0056163B"/>
    <w:rsid w:val="005652A9"/>
    <w:rsid w:val="00566F26"/>
    <w:rsid w:val="00572F44"/>
    <w:rsid w:val="00574477"/>
    <w:rsid w:val="00574E4C"/>
    <w:rsid w:val="00583ED9"/>
    <w:rsid w:val="00586075"/>
    <w:rsid w:val="00587F77"/>
    <w:rsid w:val="00590C33"/>
    <w:rsid w:val="00591559"/>
    <w:rsid w:val="00592432"/>
    <w:rsid w:val="00593BFF"/>
    <w:rsid w:val="00594578"/>
    <w:rsid w:val="0059464D"/>
    <w:rsid w:val="00595307"/>
    <w:rsid w:val="005963AC"/>
    <w:rsid w:val="005A47D2"/>
    <w:rsid w:val="005A51BA"/>
    <w:rsid w:val="005A587D"/>
    <w:rsid w:val="005B2045"/>
    <w:rsid w:val="005B32F4"/>
    <w:rsid w:val="005B702A"/>
    <w:rsid w:val="005B74F5"/>
    <w:rsid w:val="005C1779"/>
    <w:rsid w:val="005C2B98"/>
    <w:rsid w:val="005C38EF"/>
    <w:rsid w:val="005D271C"/>
    <w:rsid w:val="005E0A8D"/>
    <w:rsid w:val="005E2A3F"/>
    <w:rsid w:val="005E54D3"/>
    <w:rsid w:val="005E78C4"/>
    <w:rsid w:val="005F4FB8"/>
    <w:rsid w:val="005F5BE7"/>
    <w:rsid w:val="005F6B08"/>
    <w:rsid w:val="00603BD4"/>
    <w:rsid w:val="006064B0"/>
    <w:rsid w:val="0061451C"/>
    <w:rsid w:val="00621595"/>
    <w:rsid w:val="0062272A"/>
    <w:rsid w:val="00622B1D"/>
    <w:rsid w:val="00626860"/>
    <w:rsid w:val="0063357D"/>
    <w:rsid w:val="00634BEB"/>
    <w:rsid w:val="00635A03"/>
    <w:rsid w:val="00637B18"/>
    <w:rsid w:val="006414B4"/>
    <w:rsid w:val="00642A20"/>
    <w:rsid w:val="00644312"/>
    <w:rsid w:val="0064447D"/>
    <w:rsid w:val="0064536F"/>
    <w:rsid w:val="00646A6A"/>
    <w:rsid w:val="00646F92"/>
    <w:rsid w:val="006543CA"/>
    <w:rsid w:val="00655618"/>
    <w:rsid w:val="00657CA4"/>
    <w:rsid w:val="00663ECD"/>
    <w:rsid w:val="00666550"/>
    <w:rsid w:val="00675D0E"/>
    <w:rsid w:val="0067690B"/>
    <w:rsid w:val="00676AE5"/>
    <w:rsid w:val="00680108"/>
    <w:rsid w:val="00680314"/>
    <w:rsid w:val="00683AC7"/>
    <w:rsid w:val="00694A1E"/>
    <w:rsid w:val="00695D8A"/>
    <w:rsid w:val="006976F8"/>
    <w:rsid w:val="00697E7B"/>
    <w:rsid w:val="006A20F6"/>
    <w:rsid w:val="006A21BA"/>
    <w:rsid w:val="006A29FA"/>
    <w:rsid w:val="006A3D94"/>
    <w:rsid w:val="006A4537"/>
    <w:rsid w:val="006B143E"/>
    <w:rsid w:val="006B35C6"/>
    <w:rsid w:val="006B4227"/>
    <w:rsid w:val="006B727D"/>
    <w:rsid w:val="006C1DFD"/>
    <w:rsid w:val="006C2943"/>
    <w:rsid w:val="006C51B9"/>
    <w:rsid w:val="006C53D1"/>
    <w:rsid w:val="006D1B2E"/>
    <w:rsid w:val="006D3778"/>
    <w:rsid w:val="006D3FAD"/>
    <w:rsid w:val="006D6E20"/>
    <w:rsid w:val="006D7E97"/>
    <w:rsid w:val="006E01F9"/>
    <w:rsid w:val="006E0F31"/>
    <w:rsid w:val="006E2A15"/>
    <w:rsid w:val="006E2F1E"/>
    <w:rsid w:val="006F19F8"/>
    <w:rsid w:val="006F313C"/>
    <w:rsid w:val="0070621E"/>
    <w:rsid w:val="00707585"/>
    <w:rsid w:val="007108D8"/>
    <w:rsid w:val="00712C81"/>
    <w:rsid w:val="00713769"/>
    <w:rsid w:val="007150A3"/>
    <w:rsid w:val="007151F0"/>
    <w:rsid w:val="00715B3B"/>
    <w:rsid w:val="0071666A"/>
    <w:rsid w:val="0071727F"/>
    <w:rsid w:val="00720A5B"/>
    <w:rsid w:val="00722564"/>
    <w:rsid w:val="00723C3F"/>
    <w:rsid w:val="00723E6E"/>
    <w:rsid w:val="00724F5B"/>
    <w:rsid w:val="007325FA"/>
    <w:rsid w:val="007340A8"/>
    <w:rsid w:val="007346DA"/>
    <w:rsid w:val="007347CF"/>
    <w:rsid w:val="00734915"/>
    <w:rsid w:val="00737297"/>
    <w:rsid w:val="007430B5"/>
    <w:rsid w:val="007456B4"/>
    <w:rsid w:val="007462AB"/>
    <w:rsid w:val="00752285"/>
    <w:rsid w:val="00753E8C"/>
    <w:rsid w:val="007541B9"/>
    <w:rsid w:val="007563EF"/>
    <w:rsid w:val="007576FE"/>
    <w:rsid w:val="00762F0D"/>
    <w:rsid w:val="00763935"/>
    <w:rsid w:val="00764B5A"/>
    <w:rsid w:val="00766B1B"/>
    <w:rsid w:val="0077026B"/>
    <w:rsid w:val="00770C08"/>
    <w:rsid w:val="007734EA"/>
    <w:rsid w:val="007815A0"/>
    <w:rsid w:val="00782785"/>
    <w:rsid w:val="007869BD"/>
    <w:rsid w:val="00786A60"/>
    <w:rsid w:val="00787664"/>
    <w:rsid w:val="00790490"/>
    <w:rsid w:val="007917F5"/>
    <w:rsid w:val="00792734"/>
    <w:rsid w:val="00795B50"/>
    <w:rsid w:val="007A2925"/>
    <w:rsid w:val="007A4692"/>
    <w:rsid w:val="007A4E65"/>
    <w:rsid w:val="007A5B24"/>
    <w:rsid w:val="007A6A7D"/>
    <w:rsid w:val="007A73C3"/>
    <w:rsid w:val="007B6D8B"/>
    <w:rsid w:val="007B7E0C"/>
    <w:rsid w:val="007C049E"/>
    <w:rsid w:val="007C137F"/>
    <w:rsid w:val="007C1C00"/>
    <w:rsid w:val="007C1EAB"/>
    <w:rsid w:val="007C36C1"/>
    <w:rsid w:val="007C52AA"/>
    <w:rsid w:val="007C587A"/>
    <w:rsid w:val="007D1107"/>
    <w:rsid w:val="007D1DBD"/>
    <w:rsid w:val="007D20DE"/>
    <w:rsid w:val="007D6951"/>
    <w:rsid w:val="007D7228"/>
    <w:rsid w:val="007D7276"/>
    <w:rsid w:val="007D77A5"/>
    <w:rsid w:val="007E3EB7"/>
    <w:rsid w:val="007F0077"/>
    <w:rsid w:val="007F0506"/>
    <w:rsid w:val="007F232D"/>
    <w:rsid w:val="007F6143"/>
    <w:rsid w:val="008002AA"/>
    <w:rsid w:val="00801C88"/>
    <w:rsid w:val="00803452"/>
    <w:rsid w:val="00807006"/>
    <w:rsid w:val="00810A7F"/>
    <w:rsid w:val="008119FC"/>
    <w:rsid w:val="00812F74"/>
    <w:rsid w:val="008134B7"/>
    <w:rsid w:val="0081379C"/>
    <w:rsid w:val="00816047"/>
    <w:rsid w:val="0081725B"/>
    <w:rsid w:val="0081739B"/>
    <w:rsid w:val="008211A3"/>
    <w:rsid w:val="0082400C"/>
    <w:rsid w:val="00827018"/>
    <w:rsid w:val="008278FB"/>
    <w:rsid w:val="00830E7E"/>
    <w:rsid w:val="0083318E"/>
    <w:rsid w:val="00836FC6"/>
    <w:rsid w:val="0084317C"/>
    <w:rsid w:val="0084706E"/>
    <w:rsid w:val="0085069A"/>
    <w:rsid w:val="008508C9"/>
    <w:rsid w:val="00857F55"/>
    <w:rsid w:val="00861767"/>
    <w:rsid w:val="00861A57"/>
    <w:rsid w:val="00864E10"/>
    <w:rsid w:val="008652A6"/>
    <w:rsid w:val="0086567C"/>
    <w:rsid w:val="00867FB9"/>
    <w:rsid w:val="00871F8A"/>
    <w:rsid w:val="00875121"/>
    <w:rsid w:val="00875287"/>
    <w:rsid w:val="00883F5E"/>
    <w:rsid w:val="00891241"/>
    <w:rsid w:val="0089158F"/>
    <w:rsid w:val="0089209A"/>
    <w:rsid w:val="00894FD4"/>
    <w:rsid w:val="00897518"/>
    <w:rsid w:val="00897D15"/>
    <w:rsid w:val="008A0FC0"/>
    <w:rsid w:val="008A1FEF"/>
    <w:rsid w:val="008A7081"/>
    <w:rsid w:val="008A71F6"/>
    <w:rsid w:val="008B18F8"/>
    <w:rsid w:val="008B19AB"/>
    <w:rsid w:val="008B2FFE"/>
    <w:rsid w:val="008B3FDB"/>
    <w:rsid w:val="008B556C"/>
    <w:rsid w:val="008B587D"/>
    <w:rsid w:val="008B7C1C"/>
    <w:rsid w:val="008B7E2F"/>
    <w:rsid w:val="008C0494"/>
    <w:rsid w:val="008C1A03"/>
    <w:rsid w:val="008C5412"/>
    <w:rsid w:val="008C6C63"/>
    <w:rsid w:val="008E2658"/>
    <w:rsid w:val="008E5A6C"/>
    <w:rsid w:val="008E674B"/>
    <w:rsid w:val="008F01D1"/>
    <w:rsid w:val="008F6121"/>
    <w:rsid w:val="00904348"/>
    <w:rsid w:val="0091157F"/>
    <w:rsid w:val="0091292D"/>
    <w:rsid w:val="00920884"/>
    <w:rsid w:val="0092141C"/>
    <w:rsid w:val="00922E8B"/>
    <w:rsid w:val="00923806"/>
    <w:rsid w:val="0092544D"/>
    <w:rsid w:val="00926F66"/>
    <w:rsid w:val="009314E3"/>
    <w:rsid w:val="00933C2E"/>
    <w:rsid w:val="009408E9"/>
    <w:rsid w:val="00941FAC"/>
    <w:rsid w:val="009460F0"/>
    <w:rsid w:val="009479CE"/>
    <w:rsid w:val="00950D81"/>
    <w:rsid w:val="0095445A"/>
    <w:rsid w:val="009560D4"/>
    <w:rsid w:val="0095686B"/>
    <w:rsid w:val="00956E16"/>
    <w:rsid w:val="00960CCB"/>
    <w:rsid w:val="00960E3F"/>
    <w:rsid w:val="009611A6"/>
    <w:rsid w:val="0096127F"/>
    <w:rsid w:val="00961C5C"/>
    <w:rsid w:val="009646A5"/>
    <w:rsid w:val="00964AD7"/>
    <w:rsid w:val="00971180"/>
    <w:rsid w:val="00971192"/>
    <w:rsid w:val="009720DD"/>
    <w:rsid w:val="00973C42"/>
    <w:rsid w:val="00973E5D"/>
    <w:rsid w:val="00974D93"/>
    <w:rsid w:val="00976EC6"/>
    <w:rsid w:val="00976F3F"/>
    <w:rsid w:val="00977364"/>
    <w:rsid w:val="009811CD"/>
    <w:rsid w:val="009819A0"/>
    <w:rsid w:val="00983380"/>
    <w:rsid w:val="009841FD"/>
    <w:rsid w:val="00985266"/>
    <w:rsid w:val="00985C47"/>
    <w:rsid w:val="00991647"/>
    <w:rsid w:val="009947D3"/>
    <w:rsid w:val="009A1B6B"/>
    <w:rsid w:val="009A1DEF"/>
    <w:rsid w:val="009A2397"/>
    <w:rsid w:val="009A2946"/>
    <w:rsid w:val="009A4017"/>
    <w:rsid w:val="009A4D46"/>
    <w:rsid w:val="009A7E4F"/>
    <w:rsid w:val="009B142B"/>
    <w:rsid w:val="009B5EE1"/>
    <w:rsid w:val="009C0D82"/>
    <w:rsid w:val="009D264F"/>
    <w:rsid w:val="009D4646"/>
    <w:rsid w:val="009E0709"/>
    <w:rsid w:val="009E4E42"/>
    <w:rsid w:val="009E6DAD"/>
    <w:rsid w:val="009F15E3"/>
    <w:rsid w:val="009F1AC1"/>
    <w:rsid w:val="009F2300"/>
    <w:rsid w:val="009F6163"/>
    <w:rsid w:val="009F7FE5"/>
    <w:rsid w:val="00A00D63"/>
    <w:rsid w:val="00A016A4"/>
    <w:rsid w:val="00A06A0C"/>
    <w:rsid w:val="00A1501A"/>
    <w:rsid w:val="00A17D5E"/>
    <w:rsid w:val="00A22379"/>
    <w:rsid w:val="00A23BBE"/>
    <w:rsid w:val="00A263F4"/>
    <w:rsid w:val="00A32410"/>
    <w:rsid w:val="00A32534"/>
    <w:rsid w:val="00A332CE"/>
    <w:rsid w:val="00A337A9"/>
    <w:rsid w:val="00A338AA"/>
    <w:rsid w:val="00A34187"/>
    <w:rsid w:val="00A34C18"/>
    <w:rsid w:val="00A3666D"/>
    <w:rsid w:val="00A36774"/>
    <w:rsid w:val="00A368F7"/>
    <w:rsid w:val="00A37128"/>
    <w:rsid w:val="00A3750C"/>
    <w:rsid w:val="00A41F08"/>
    <w:rsid w:val="00A45142"/>
    <w:rsid w:val="00A47885"/>
    <w:rsid w:val="00A56886"/>
    <w:rsid w:val="00A62E4B"/>
    <w:rsid w:val="00A643EA"/>
    <w:rsid w:val="00A6597C"/>
    <w:rsid w:val="00A65D86"/>
    <w:rsid w:val="00A67740"/>
    <w:rsid w:val="00A67B55"/>
    <w:rsid w:val="00A734D0"/>
    <w:rsid w:val="00A73D50"/>
    <w:rsid w:val="00A74AF3"/>
    <w:rsid w:val="00A74AFF"/>
    <w:rsid w:val="00A803CA"/>
    <w:rsid w:val="00A81534"/>
    <w:rsid w:val="00A81647"/>
    <w:rsid w:val="00A82F68"/>
    <w:rsid w:val="00A85B51"/>
    <w:rsid w:val="00A85DD3"/>
    <w:rsid w:val="00A85F7D"/>
    <w:rsid w:val="00A86F96"/>
    <w:rsid w:val="00A93A64"/>
    <w:rsid w:val="00AA139E"/>
    <w:rsid w:val="00AA344C"/>
    <w:rsid w:val="00AA3614"/>
    <w:rsid w:val="00AA5270"/>
    <w:rsid w:val="00AB386B"/>
    <w:rsid w:val="00AB7015"/>
    <w:rsid w:val="00AC2E4C"/>
    <w:rsid w:val="00AD7761"/>
    <w:rsid w:val="00AE1A43"/>
    <w:rsid w:val="00AE50C3"/>
    <w:rsid w:val="00AE654C"/>
    <w:rsid w:val="00AE6C43"/>
    <w:rsid w:val="00AF1688"/>
    <w:rsid w:val="00AF1F72"/>
    <w:rsid w:val="00AF4190"/>
    <w:rsid w:val="00B010D6"/>
    <w:rsid w:val="00B0273D"/>
    <w:rsid w:val="00B05EF3"/>
    <w:rsid w:val="00B10649"/>
    <w:rsid w:val="00B11893"/>
    <w:rsid w:val="00B21A93"/>
    <w:rsid w:val="00B23C39"/>
    <w:rsid w:val="00B23F36"/>
    <w:rsid w:val="00B24108"/>
    <w:rsid w:val="00B24DDB"/>
    <w:rsid w:val="00B2561E"/>
    <w:rsid w:val="00B256CF"/>
    <w:rsid w:val="00B273EE"/>
    <w:rsid w:val="00B31916"/>
    <w:rsid w:val="00B336DF"/>
    <w:rsid w:val="00B369FA"/>
    <w:rsid w:val="00B40BED"/>
    <w:rsid w:val="00B4627D"/>
    <w:rsid w:val="00B474EE"/>
    <w:rsid w:val="00B5310B"/>
    <w:rsid w:val="00B55AD3"/>
    <w:rsid w:val="00B561A6"/>
    <w:rsid w:val="00B628B5"/>
    <w:rsid w:val="00B73276"/>
    <w:rsid w:val="00B74371"/>
    <w:rsid w:val="00B745DF"/>
    <w:rsid w:val="00B82ED8"/>
    <w:rsid w:val="00B83D62"/>
    <w:rsid w:val="00B845BE"/>
    <w:rsid w:val="00B85A39"/>
    <w:rsid w:val="00B863BF"/>
    <w:rsid w:val="00B90655"/>
    <w:rsid w:val="00B92E66"/>
    <w:rsid w:val="00B964B6"/>
    <w:rsid w:val="00B974B3"/>
    <w:rsid w:val="00BA250E"/>
    <w:rsid w:val="00BA532D"/>
    <w:rsid w:val="00BA5438"/>
    <w:rsid w:val="00BB4F85"/>
    <w:rsid w:val="00BB5A3C"/>
    <w:rsid w:val="00BB6B00"/>
    <w:rsid w:val="00BB743F"/>
    <w:rsid w:val="00BB7BF9"/>
    <w:rsid w:val="00BC0221"/>
    <w:rsid w:val="00BC08BA"/>
    <w:rsid w:val="00BC323F"/>
    <w:rsid w:val="00BC4302"/>
    <w:rsid w:val="00BC5034"/>
    <w:rsid w:val="00BD10FC"/>
    <w:rsid w:val="00BD21F8"/>
    <w:rsid w:val="00BE3CFF"/>
    <w:rsid w:val="00BE6A6E"/>
    <w:rsid w:val="00BF037A"/>
    <w:rsid w:val="00BF16E3"/>
    <w:rsid w:val="00BF19D9"/>
    <w:rsid w:val="00BF2C83"/>
    <w:rsid w:val="00BF3F77"/>
    <w:rsid w:val="00BF4AD2"/>
    <w:rsid w:val="00BF5762"/>
    <w:rsid w:val="00C00A81"/>
    <w:rsid w:val="00C0200D"/>
    <w:rsid w:val="00C0224B"/>
    <w:rsid w:val="00C062C9"/>
    <w:rsid w:val="00C07776"/>
    <w:rsid w:val="00C07ADC"/>
    <w:rsid w:val="00C10AAB"/>
    <w:rsid w:val="00C13CF3"/>
    <w:rsid w:val="00C14B34"/>
    <w:rsid w:val="00C15EC3"/>
    <w:rsid w:val="00C16F79"/>
    <w:rsid w:val="00C1793F"/>
    <w:rsid w:val="00C240AE"/>
    <w:rsid w:val="00C24796"/>
    <w:rsid w:val="00C24E6C"/>
    <w:rsid w:val="00C25CEC"/>
    <w:rsid w:val="00C26397"/>
    <w:rsid w:val="00C27A22"/>
    <w:rsid w:val="00C27D77"/>
    <w:rsid w:val="00C322CC"/>
    <w:rsid w:val="00C35F63"/>
    <w:rsid w:val="00C418DC"/>
    <w:rsid w:val="00C43D6F"/>
    <w:rsid w:val="00C442D1"/>
    <w:rsid w:val="00C46FD0"/>
    <w:rsid w:val="00C548B7"/>
    <w:rsid w:val="00C60EEE"/>
    <w:rsid w:val="00C66E3D"/>
    <w:rsid w:val="00C7154B"/>
    <w:rsid w:val="00C835AC"/>
    <w:rsid w:val="00C847DD"/>
    <w:rsid w:val="00C87CA8"/>
    <w:rsid w:val="00C92E98"/>
    <w:rsid w:val="00C9512A"/>
    <w:rsid w:val="00C960C7"/>
    <w:rsid w:val="00CA0DE2"/>
    <w:rsid w:val="00CA37DF"/>
    <w:rsid w:val="00CA3D06"/>
    <w:rsid w:val="00CA7492"/>
    <w:rsid w:val="00CA79D9"/>
    <w:rsid w:val="00CB048B"/>
    <w:rsid w:val="00CB1E11"/>
    <w:rsid w:val="00CB255B"/>
    <w:rsid w:val="00CB7FCC"/>
    <w:rsid w:val="00CC0A2A"/>
    <w:rsid w:val="00CC134F"/>
    <w:rsid w:val="00CC4554"/>
    <w:rsid w:val="00CC45A7"/>
    <w:rsid w:val="00CC47B4"/>
    <w:rsid w:val="00CC5015"/>
    <w:rsid w:val="00CC763A"/>
    <w:rsid w:val="00CD389B"/>
    <w:rsid w:val="00CD4DA8"/>
    <w:rsid w:val="00CD72AD"/>
    <w:rsid w:val="00CE2E49"/>
    <w:rsid w:val="00CE2EA0"/>
    <w:rsid w:val="00CE3F91"/>
    <w:rsid w:val="00CE634B"/>
    <w:rsid w:val="00CF2311"/>
    <w:rsid w:val="00CF78AF"/>
    <w:rsid w:val="00D02B90"/>
    <w:rsid w:val="00D067C0"/>
    <w:rsid w:val="00D1297E"/>
    <w:rsid w:val="00D14292"/>
    <w:rsid w:val="00D15709"/>
    <w:rsid w:val="00D15C8F"/>
    <w:rsid w:val="00D2135E"/>
    <w:rsid w:val="00D261F8"/>
    <w:rsid w:val="00D26629"/>
    <w:rsid w:val="00D32541"/>
    <w:rsid w:val="00D3378B"/>
    <w:rsid w:val="00D3528E"/>
    <w:rsid w:val="00D364CA"/>
    <w:rsid w:val="00D4018C"/>
    <w:rsid w:val="00D44202"/>
    <w:rsid w:val="00D45C44"/>
    <w:rsid w:val="00D504D0"/>
    <w:rsid w:val="00D60CD6"/>
    <w:rsid w:val="00D62FE3"/>
    <w:rsid w:val="00D70354"/>
    <w:rsid w:val="00D71A0F"/>
    <w:rsid w:val="00D73FB5"/>
    <w:rsid w:val="00D81C90"/>
    <w:rsid w:val="00D86B5C"/>
    <w:rsid w:val="00D91056"/>
    <w:rsid w:val="00D94014"/>
    <w:rsid w:val="00DA1A04"/>
    <w:rsid w:val="00DA2109"/>
    <w:rsid w:val="00DA3634"/>
    <w:rsid w:val="00DA4110"/>
    <w:rsid w:val="00DA4414"/>
    <w:rsid w:val="00DB07DA"/>
    <w:rsid w:val="00DB126D"/>
    <w:rsid w:val="00DB2E2A"/>
    <w:rsid w:val="00DB549E"/>
    <w:rsid w:val="00DC5C63"/>
    <w:rsid w:val="00DD3671"/>
    <w:rsid w:val="00DD5874"/>
    <w:rsid w:val="00DE311E"/>
    <w:rsid w:val="00DE50AA"/>
    <w:rsid w:val="00DE52E3"/>
    <w:rsid w:val="00DF7BAA"/>
    <w:rsid w:val="00DF7C94"/>
    <w:rsid w:val="00E01C18"/>
    <w:rsid w:val="00E057E4"/>
    <w:rsid w:val="00E065F2"/>
    <w:rsid w:val="00E118A4"/>
    <w:rsid w:val="00E14DD0"/>
    <w:rsid w:val="00E14FB2"/>
    <w:rsid w:val="00E14FE3"/>
    <w:rsid w:val="00E16AF2"/>
    <w:rsid w:val="00E21A6B"/>
    <w:rsid w:val="00E229E1"/>
    <w:rsid w:val="00E23E37"/>
    <w:rsid w:val="00E24379"/>
    <w:rsid w:val="00E268E0"/>
    <w:rsid w:val="00E3158F"/>
    <w:rsid w:val="00E3272A"/>
    <w:rsid w:val="00E34FDA"/>
    <w:rsid w:val="00E43411"/>
    <w:rsid w:val="00E43BAE"/>
    <w:rsid w:val="00E51756"/>
    <w:rsid w:val="00E51874"/>
    <w:rsid w:val="00E53DAC"/>
    <w:rsid w:val="00E55508"/>
    <w:rsid w:val="00E564EF"/>
    <w:rsid w:val="00E57300"/>
    <w:rsid w:val="00E651FF"/>
    <w:rsid w:val="00E65252"/>
    <w:rsid w:val="00E65B85"/>
    <w:rsid w:val="00E6666E"/>
    <w:rsid w:val="00E70ECA"/>
    <w:rsid w:val="00E735B5"/>
    <w:rsid w:val="00E762AD"/>
    <w:rsid w:val="00E804FE"/>
    <w:rsid w:val="00E8129A"/>
    <w:rsid w:val="00E85533"/>
    <w:rsid w:val="00E85A05"/>
    <w:rsid w:val="00E9089D"/>
    <w:rsid w:val="00E9141B"/>
    <w:rsid w:val="00E9715B"/>
    <w:rsid w:val="00EA009E"/>
    <w:rsid w:val="00EA0AFB"/>
    <w:rsid w:val="00EA2CF5"/>
    <w:rsid w:val="00EA452F"/>
    <w:rsid w:val="00EA5612"/>
    <w:rsid w:val="00EA6A79"/>
    <w:rsid w:val="00EA729E"/>
    <w:rsid w:val="00EB2502"/>
    <w:rsid w:val="00EB7D5C"/>
    <w:rsid w:val="00EC5CCA"/>
    <w:rsid w:val="00EC6266"/>
    <w:rsid w:val="00EC6B36"/>
    <w:rsid w:val="00EC6D26"/>
    <w:rsid w:val="00ED7391"/>
    <w:rsid w:val="00EE1972"/>
    <w:rsid w:val="00EE3270"/>
    <w:rsid w:val="00EE34C7"/>
    <w:rsid w:val="00EE43C3"/>
    <w:rsid w:val="00EE526E"/>
    <w:rsid w:val="00EE71F0"/>
    <w:rsid w:val="00EE7BBA"/>
    <w:rsid w:val="00EF4610"/>
    <w:rsid w:val="00EF774C"/>
    <w:rsid w:val="00F03B17"/>
    <w:rsid w:val="00F105DD"/>
    <w:rsid w:val="00F11108"/>
    <w:rsid w:val="00F16799"/>
    <w:rsid w:val="00F168FD"/>
    <w:rsid w:val="00F243E6"/>
    <w:rsid w:val="00F272D8"/>
    <w:rsid w:val="00F3386E"/>
    <w:rsid w:val="00F36EBF"/>
    <w:rsid w:val="00F42815"/>
    <w:rsid w:val="00F43CC7"/>
    <w:rsid w:val="00F4774E"/>
    <w:rsid w:val="00F47C92"/>
    <w:rsid w:val="00F5137E"/>
    <w:rsid w:val="00F513B7"/>
    <w:rsid w:val="00F54066"/>
    <w:rsid w:val="00F54B3D"/>
    <w:rsid w:val="00F54F1F"/>
    <w:rsid w:val="00F572E4"/>
    <w:rsid w:val="00F57647"/>
    <w:rsid w:val="00F61607"/>
    <w:rsid w:val="00F63A4D"/>
    <w:rsid w:val="00F641F4"/>
    <w:rsid w:val="00F6478C"/>
    <w:rsid w:val="00F650CB"/>
    <w:rsid w:val="00F65403"/>
    <w:rsid w:val="00F67FD6"/>
    <w:rsid w:val="00F71FD8"/>
    <w:rsid w:val="00F7338D"/>
    <w:rsid w:val="00F83DEB"/>
    <w:rsid w:val="00F848A1"/>
    <w:rsid w:val="00F850BE"/>
    <w:rsid w:val="00F855F2"/>
    <w:rsid w:val="00F86299"/>
    <w:rsid w:val="00F93A40"/>
    <w:rsid w:val="00F93ACD"/>
    <w:rsid w:val="00F93FB4"/>
    <w:rsid w:val="00F94C05"/>
    <w:rsid w:val="00F97C11"/>
    <w:rsid w:val="00FA5221"/>
    <w:rsid w:val="00FA7795"/>
    <w:rsid w:val="00FA7F50"/>
    <w:rsid w:val="00FB1BE1"/>
    <w:rsid w:val="00FB1C0B"/>
    <w:rsid w:val="00FB21CD"/>
    <w:rsid w:val="00FB2AB1"/>
    <w:rsid w:val="00FB3400"/>
    <w:rsid w:val="00FB3CD0"/>
    <w:rsid w:val="00FB6459"/>
    <w:rsid w:val="00FC4D44"/>
    <w:rsid w:val="00FD325B"/>
    <w:rsid w:val="00FD4520"/>
    <w:rsid w:val="00FD5D98"/>
    <w:rsid w:val="00FE0050"/>
    <w:rsid w:val="00FE03D6"/>
    <w:rsid w:val="00FE2F1F"/>
    <w:rsid w:val="00FF18B5"/>
    <w:rsid w:val="00FF5931"/>
    <w:rsid w:val="00FF7E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86ACEC"/>
  <w15:docId w15:val="{9E4315C4-FC97-4439-BBC4-728A25505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7FB9"/>
    <w:pPr>
      <w:widowControl w:val="0"/>
      <w:jc w:val="both"/>
    </w:pPr>
  </w:style>
  <w:style w:type="paragraph" w:styleId="1">
    <w:name w:val="heading 1"/>
    <w:basedOn w:val="a"/>
    <w:next w:val="a"/>
    <w:link w:val="10"/>
    <w:uiPriority w:val="9"/>
    <w:qFormat/>
    <w:rsid w:val="007A73C3"/>
    <w:pPr>
      <w:keepNext/>
      <w:keepLines/>
      <w:spacing w:before="340" w:after="330" w:line="578" w:lineRule="auto"/>
      <w:outlineLvl w:val="0"/>
    </w:pPr>
    <w:rPr>
      <w:b/>
      <w:bCs/>
      <w:kern w:val="44"/>
      <w:sz w:val="44"/>
      <w:szCs w:val="44"/>
    </w:rPr>
  </w:style>
  <w:style w:type="paragraph" w:styleId="3">
    <w:name w:val="heading 3"/>
    <w:basedOn w:val="a"/>
    <w:next w:val="a"/>
    <w:link w:val="31"/>
    <w:uiPriority w:val="9"/>
    <w:unhideWhenUsed/>
    <w:qFormat/>
    <w:rsid w:val="00A85F7D"/>
    <w:pPr>
      <w:keepNext/>
      <w:keepLines/>
      <w:spacing w:before="260" w:after="260" w:line="416" w:lineRule="auto"/>
      <w:outlineLvl w:val="2"/>
    </w:pPr>
    <w:rPr>
      <w:rFonts w:ascii="Calibri" w:eastAsia="宋体" w:hAnsi="Calibri" w:cs="Times New Roman"/>
      <w:b/>
      <w:bCs/>
      <w:kern w:val="0"/>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rsid w:val="0034114D"/>
    <w:pPr>
      <w:jc w:val="left"/>
    </w:pPr>
  </w:style>
  <w:style w:type="character" w:customStyle="1" w:styleId="a4">
    <w:name w:val="批注文字 字符"/>
    <w:basedOn w:val="a0"/>
    <w:link w:val="a3"/>
    <w:uiPriority w:val="99"/>
    <w:qFormat/>
    <w:rsid w:val="0034114D"/>
  </w:style>
  <w:style w:type="character" w:styleId="a5">
    <w:name w:val="annotation reference"/>
    <w:basedOn w:val="a0"/>
    <w:uiPriority w:val="99"/>
    <w:semiHidden/>
    <w:unhideWhenUsed/>
    <w:qFormat/>
    <w:rsid w:val="0034114D"/>
    <w:rPr>
      <w:sz w:val="21"/>
      <w:szCs w:val="21"/>
    </w:rPr>
  </w:style>
  <w:style w:type="paragraph" w:styleId="a6">
    <w:name w:val="Balloon Text"/>
    <w:basedOn w:val="a"/>
    <w:link w:val="a7"/>
    <w:uiPriority w:val="99"/>
    <w:semiHidden/>
    <w:unhideWhenUsed/>
    <w:rsid w:val="0034114D"/>
    <w:rPr>
      <w:sz w:val="18"/>
      <w:szCs w:val="18"/>
    </w:rPr>
  </w:style>
  <w:style w:type="character" w:customStyle="1" w:styleId="a7">
    <w:name w:val="批注框文本 字符"/>
    <w:basedOn w:val="a0"/>
    <w:link w:val="a6"/>
    <w:uiPriority w:val="99"/>
    <w:semiHidden/>
    <w:rsid w:val="0034114D"/>
    <w:rPr>
      <w:sz w:val="18"/>
      <w:szCs w:val="18"/>
    </w:rPr>
  </w:style>
  <w:style w:type="paragraph" w:styleId="a8">
    <w:name w:val="List Paragraph"/>
    <w:basedOn w:val="a"/>
    <w:uiPriority w:val="34"/>
    <w:qFormat/>
    <w:rsid w:val="0034114D"/>
    <w:pPr>
      <w:ind w:firstLineChars="200" w:firstLine="420"/>
    </w:pPr>
  </w:style>
  <w:style w:type="table" w:styleId="a9">
    <w:name w:val="Table Grid"/>
    <w:basedOn w:val="a1"/>
    <w:qFormat/>
    <w:rsid w:val="00657CA4"/>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qFormat/>
    <w:rsid w:val="00B11893"/>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qFormat/>
    <w:rsid w:val="00B11893"/>
    <w:rPr>
      <w:sz w:val="18"/>
      <w:szCs w:val="18"/>
    </w:rPr>
  </w:style>
  <w:style w:type="paragraph" w:styleId="ac">
    <w:name w:val="footer"/>
    <w:basedOn w:val="a"/>
    <w:link w:val="ad"/>
    <w:uiPriority w:val="99"/>
    <w:unhideWhenUsed/>
    <w:rsid w:val="00B11893"/>
    <w:pPr>
      <w:tabs>
        <w:tab w:val="center" w:pos="4153"/>
        <w:tab w:val="right" w:pos="8306"/>
      </w:tabs>
      <w:snapToGrid w:val="0"/>
      <w:jc w:val="left"/>
    </w:pPr>
    <w:rPr>
      <w:sz w:val="18"/>
      <w:szCs w:val="18"/>
    </w:rPr>
  </w:style>
  <w:style w:type="character" w:customStyle="1" w:styleId="ad">
    <w:name w:val="页脚 字符"/>
    <w:basedOn w:val="a0"/>
    <w:link w:val="ac"/>
    <w:uiPriority w:val="99"/>
    <w:rsid w:val="00B11893"/>
    <w:rPr>
      <w:sz w:val="18"/>
      <w:szCs w:val="18"/>
    </w:rPr>
  </w:style>
  <w:style w:type="paragraph" w:customStyle="1" w:styleId="11">
    <w:name w:val="列出段落1"/>
    <w:basedOn w:val="a"/>
    <w:uiPriority w:val="34"/>
    <w:qFormat/>
    <w:rsid w:val="006A4537"/>
    <w:pPr>
      <w:spacing w:after="15" w:line="600" w:lineRule="exact"/>
      <w:ind w:firstLineChars="200" w:firstLine="420"/>
    </w:pPr>
    <w:rPr>
      <w:rFonts w:ascii="Calibri" w:eastAsia="宋体" w:hAnsi="Calibri" w:cs="Times New Roman"/>
    </w:rPr>
  </w:style>
  <w:style w:type="paragraph" w:styleId="ae">
    <w:name w:val="Revision"/>
    <w:hidden/>
    <w:uiPriority w:val="99"/>
    <w:semiHidden/>
    <w:rsid w:val="00FE03D6"/>
  </w:style>
  <w:style w:type="paragraph" w:styleId="af">
    <w:name w:val="annotation subject"/>
    <w:basedOn w:val="a3"/>
    <w:next w:val="a3"/>
    <w:link w:val="af0"/>
    <w:uiPriority w:val="99"/>
    <w:semiHidden/>
    <w:unhideWhenUsed/>
    <w:rsid w:val="00E55508"/>
    <w:rPr>
      <w:b/>
      <w:bCs/>
    </w:rPr>
  </w:style>
  <w:style w:type="character" w:customStyle="1" w:styleId="af0">
    <w:name w:val="批注主题 字符"/>
    <w:basedOn w:val="a4"/>
    <w:link w:val="af"/>
    <w:uiPriority w:val="99"/>
    <w:semiHidden/>
    <w:rsid w:val="00E55508"/>
    <w:rPr>
      <w:b/>
      <w:bCs/>
    </w:rPr>
  </w:style>
  <w:style w:type="character" w:styleId="af1">
    <w:name w:val="line number"/>
    <w:basedOn w:val="a0"/>
    <w:uiPriority w:val="99"/>
    <w:semiHidden/>
    <w:unhideWhenUsed/>
    <w:rsid w:val="00BF5762"/>
  </w:style>
  <w:style w:type="paragraph" w:styleId="af2">
    <w:name w:val="Normal (Web)"/>
    <w:basedOn w:val="a"/>
    <w:unhideWhenUsed/>
    <w:qFormat/>
    <w:rsid w:val="00A85F7D"/>
    <w:pPr>
      <w:widowControl/>
      <w:spacing w:before="63" w:after="63"/>
      <w:jc w:val="left"/>
    </w:pPr>
    <w:rPr>
      <w:rFonts w:ascii="宋体" w:eastAsia="宋体" w:hAnsi="宋体" w:cs="宋体"/>
      <w:kern w:val="0"/>
      <w:sz w:val="24"/>
      <w:szCs w:val="24"/>
    </w:rPr>
  </w:style>
  <w:style w:type="character" w:customStyle="1" w:styleId="30">
    <w:name w:val="标题 3 字符"/>
    <w:basedOn w:val="a0"/>
    <w:uiPriority w:val="9"/>
    <w:semiHidden/>
    <w:rsid w:val="00A85F7D"/>
    <w:rPr>
      <w:b/>
      <w:bCs/>
      <w:sz w:val="32"/>
      <w:szCs w:val="32"/>
    </w:rPr>
  </w:style>
  <w:style w:type="paragraph" w:customStyle="1" w:styleId="af3">
    <w:basedOn w:val="a"/>
    <w:next w:val="a8"/>
    <w:uiPriority w:val="34"/>
    <w:qFormat/>
    <w:rsid w:val="00A85F7D"/>
    <w:pPr>
      <w:ind w:firstLineChars="200" w:firstLine="420"/>
    </w:pPr>
    <w:rPr>
      <w:rFonts w:ascii="Calibri" w:eastAsia="宋体" w:hAnsi="Calibri" w:cs="Times New Roman"/>
    </w:rPr>
  </w:style>
  <w:style w:type="character" w:customStyle="1" w:styleId="31">
    <w:name w:val="标题 3 字符1"/>
    <w:link w:val="3"/>
    <w:uiPriority w:val="9"/>
    <w:rsid w:val="00A85F7D"/>
    <w:rPr>
      <w:rFonts w:ascii="Calibri" w:eastAsia="宋体" w:hAnsi="Calibri" w:cs="Times New Roman"/>
      <w:b/>
      <w:bCs/>
      <w:kern w:val="0"/>
      <w:sz w:val="32"/>
      <w:szCs w:val="32"/>
      <w:lang w:val="x-none" w:eastAsia="x-none"/>
    </w:rPr>
  </w:style>
  <w:style w:type="paragraph" w:customStyle="1" w:styleId="af4">
    <w:name w:val="一级标题"/>
    <w:basedOn w:val="a"/>
    <w:link w:val="af5"/>
    <w:qFormat/>
    <w:rsid w:val="007A73C3"/>
    <w:pPr>
      <w:overflowPunct w:val="0"/>
      <w:spacing w:line="560" w:lineRule="exact"/>
      <w:ind w:firstLineChars="200" w:firstLine="640"/>
    </w:pPr>
    <w:rPr>
      <w:rFonts w:ascii="Times New Roman" w:eastAsia="黑体" w:hAnsi="Times New Roman" w:cs="Times New Roman"/>
      <w:bCs/>
      <w:sz w:val="32"/>
      <w:szCs w:val="32"/>
    </w:rPr>
  </w:style>
  <w:style w:type="character" w:customStyle="1" w:styleId="10">
    <w:name w:val="标题 1 字符"/>
    <w:basedOn w:val="a0"/>
    <w:link w:val="1"/>
    <w:uiPriority w:val="9"/>
    <w:rsid w:val="007A73C3"/>
    <w:rPr>
      <w:b/>
      <w:bCs/>
      <w:kern w:val="44"/>
      <w:sz w:val="44"/>
      <w:szCs w:val="44"/>
    </w:rPr>
  </w:style>
  <w:style w:type="character" w:customStyle="1" w:styleId="af5">
    <w:name w:val="一级标题 字符"/>
    <w:basedOn w:val="a0"/>
    <w:link w:val="af4"/>
    <w:rsid w:val="007A73C3"/>
    <w:rPr>
      <w:rFonts w:ascii="Times New Roman" w:eastAsia="黑体" w:hAnsi="Times New Roman" w:cs="Times New Roman"/>
      <w:bCs/>
      <w:sz w:val="32"/>
      <w:szCs w:val="32"/>
    </w:rPr>
  </w:style>
  <w:style w:type="paragraph" w:styleId="TOC">
    <w:name w:val="TOC Heading"/>
    <w:basedOn w:val="1"/>
    <w:next w:val="a"/>
    <w:uiPriority w:val="39"/>
    <w:unhideWhenUsed/>
    <w:qFormat/>
    <w:rsid w:val="007A73C3"/>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EEACA"/>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A166E-9C6F-4319-85D9-E24EFAA2A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1074</Words>
  <Characters>6128</Characters>
  <Application>Microsoft Office Word</Application>
  <DocSecurity>0</DocSecurity>
  <Lines>51</Lines>
  <Paragraphs>14</Paragraphs>
  <ScaleCrop>false</ScaleCrop>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王雅文</dc:creator>
  <cp:lastModifiedBy>崔馨月</cp:lastModifiedBy>
  <cp:revision>13</cp:revision>
  <cp:lastPrinted>2026-09-10T03:47:00Z</cp:lastPrinted>
  <dcterms:created xsi:type="dcterms:W3CDTF">2026-09-14T03:27:00Z</dcterms:created>
  <dcterms:modified xsi:type="dcterms:W3CDTF">2026-09-14T03:28:00Z</dcterms:modified>
</cp:coreProperties>
</file>