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B0C" w:rsidRDefault="004264C4" w:rsidP="00FE434F">
      <w:pPr>
        <w:spacing w:beforeLines="100" w:before="312" w:line="600" w:lineRule="exact"/>
        <w:jc w:val="center"/>
        <w:rPr>
          <w:rFonts w:eastAsia="方正小标宋简体"/>
          <w:sz w:val="44"/>
          <w:szCs w:val="44"/>
        </w:rPr>
      </w:pPr>
      <w:r>
        <w:rPr>
          <w:rFonts w:eastAsia="方正小标宋简体"/>
          <w:sz w:val="44"/>
          <w:szCs w:val="44"/>
        </w:rPr>
        <w:t>鼻饲营养导管注册审查指导原则</w:t>
      </w:r>
    </w:p>
    <w:p w:rsidR="00193B45" w:rsidRPr="004B3B0C" w:rsidRDefault="004264C4" w:rsidP="004B3B0C">
      <w:pPr>
        <w:spacing w:line="600" w:lineRule="exact"/>
        <w:jc w:val="center"/>
        <w:rPr>
          <w:rFonts w:eastAsia="方正小标宋简体"/>
          <w:sz w:val="44"/>
          <w:szCs w:val="44"/>
        </w:rPr>
      </w:pPr>
      <w:r w:rsidRPr="004B3B0C">
        <w:rPr>
          <w:rFonts w:eastAsia="方正小标宋简体" w:hint="eastAsia"/>
          <w:sz w:val="44"/>
          <w:szCs w:val="36"/>
        </w:rPr>
        <w:t>（</w:t>
      </w:r>
      <w:r w:rsidRPr="001D2AF1">
        <w:rPr>
          <w:rFonts w:ascii="方正小标宋简体" w:eastAsia="方正小标宋简体" w:hint="eastAsia"/>
          <w:sz w:val="44"/>
          <w:szCs w:val="36"/>
        </w:rPr>
        <w:t>2026</w:t>
      </w:r>
      <w:r w:rsidRPr="004B3B0C">
        <w:rPr>
          <w:rFonts w:eastAsia="方正小标宋简体" w:hint="eastAsia"/>
          <w:sz w:val="44"/>
          <w:szCs w:val="36"/>
        </w:rPr>
        <w:t>年修订版）</w:t>
      </w:r>
    </w:p>
    <w:p w:rsidR="00193B45" w:rsidRDefault="00193B45">
      <w:pPr>
        <w:spacing w:line="520" w:lineRule="exact"/>
        <w:jc w:val="center"/>
        <w:rPr>
          <w:rFonts w:eastAsia="方正仿宋_GBK"/>
          <w:b/>
          <w:sz w:val="30"/>
          <w:szCs w:val="30"/>
        </w:rPr>
      </w:pPr>
    </w:p>
    <w:p w:rsidR="00193B45" w:rsidRDefault="004264C4">
      <w:pPr>
        <w:pStyle w:val="a5"/>
        <w:spacing w:line="520" w:lineRule="exact"/>
        <w:ind w:firstLineChars="200" w:firstLine="640"/>
        <w:rPr>
          <w:rFonts w:ascii="Times New Roman" w:eastAsia="仿宋_GB2312" w:hAnsi="Times New Roman" w:hint="default"/>
          <w:color w:val="000000"/>
          <w:sz w:val="32"/>
          <w:szCs w:val="32"/>
        </w:rPr>
      </w:pPr>
      <w:bookmarkStart w:id="0" w:name="_Hlk85053239"/>
      <w:r>
        <w:rPr>
          <w:rFonts w:ascii="Times New Roman" w:eastAsia="仿宋_GB2312" w:hAnsi="Times New Roman" w:hint="default"/>
          <w:color w:val="000000"/>
          <w:sz w:val="32"/>
          <w:szCs w:val="32"/>
        </w:rPr>
        <w:t>本指导原则旨在帮助和指导注册申请人对</w:t>
      </w:r>
      <w:r>
        <w:rPr>
          <w:rFonts w:ascii="Times New Roman" w:eastAsia="仿宋_GB2312" w:hAnsi="Times New Roman"/>
          <w:color w:val="000000"/>
          <w:sz w:val="32"/>
          <w:szCs w:val="32"/>
        </w:rPr>
        <w:t>鼻饲营养导管</w:t>
      </w:r>
      <w:r>
        <w:rPr>
          <w:rFonts w:ascii="Times New Roman" w:eastAsia="仿宋_GB2312" w:hAnsi="Times New Roman" w:hint="default"/>
          <w:color w:val="000000"/>
          <w:sz w:val="32"/>
          <w:szCs w:val="32"/>
        </w:rPr>
        <w:t>注册申报资料的准备及撰写，同时也为医疗器械技术审评部门对注册申报资料的技术审评提供参考。</w:t>
      </w:r>
      <w:bookmarkEnd w:id="0"/>
    </w:p>
    <w:p w:rsidR="00193B45" w:rsidRDefault="004264C4">
      <w:pPr>
        <w:pStyle w:val="a5"/>
        <w:spacing w:line="520" w:lineRule="exact"/>
        <w:ind w:firstLineChars="200" w:firstLine="640"/>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本指导原则是对</w:t>
      </w:r>
      <w:r w:rsidRPr="004B3B0C">
        <w:rPr>
          <w:rFonts w:ascii="Times New Roman" w:eastAsia="仿宋_GB2312" w:hAnsi="Times New Roman"/>
          <w:sz w:val="32"/>
          <w:szCs w:val="32"/>
        </w:rPr>
        <w:t>鼻饲营养导管</w:t>
      </w:r>
      <w:r>
        <w:rPr>
          <w:rFonts w:ascii="Times New Roman" w:eastAsia="仿宋_GB2312" w:hAnsi="Times New Roman" w:hint="default"/>
          <w:color w:val="000000"/>
          <w:sz w:val="32"/>
          <w:szCs w:val="32"/>
        </w:rPr>
        <w:t>注册申报资料的一般要求，注册申请人应依据产品的具体特性对注册申报资料的内容进行充分说明和细化，并确定其中的具体内容是否适用</w:t>
      </w:r>
      <w:r>
        <w:rPr>
          <w:rFonts w:ascii="Times New Roman" w:eastAsia="仿宋_GB2312" w:hAnsi="Times New Roman"/>
          <w:color w:val="000000"/>
          <w:sz w:val="32"/>
          <w:szCs w:val="32"/>
        </w:rPr>
        <w:t>，</w:t>
      </w:r>
      <w:r>
        <w:rPr>
          <w:rFonts w:ascii="Times New Roman" w:eastAsia="仿宋_GB2312" w:hAnsi="Times New Roman" w:hint="default"/>
          <w:color w:val="000000"/>
          <w:sz w:val="32"/>
          <w:szCs w:val="32"/>
        </w:rPr>
        <w:t>若不适用，需具体阐述其理由及相应的科学依据。</w:t>
      </w:r>
    </w:p>
    <w:p w:rsidR="00193B45" w:rsidRDefault="004264C4">
      <w:pPr>
        <w:pStyle w:val="a5"/>
        <w:spacing w:line="520" w:lineRule="exact"/>
        <w:ind w:firstLineChars="200" w:firstLine="640"/>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应在遵循相关法规和标准的前提下使用本指导原则。</w:t>
      </w:r>
    </w:p>
    <w:p w:rsidR="00193B45" w:rsidRDefault="004264C4">
      <w:pPr>
        <w:pStyle w:val="a5"/>
        <w:spacing w:line="520" w:lineRule="exact"/>
        <w:ind w:firstLineChars="200" w:firstLine="640"/>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本指导原则是在现行法规和标准体系以及当前认知水平下制定，随着法规和标准的不断完善，以及科学技术的不断发展，相关内容也将适时进行调整。</w:t>
      </w:r>
    </w:p>
    <w:p w:rsidR="00193B45" w:rsidRDefault="004264C4">
      <w:pPr>
        <w:numPr>
          <w:ilvl w:val="0"/>
          <w:numId w:val="1"/>
        </w:numPr>
        <w:spacing w:line="520" w:lineRule="exact"/>
        <w:outlineLvl w:val="0"/>
        <w:rPr>
          <w:rFonts w:eastAsia="黑体"/>
          <w:bCs/>
          <w:sz w:val="32"/>
          <w:szCs w:val="28"/>
        </w:rPr>
      </w:pPr>
      <w:r>
        <w:rPr>
          <w:rFonts w:eastAsia="黑体"/>
          <w:bCs/>
          <w:sz w:val="32"/>
          <w:szCs w:val="28"/>
        </w:rPr>
        <w:t>适用范围</w:t>
      </w:r>
    </w:p>
    <w:p w:rsidR="00193B45" w:rsidRDefault="004264C4">
      <w:pPr>
        <w:pStyle w:val="a5"/>
        <w:spacing w:line="520" w:lineRule="exact"/>
        <w:ind w:firstLineChars="200" w:firstLine="640"/>
        <w:rPr>
          <w:rFonts w:ascii="Times New Roman" w:eastAsia="仿宋_GB2312" w:hAnsi="Times New Roman" w:hint="default"/>
          <w:color w:val="0000FF"/>
          <w:sz w:val="32"/>
          <w:szCs w:val="32"/>
        </w:rPr>
      </w:pPr>
      <w:bookmarkStart w:id="1" w:name="_Hlk85053464"/>
      <w:r>
        <w:rPr>
          <w:rFonts w:ascii="Times New Roman" w:eastAsia="仿宋_GB2312" w:hAnsi="Times New Roman" w:hint="default"/>
          <w:color w:val="000000"/>
          <w:sz w:val="32"/>
          <w:szCs w:val="32"/>
        </w:rPr>
        <w:t>本指导原则适用于《医疗器械分类目录》中按照</w:t>
      </w:r>
      <w:r>
        <w:rPr>
          <w:rFonts w:ascii="Times New Roman" w:eastAsia="仿宋_GB2312" w:hAnsi="Times New Roman"/>
          <w:color w:val="000000"/>
          <w:sz w:val="32"/>
          <w:szCs w:val="32"/>
        </w:rPr>
        <w:t>二</w:t>
      </w:r>
      <w:r>
        <w:rPr>
          <w:rFonts w:ascii="Times New Roman" w:eastAsia="仿宋_GB2312" w:hAnsi="Times New Roman" w:hint="default"/>
          <w:color w:val="000000"/>
          <w:sz w:val="32"/>
          <w:szCs w:val="32"/>
        </w:rPr>
        <w:t>类医疗器械管理</w:t>
      </w:r>
      <w:r>
        <w:rPr>
          <w:rFonts w:ascii="Times New Roman" w:eastAsia="仿宋_GB2312" w:hAnsi="Times New Roman" w:hint="default"/>
          <w:color w:val="000000"/>
          <w:sz w:val="32"/>
          <w:szCs w:val="32"/>
        </w:rPr>
        <w:t>14</w:t>
      </w:r>
      <w:r>
        <w:rPr>
          <w:rFonts w:ascii="Times New Roman" w:eastAsia="仿宋_GB2312" w:hAnsi="Times New Roman" w:hint="default"/>
          <w:color w:val="000000"/>
          <w:sz w:val="32"/>
          <w:szCs w:val="32"/>
        </w:rPr>
        <w:t>注输、护理和防护器械目录下</w:t>
      </w:r>
      <w:r>
        <w:rPr>
          <w:rFonts w:ascii="Times New Roman" w:eastAsia="仿宋_GB2312" w:hAnsi="Times New Roman" w:hint="default"/>
          <w:color w:val="000000"/>
          <w:sz w:val="32"/>
          <w:szCs w:val="32"/>
        </w:rPr>
        <w:t>05</w:t>
      </w:r>
      <w:r>
        <w:rPr>
          <w:rFonts w:ascii="Times New Roman" w:eastAsia="仿宋_GB2312" w:hAnsi="Times New Roman" w:hint="default"/>
          <w:color w:val="000000"/>
          <w:sz w:val="32"/>
          <w:szCs w:val="32"/>
        </w:rPr>
        <w:t>非血管内导（插）管项下</w:t>
      </w:r>
      <w:r>
        <w:rPr>
          <w:rFonts w:ascii="Times New Roman" w:eastAsia="仿宋_GB2312" w:hAnsi="Times New Roman" w:hint="default"/>
          <w:color w:val="000000"/>
          <w:sz w:val="32"/>
          <w:szCs w:val="32"/>
        </w:rPr>
        <w:t>02</w:t>
      </w:r>
      <w:r>
        <w:rPr>
          <w:rFonts w:ascii="Times New Roman" w:eastAsia="仿宋_GB2312" w:hAnsi="Times New Roman" w:hint="default"/>
          <w:color w:val="000000"/>
          <w:sz w:val="32"/>
          <w:szCs w:val="32"/>
        </w:rPr>
        <w:t>经鼻肠营养导管中的</w:t>
      </w:r>
      <w:r>
        <w:rPr>
          <w:rFonts w:ascii="Times New Roman" w:eastAsia="仿宋_GB2312" w:hAnsi="Times New Roman"/>
          <w:color w:val="000000"/>
          <w:sz w:val="32"/>
          <w:szCs w:val="32"/>
        </w:rPr>
        <w:t>鼻饲管</w:t>
      </w:r>
      <w:r>
        <w:rPr>
          <w:rFonts w:ascii="Times New Roman" w:eastAsia="仿宋_GB2312" w:hAnsi="Times New Roman" w:hint="default"/>
          <w:color w:val="000000"/>
          <w:sz w:val="32"/>
          <w:szCs w:val="32"/>
        </w:rPr>
        <w:t>类产品。</w:t>
      </w:r>
    </w:p>
    <w:p w:rsidR="00193B45" w:rsidRDefault="004264C4">
      <w:pPr>
        <w:pStyle w:val="a5"/>
        <w:spacing w:line="520" w:lineRule="exact"/>
        <w:ind w:firstLineChars="200" w:firstLine="640"/>
        <w:rPr>
          <w:rFonts w:ascii="Times New Roman" w:eastAsia="仿宋_GB2312" w:hAnsi="Times New Roman" w:hint="default"/>
          <w:sz w:val="32"/>
          <w:szCs w:val="32"/>
        </w:rPr>
      </w:pPr>
      <w:r w:rsidRPr="004B3B0C">
        <w:rPr>
          <w:rFonts w:ascii="Times New Roman" w:eastAsia="仿宋_GB2312" w:hAnsi="Times New Roman"/>
          <w:sz w:val="32"/>
          <w:szCs w:val="32"/>
        </w:rPr>
        <w:lastRenderedPageBreak/>
        <w:t>本指导原则中鼻饲营养导管通常由鼻腔经咽、食道插入胃内，与相关给营养器械或给药器械配合或依靠重力输注，用于液体或流质营养的输入、或用于胃内容物吸引（抽吸）等。</w:t>
      </w:r>
      <w:r>
        <w:rPr>
          <w:rFonts w:ascii="Times New Roman" w:eastAsia="仿宋_GB2312" w:hAnsi="Times New Roman" w:hint="default"/>
          <w:sz w:val="32"/>
          <w:szCs w:val="32"/>
        </w:rPr>
        <w:t>不适用于经鼻插入十二指肠或空肠，向患者输入肠内营养液的经鼻肠营养导管，该类产品的相关注册审查请参考《经鼻肠营养导管注册审查指导原则》。</w:t>
      </w:r>
    </w:p>
    <w:p w:rsidR="00193B45" w:rsidRDefault="004264C4">
      <w:pPr>
        <w:numPr>
          <w:ilvl w:val="0"/>
          <w:numId w:val="1"/>
        </w:numPr>
        <w:spacing w:line="520" w:lineRule="exact"/>
        <w:outlineLvl w:val="0"/>
        <w:rPr>
          <w:rFonts w:eastAsia="黑体"/>
          <w:bCs/>
          <w:sz w:val="32"/>
          <w:szCs w:val="28"/>
        </w:rPr>
      </w:pPr>
      <w:r>
        <w:rPr>
          <w:rFonts w:eastAsia="黑体"/>
          <w:bCs/>
          <w:sz w:val="32"/>
          <w:szCs w:val="28"/>
        </w:rPr>
        <w:t>注册审查要点</w:t>
      </w:r>
    </w:p>
    <w:p w:rsidR="00193B45" w:rsidRDefault="004264C4">
      <w:pPr>
        <w:numPr>
          <w:ilvl w:val="0"/>
          <w:numId w:val="2"/>
        </w:numPr>
        <w:spacing w:line="520" w:lineRule="exact"/>
        <w:ind w:firstLineChars="200" w:firstLine="640"/>
        <w:outlineLvl w:val="1"/>
        <w:rPr>
          <w:rFonts w:eastAsia="楷体_GB2312"/>
          <w:color w:val="000000"/>
          <w:sz w:val="32"/>
          <w:szCs w:val="32"/>
        </w:rPr>
      </w:pPr>
      <w:r>
        <w:rPr>
          <w:rFonts w:eastAsia="楷体_GB2312"/>
          <w:color w:val="000000"/>
          <w:sz w:val="32"/>
          <w:szCs w:val="32"/>
        </w:rPr>
        <w:t>监管信息</w:t>
      </w:r>
    </w:p>
    <w:p w:rsidR="00193B45" w:rsidRDefault="004264C4">
      <w:pPr>
        <w:spacing w:line="52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申请表</w:t>
      </w:r>
    </w:p>
    <w:p w:rsidR="00193B45" w:rsidRDefault="004264C4">
      <w:pPr>
        <w:spacing w:line="520" w:lineRule="exact"/>
        <w:ind w:firstLineChars="200" w:firstLine="640"/>
        <w:rPr>
          <w:rFonts w:eastAsia="楷体_GB2312"/>
          <w:color w:val="000000"/>
          <w:sz w:val="32"/>
          <w:szCs w:val="32"/>
        </w:rPr>
      </w:pPr>
      <w:r>
        <w:rPr>
          <w:rFonts w:eastAsia="仿宋_GB2312" w:hint="eastAsia"/>
          <w:sz w:val="32"/>
          <w:szCs w:val="32"/>
        </w:rPr>
        <w:t>1.1</w:t>
      </w:r>
      <w:r>
        <w:rPr>
          <w:rFonts w:eastAsia="仿宋_GB2312"/>
          <w:sz w:val="32"/>
          <w:szCs w:val="32"/>
        </w:rPr>
        <w:t>产品名称</w:t>
      </w:r>
    </w:p>
    <w:p w:rsidR="00193B45" w:rsidRDefault="004264C4">
      <w:pPr>
        <w:spacing w:line="540" w:lineRule="exact"/>
        <w:ind w:firstLineChars="200" w:firstLine="640"/>
        <w:rPr>
          <w:rFonts w:eastAsia="仿宋_GB2312"/>
          <w:sz w:val="32"/>
          <w:szCs w:val="32"/>
        </w:rPr>
      </w:pPr>
      <w:r>
        <w:rPr>
          <w:rFonts w:eastAsia="仿宋_GB2312" w:hint="eastAsia"/>
          <w:sz w:val="32"/>
          <w:szCs w:val="32"/>
        </w:rPr>
        <w:t>产品名称应符合《医疗器械通用名称命名规则》</w:t>
      </w:r>
      <w:r>
        <w:rPr>
          <w:rFonts w:eastAsia="仿宋_GB2312"/>
          <w:sz w:val="32"/>
          <w:szCs w:val="32"/>
        </w:rPr>
        <w:t>或行业标准上的通用名称等相关文件的要求</w:t>
      </w:r>
      <w:r>
        <w:rPr>
          <w:rFonts w:eastAsia="仿宋_GB2312" w:hint="eastAsia"/>
          <w:sz w:val="32"/>
          <w:szCs w:val="32"/>
        </w:rPr>
        <w:t>，由一个核心词和一般不超过三个特征词组成</w:t>
      </w:r>
      <w:r>
        <w:rPr>
          <w:rFonts w:eastAsia="仿宋_GB2312"/>
          <w:sz w:val="32"/>
          <w:szCs w:val="32"/>
        </w:rPr>
        <w:t>，以体现产品的特性、使用特点和预期用途。</w:t>
      </w:r>
    </w:p>
    <w:p w:rsidR="00193B45" w:rsidRDefault="004264C4">
      <w:pPr>
        <w:spacing w:line="520" w:lineRule="exact"/>
        <w:ind w:firstLineChars="200" w:firstLine="640"/>
        <w:rPr>
          <w:rFonts w:eastAsia="仿宋_GB2312"/>
          <w:color w:val="000000"/>
          <w:sz w:val="32"/>
          <w:szCs w:val="32"/>
          <w:highlight w:val="yellow"/>
        </w:rPr>
      </w:pPr>
      <w:r>
        <w:rPr>
          <w:rFonts w:eastAsia="仿宋_GB2312"/>
          <w:sz w:val="32"/>
          <w:szCs w:val="32"/>
        </w:rPr>
        <w:t>产品名称中可带有表示材质的描述性词语等，如</w:t>
      </w:r>
      <w:r>
        <w:rPr>
          <w:rFonts w:eastAsia="仿宋_GB2312"/>
          <w:sz w:val="32"/>
          <w:szCs w:val="32"/>
        </w:rPr>
        <w:t>“</w:t>
      </w:r>
      <w:r>
        <w:rPr>
          <w:rFonts w:eastAsia="仿宋_GB2312"/>
          <w:sz w:val="32"/>
          <w:szCs w:val="32"/>
        </w:rPr>
        <w:t>硅橡胶</w:t>
      </w:r>
      <w:r>
        <w:rPr>
          <w:rFonts w:eastAsia="仿宋_GB2312"/>
          <w:sz w:val="32"/>
          <w:szCs w:val="32"/>
        </w:rPr>
        <w:t>”</w:t>
      </w:r>
      <w:r>
        <w:rPr>
          <w:rFonts w:eastAsia="仿宋_GB2312"/>
          <w:sz w:val="32"/>
          <w:szCs w:val="32"/>
        </w:rPr>
        <w:t>。可带有</w:t>
      </w:r>
      <w:r>
        <w:rPr>
          <w:rFonts w:eastAsia="仿宋_GB2312"/>
          <w:sz w:val="32"/>
          <w:szCs w:val="32"/>
        </w:rPr>
        <w:t>“</w:t>
      </w:r>
      <w:r>
        <w:rPr>
          <w:rFonts w:eastAsia="仿宋_GB2312"/>
          <w:sz w:val="32"/>
          <w:szCs w:val="32"/>
        </w:rPr>
        <w:t>一次性使用</w:t>
      </w:r>
      <w:r>
        <w:rPr>
          <w:rFonts w:eastAsia="仿宋_GB2312"/>
          <w:sz w:val="32"/>
          <w:szCs w:val="32"/>
        </w:rPr>
        <w:t>”</w:t>
      </w:r>
      <w:r>
        <w:rPr>
          <w:rFonts w:eastAsia="仿宋_GB2312"/>
          <w:sz w:val="32"/>
          <w:szCs w:val="32"/>
        </w:rPr>
        <w:t>等字样，如一次性使用</w:t>
      </w:r>
      <w:r>
        <w:rPr>
          <w:rFonts w:eastAsia="仿宋_GB2312" w:hint="eastAsia"/>
          <w:sz w:val="32"/>
          <w:szCs w:val="32"/>
        </w:rPr>
        <w:t>鼻饲营养导管、</w:t>
      </w:r>
      <w:r>
        <w:rPr>
          <w:rFonts w:eastAsia="仿宋_GB2312"/>
          <w:sz w:val="32"/>
          <w:szCs w:val="32"/>
        </w:rPr>
        <w:t>一次性使用硅橡胶</w:t>
      </w:r>
      <w:r>
        <w:rPr>
          <w:rFonts w:eastAsia="仿宋_GB2312" w:hint="eastAsia"/>
          <w:sz w:val="32"/>
          <w:szCs w:val="32"/>
        </w:rPr>
        <w:t>鼻饲管、带有亲水涂层的鼻饲管</w:t>
      </w:r>
      <w:r>
        <w:rPr>
          <w:rFonts w:eastAsia="仿宋_GB2312"/>
          <w:sz w:val="32"/>
          <w:szCs w:val="32"/>
        </w:rPr>
        <w:t>等。</w:t>
      </w:r>
    </w:p>
    <w:p w:rsidR="00193B45" w:rsidRDefault="004264C4">
      <w:pPr>
        <w:spacing w:line="52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分类编码</w:t>
      </w:r>
    </w:p>
    <w:p w:rsidR="00193B45" w:rsidRPr="004B3B0C" w:rsidRDefault="004264C4">
      <w:pPr>
        <w:spacing w:line="540" w:lineRule="exact"/>
        <w:ind w:firstLineChars="200" w:firstLine="640"/>
        <w:rPr>
          <w:rFonts w:eastAsia="仿宋_GB2312"/>
          <w:sz w:val="32"/>
          <w:szCs w:val="32"/>
        </w:rPr>
      </w:pPr>
      <w:r>
        <w:rPr>
          <w:rFonts w:eastAsia="仿宋_GB2312"/>
          <w:sz w:val="32"/>
          <w:szCs w:val="32"/>
        </w:rPr>
        <w:t>据《医疗器械分类目录》，产品的分类编码为</w:t>
      </w:r>
      <w:r>
        <w:rPr>
          <w:rFonts w:eastAsia="仿宋_GB2312"/>
          <w:sz w:val="32"/>
          <w:szCs w:val="32"/>
        </w:rPr>
        <w:t>14-05-02</w:t>
      </w:r>
      <w:r>
        <w:rPr>
          <w:rFonts w:eastAsia="仿宋_GB2312"/>
          <w:sz w:val="32"/>
          <w:szCs w:val="32"/>
        </w:rPr>
        <w:t>，管理类别为</w:t>
      </w:r>
      <w:r>
        <w:rPr>
          <w:rFonts w:eastAsia="仿宋_GB2312" w:hint="eastAsia"/>
          <w:sz w:val="32"/>
          <w:szCs w:val="32"/>
        </w:rPr>
        <w:t>二</w:t>
      </w:r>
      <w:r>
        <w:rPr>
          <w:rFonts w:eastAsia="仿宋_GB2312"/>
          <w:sz w:val="32"/>
          <w:szCs w:val="32"/>
        </w:rPr>
        <w:t>类。</w:t>
      </w:r>
      <w:r>
        <w:rPr>
          <w:rFonts w:eastAsia="仿宋_GB2312" w:hint="eastAsia"/>
          <w:sz w:val="32"/>
          <w:szCs w:val="32"/>
        </w:rPr>
        <w:t>申报产品如带有涂层，其涂层成分应</w:t>
      </w:r>
      <w:r>
        <w:rPr>
          <w:rFonts w:eastAsia="仿宋_GB2312"/>
          <w:sz w:val="32"/>
          <w:szCs w:val="32"/>
        </w:rPr>
        <w:t>不含药物、银盐或抗菌</w:t>
      </w:r>
      <w:r>
        <w:rPr>
          <w:rFonts w:eastAsia="仿宋_GB2312" w:hint="eastAsia"/>
          <w:sz w:val="32"/>
          <w:szCs w:val="32"/>
        </w:rPr>
        <w:t>成分，不发挥药理学、免疫学或者代谢作用</w:t>
      </w:r>
      <w:r w:rsidRPr="004B3B0C">
        <w:rPr>
          <w:rFonts w:eastAsia="仿宋_GB2312" w:hint="eastAsia"/>
          <w:sz w:val="32"/>
          <w:szCs w:val="32"/>
        </w:rPr>
        <w:t>。</w:t>
      </w:r>
    </w:p>
    <w:p w:rsidR="00193B45" w:rsidRDefault="004264C4">
      <w:pPr>
        <w:spacing w:line="520" w:lineRule="exact"/>
        <w:ind w:firstLineChars="200" w:firstLine="640"/>
        <w:rPr>
          <w:rFonts w:eastAsia="仿宋_GB2312"/>
          <w:color w:val="000000"/>
          <w:sz w:val="32"/>
          <w:szCs w:val="32"/>
        </w:rPr>
      </w:pPr>
      <w:r>
        <w:rPr>
          <w:rFonts w:eastAsia="仿宋_GB2312" w:hint="eastAsia"/>
          <w:color w:val="000000"/>
          <w:sz w:val="32"/>
          <w:szCs w:val="32"/>
        </w:rPr>
        <w:t>3.</w:t>
      </w:r>
      <w:r>
        <w:rPr>
          <w:rFonts w:eastAsia="仿宋_GB2312"/>
          <w:color w:val="000000"/>
          <w:sz w:val="32"/>
          <w:szCs w:val="32"/>
        </w:rPr>
        <w:t>注册单元划分的原则</w:t>
      </w:r>
    </w:p>
    <w:p w:rsidR="00193B45" w:rsidRDefault="004264C4">
      <w:pPr>
        <w:spacing w:line="520" w:lineRule="exact"/>
        <w:ind w:firstLineChars="200" w:firstLine="640"/>
        <w:rPr>
          <w:rFonts w:eastAsia="仿宋_GB2312"/>
          <w:sz w:val="32"/>
          <w:szCs w:val="32"/>
        </w:rPr>
      </w:pPr>
      <w:r>
        <w:rPr>
          <w:rFonts w:eastAsia="仿宋_GB2312"/>
          <w:sz w:val="32"/>
          <w:szCs w:val="32"/>
        </w:rPr>
        <w:t>3.1</w:t>
      </w:r>
      <w:r>
        <w:rPr>
          <w:rFonts w:eastAsia="仿宋_GB2312"/>
          <w:sz w:val="32"/>
          <w:szCs w:val="32"/>
        </w:rPr>
        <w:t>医疗器械注册人需依据《医疗器械注册单元划分指导原则》对产品注册单元进行划分。</w:t>
      </w:r>
    </w:p>
    <w:p w:rsidR="00193B45" w:rsidRDefault="004264C4">
      <w:pPr>
        <w:spacing w:line="520" w:lineRule="exact"/>
        <w:ind w:firstLineChars="200" w:firstLine="640"/>
        <w:rPr>
          <w:rFonts w:eastAsia="仿宋_GB2312"/>
          <w:sz w:val="32"/>
          <w:szCs w:val="32"/>
        </w:rPr>
      </w:pPr>
      <w:r>
        <w:rPr>
          <w:rFonts w:eastAsia="仿宋_GB2312"/>
          <w:sz w:val="32"/>
          <w:szCs w:val="32"/>
        </w:rPr>
        <w:t>3.2</w:t>
      </w:r>
      <w:r>
        <w:rPr>
          <w:rFonts w:eastAsia="仿宋_GB2312"/>
          <w:sz w:val="32"/>
          <w:szCs w:val="32"/>
        </w:rPr>
        <w:t>注册单元划分着重考虑产品的技术原理、结构组成、性</w:t>
      </w:r>
      <w:r>
        <w:rPr>
          <w:rFonts w:eastAsia="仿宋_GB2312"/>
          <w:sz w:val="32"/>
          <w:szCs w:val="32"/>
        </w:rPr>
        <w:lastRenderedPageBreak/>
        <w:t>能指标及适用范围等因素。</w:t>
      </w:r>
    </w:p>
    <w:p w:rsidR="00193B45" w:rsidRDefault="004264C4">
      <w:pPr>
        <w:spacing w:line="520" w:lineRule="exact"/>
        <w:ind w:firstLineChars="200" w:firstLine="640"/>
        <w:rPr>
          <w:rFonts w:eastAsia="仿宋_GB2312"/>
          <w:color w:val="0000FF"/>
          <w:sz w:val="32"/>
          <w:szCs w:val="32"/>
        </w:rPr>
      </w:pPr>
      <w:r>
        <w:rPr>
          <w:rFonts w:eastAsia="仿宋_GB2312"/>
          <w:sz w:val="32"/>
          <w:szCs w:val="32"/>
        </w:rPr>
        <w:t>3.3</w:t>
      </w:r>
      <w:r>
        <w:rPr>
          <w:rFonts w:eastAsia="仿宋_GB2312" w:hint="eastAsia"/>
          <w:sz w:val="32"/>
          <w:szCs w:val="32"/>
        </w:rPr>
        <w:t>申报产品因主体材质不同，导致性能指标存在差异而影响产品安全有效性时，建议划分为不同的注册单元。</w:t>
      </w:r>
    </w:p>
    <w:p w:rsidR="00193B45" w:rsidRDefault="004264C4">
      <w:pPr>
        <w:spacing w:line="520" w:lineRule="exact"/>
        <w:ind w:firstLine="629"/>
        <w:rPr>
          <w:rFonts w:eastAsia="仿宋_GB2312"/>
          <w:color w:val="000000"/>
          <w:sz w:val="32"/>
          <w:szCs w:val="32"/>
        </w:rPr>
      </w:pPr>
      <w:r>
        <w:rPr>
          <w:rFonts w:eastAsia="仿宋_GB2312"/>
          <w:color w:val="000000"/>
          <w:sz w:val="32"/>
          <w:szCs w:val="32"/>
        </w:rPr>
        <w:t>4.</w:t>
      </w:r>
      <w:r>
        <w:rPr>
          <w:rFonts w:eastAsia="仿宋_GB2312"/>
          <w:color w:val="000000"/>
          <w:spacing w:val="2"/>
          <w:sz w:val="32"/>
          <w:szCs w:val="32"/>
        </w:rPr>
        <w:t>产品列表</w:t>
      </w:r>
    </w:p>
    <w:p w:rsidR="00193B45" w:rsidRDefault="004264C4">
      <w:pPr>
        <w:tabs>
          <w:tab w:val="left" w:pos="7140"/>
        </w:tabs>
        <w:autoSpaceDE w:val="0"/>
        <w:autoSpaceDN w:val="0"/>
        <w:spacing w:line="520" w:lineRule="exact"/>
        <w:ind w:firstLineChars="200" w:firstLine="648"/>
        <w:rPr>
          <w:rFonts w:eastAsia="仿宋_GB2312"/>
          <w:color w:val="000000"/>
          <w:spacing w:val="2"/>
          <w:sz w:val="32"/>
          <w:szCs w:val="32"/>
        </w:rPr>
      </w:pPr>
      <w:r>
        <w:rPr>
          <w:rFonts w:eastAsia="仿宋_GB2312"/>
          <w:color w:val="000000"/>
          <w:spacing w:val="2"/>
          <w:sz w:val="32"/>
          <w:szCs w:val="32"/>
        </w:rPr>
        <w:t>以表格形式列出拟申报产品的型号、规格、结构及组成，以及每个型号规格的标识（如型号或部件的编号，器械唯一标识等）和描述说明（如材质</w:t>
      </w:r>
      <w:r>
        <w:rPr>
          <w:rFonts w:eastAsia="仿宋_GB2312" w:hint="eastAsia"/>
          <w:color w:val="000000"/>
          <w:spacing w:val="2"/>
          <w:sz w:val="32"/>
          <w:szCs w:val="32"/>
        </w:rPr>
        <w:t>、</w:t>
      </w:r>
      <w:r>
        <w:rPr>
          <w:rFonts w:eastAsia="仿宋_GB2312" w:hint="eastAsia"/>
          <w:sz w:val="32"/>
          <w:szCs w:val="32"/>
        </w:rPr>
        <w:t>涂层成分、包装方式</w:t>
      </w:r>
      <w:r>
        <w:rPr>
          <w:rFonts w:eastAsia="仿宋_GB2312"/>
          <w:sz w:val="32"/>
          <w:szCs w:val="32"/>
        </w:rPr>
        <w:t>等</w:t>
      </w:r>
      <w:r>
        <w:rPr>
          <w:rFonts w:eastAsia="仿宋_GB2312"/>
          <w:color w:val="000000"/>
          <w:spacing w:val="2"/>
          <w:sz w:val="32"/>
          <w:szCs w:val="32"/>
        </w:rPr>
        <w:t>）。</w:t>
      </w:r>
    </w:p>
    <w:p w:rsidR="00193B45" w:rsidRDefault="004264C4">
      <w:pPr>
        <w:numPr>
          <w:ilvl w:val="0"/>
          <w:numId w:val="3"/>
        </w:numPr>
        <w:spacing w:line="520" w:lineRule="exact"/>
        <w:ind w:firstLineChars="200" w:firstLine="640"/>
        <w:outlineLvl w:val="0"/>
        <w:rPr>
          <w:rFonts w:eastAsia="仿宋_GB2312"/>
          <w:color w:val="000000"/>
          <w:sz w:val="32"/>
          <w:szCs w:val="32"/>
        </w:rPr>
      </w:pPr>
      <w:r>
        <w:rPr>
          <w:rFonts w:eastAsia="仿宋_GB2312"/>
          <w:color w:val="000000"/>
          <w:sz w:val="32"/>
          <w:szCs w:val="32"/>
        </w:rPr>
        <w:t>应按照《医疗器械注册申报资料要求及说明》的要求提交术语、缩写词列表、关联文件、申报前与监管机构的联系情况和沟通记录（如适用）、主文档授权信（如适用）、符合性声明等。</w:t>
      </w:r>
    </w:p>
    <w:p w:rsidR="00193B45" w:rsidRDefault="004264C4">
      <w:pPr>
        <w:spacing w:line="560" w:lineRule="exact"/>
        <w:ind w:firstLineChars="200" w:firstLine="640"/>
        <w:rPr>
          <w:rFonts w:eastAsia="仿宋_GB2312"/>
          <w:sz w:val="32"/>
          <w:szCs w:val="32"/>
        </w:rPr>
      </w:pPr>
      <w:r>
        <w:rPr>
          <w:rFonts w:eastAsia="仿宋_GB2312" w:hint="eastAsia"/>
          <w:sz w:val="32"/>
          <w:szCs w:val="32"/>
        </w:rPr>
        <w:t>6.</w:t>
      </w:r>
      <w:r>
        <w:rPr>
          <w:rFonts w:eastAsia="仿宋_GB2312" w:hint="eastAsia"/>
          <w:sz w:val="32"/>
          <w:szCs w:val="32"/>
        </w:rPr>
        <w:t>其它管理信息</w:t>
      </w:r>
    </w:p>
    <w:p w:rsidR="00193B45" w:rsidRDefault="004264C4">
      <w:pPr>
        <w:spacing w:line="560" w:lineRule="exact"/>
        <w:ind w:firstLineChars="200" w:firstLine="640"/>
        <w:rPr>
          <w:rFonts w:eastAsia="仿宋_GB2312"/>
          <w:sz w:val="32"/>
          <w:szCs w:val="32"/>
        </w:rPr>
      </w:pPr>
      <w:r>
        <w:rPr>
          <w:rFonts w:eastAsia="仿宋_GB2312" w:hint="eastAsia"/>
          <w:sz w:val="32"/>
          <w:szCs w:val="32"/>
        </w:rPr>
        <w:t>6.1</w:t>
      </w:r>
      <w:r>
        <w:rPr>
          <w:rFonts w:eastAsia="仿宋_GB2312" w:hint="eastAsia"/>
          <w:sz w:val="32"/>
          <w:szCs w:val="32"/>
        </w:rPr>
        <w:t>按照《创新医疗器械特别审查程序》审批的境内医疗器械申请注册时，应当提交通过创新医疗器械审查的相关说明。</w:t>
      </w:r>
    </w:p>
    <w:p w:rsidR="00193B45" w:rsidRDefault="004264C4">
      <w:pPr>
        <w:spacing w:line="560" w:lineRule="exact"/>
        <w:ind w:firstLineChars="200" w:firstLine="640"/>
        <w:rPr>
          <w:rFonts w:eastAsia="仿宋_GB2312"/>
          <w:sz w:val="32"/>
          <w:szCs w:val="32"/>
        </w:rPr>
      </w:pPr>
      <w:r>
        <w:rPr>
          <w:rFonts w:eastAsia="仿宋_GB2312" w:hint="eastAsia"/>
          <w:sz w:val="32"/>
          <w:szCs w:val="32"/>
        </w:rPr>
        <w:t>6.2</w:t>
      </w:r>
      <w:r>
        <w:rPr>
          <w:rFonts w:eastAsia="仿宋_GB2312" w:hint="eastAsia"/>
          <w:sz w:val="32"/>
          <w:szCs w:val="32"/>
        </w:rPr>
        <w:t>按照《医疗器械应急审批程序》审批的医疗器械产品申请注册时，应当提交通过医疗器械应急审批的相关说明。</w:t>
      </w:r>
    </w:p>
    <w:p w:rsidR="00193B45" w:rsidRDefault="004264C4">
      <w:pPr>
        <w:spacing w:line="560" w:lineRule="exact"/>
        <w:ind w:firstLineChars="200" w:firstLine="640"/>
        <w:rPr>
          <w:rFonts w:eastAsia="仿宋_GB2312"/>
          <w:sz w:val="32"/>
          <w:szCs w:val="32"/>
        </w:rPr>
      </w:pPr>
      <w:r>
        <w:rPr>
          <w:rFonts w:eastAsia="仿宋_GB2312" w:hint="eastAsia"/>
          <w:sz w:val="32"/>
          <w:szCs w:val="32"/>
        </w:rPr>
        <w:t>6.3</w:t>
      </w:r>
      <w:r>
        <w:rPr>
          <w:rFonts w:eastAsia="仿宋_GB2312" w:hint="eastAsia"/>
          <w:sz w:val="32"/>
          <w:szCs w:val="32"/>
        </w:rPr>
        <w:t>委托其他企业生产的，应当提供受托企业资格文件（营业执照副本复印件）、委托合同和质量协议。</w:t>
      </w:r>
    </w:p>
    <w:p w:rsidR="00193B45" w:rsidRDefault="004264C4">
      <w:pPr>
        <w:spacing w:line="520" w:lineRule="exact"/>
        <w:ind w:firstLineChars="200" w:firstLine="640"/>
        <w:rPr>
          <w:rFonts w:eastAsia="楷体_GB2312"/>
          <w:sz w:val="32"/>
          <w:szCs w:val="32"/>
        </w:rPr>
      </w:pPr>
      <w:bookmarkStart w:id="2" w:name="OLE_LINK2"/>
      <w:r>
        <w:rPr>
          <w:rFonts w:eastAsia="楷体_GB2312"/>
          <w:sz w:val="32"/>
          <w:szCs w:val="32"/>
        </w:rPr>
        <w:t>（二）综述资料</w:t>
      </w:r>
    </w:p>
    <w:bookmarkEnd w:id="2"/>
    <w:p w:rsidR="00193B45" w:rsidRDefault="004264C4">
      <w:pPr>
        <w:spacing w:line="520" w:lineRule="exact"/>
        <w:ind w:firstLineChars="200" w:firstLine="616"/>
        <w:rPr>
          <w:rFonts w:eastAsia="仿宋_GB2312"/>
          <w:spacing w:val="-6"/>
          <w:sz w:val="32"/>
          <w:szCs w:val="32"/>
        </w:rPr>
      </w:pPr>
      <w:r>
        <w:rPr>
          <w:rFonts w:eastAsia="仿宋_GB2312"/>
          <w:spacing w:val="-6"/>
          <w:sz w:val="32"/>
          <w:szCs w:val="32"/>
        </w:rPr>
        <w:t>1.</w:t>
      </w:r>
      <w:r>
        <w:rPr>
          <w:rFonts w:eastAsia="仿宋_GB2312"/>
          <w:spacing w:val="-6"/>
          <w:sz w:val="32"/>
          <w:szCs w:val="32"/>
        </w:rPr>
        <w:t>概述</w:t>
      </w:r>
    </w:p>
    <w:p w:rsidR="00193B45" w:rsidRDefault="004264C4">
      <w:pPr>
        <w:spacing w:line="520" w:lineRule="exact"/>
        <w:ind w:firstLineChars="200" w:firstLine="616"/>
        <w:rPr>
          <w:rFonts w:eastAsia="仿宋_GB2312"/>
          <w:spacing w:val="-6"/>
          <w:sz w:val="32"/>
          <w:szCs w:val="32"/>
        </w:rPr>
      </w:pPr>
      <w:r>
        <w:rPr>
          <w:rFonts w:eastAsia="仿宋_GB2312"/>
          <w:spacing w:val="-6"/>
          <w:sz w:val="32"/>
          <w:szCs w:val="32"/>
        </w:rPr>
        <w:t>注册申请人应描述申报产品的</w:t>
      </w:r>
      <w:r>
        <w:rPr>
          <w:rFonts w:eastAsia="仿宋_GB2312" w:hint="eastAsia"/>
          <w:spacing w:val="-6"/>
          <w:sz w:val="32"/>
          <w:szCs w:val="32"/>
        </w:rPr>
        <w:t>通用</w:t>
      </w:r>
      <w:r>
        <w:rPr>
          <w:rFonts w:eastAsia="仿宋_GB2312"/>
          <w:spacing w:val="-6"/>
          <w:sz w:val="32"/>
          <w:szCs w:val="32"/>
        </w:rPr>
        <w:t>名称及确定依据、管理类别、适用范围。若适用，申请人需要提供申报产品的背景信息概述。</w:t>
      </w:r>
    </w:p>
    <w:p w:rsidR="00193B45" w:rsidRDefault="004264C4">
      <w:pPr>
        <w:spacing w:line="520" w:lineRule="exact"/>
        <w:ind w:firstLineChars="200" w:firstLine="616"/>
        <w:rPr>
          <w:rFonts w:eastAsia="仿宋_GB2312"/>
          <w:spacing w:val="-6"/>
          <w:sz w:val="32"/>
          <w:szCs w:val="32"/>
        </w:rPr>
      </w:pPr>
      <w:r>
        <w:rPr>
          <w:rFonts w:eastAsia="仿宋_GB2312"/>
          <w:spacing w:val="-6"/>
          <w:sz w:val="32"/>
          <w:szCs w:val="32"/>
        </w:rPr>
        <w:t>2.</w:t>
      </w:r>
      <w:r>
        <w:rPr>
          <w:rFonts w:eastAsia="仿宋_GB2312"/>
          <w:spacing w:val="-6"/>
          <w:sz w:val="32"/>
          <w:szCs w:val="32"/>
        </w:rPr>
        <w:t>产品描述</w:t>
      </w:r>
    </w:p>
    <w:p w:rsidR="00193B45" w:rsidRDefault="004264C4">
      <w:pPr>
        <w:spacing w:line="520" w:lineRule="exact"/>
        <w:ind w:firstLineChars="200" w:firstLine="616"/>
        <w:rPr>
          <w:rFonts w:eastAsia="仿宋_GB2312"/>
          <w:spacing w:val="-6"/>
          <w:sz w:val="32"/>
          <w:szCs w:val="32"/>
        </w:rPr>
      </w:pPr>
      <w:r>
        <w:rPr>
          <w:rFonts w:eastAsia="仿宋_GB2312"/>
          <w:spacing w:val="-6"/>
          <w:sz w:val="32"/>
          <w:szCs w:val="32"/>
        </w:rPr>
        <w:t>2.1</w:t>
      </w:r>
      <w:r>
        <w:rPr>
          <w:rFonts w:eastAsia="仿宋_GB2312"/>
          <w:spacing w:val="-6"/>
          <w:sz w:val="32"/>
          <w:szCs w:val="32"/>
        </w:rPr>
        <w:t>工作原理</w:t>
      </w:r>
    </w:p>
    <w:p w:rsidR="00193B45" w:rsidRDefault="004264C4">
      <w:pPr>
        <w:spacing w:line="580" w:lineRule="exact"/>
        <w:ind w:firstLineChars="200" w:firstLine="640"/>
        <w:rPr>
          <w:rFonts w:eastAsia="仿宋_GB2312"/>
          <w:sz w:val="32"/>
          <w:szCs w:val="32"/>
        </w:rPr>
      </w:pPr>
      <w:r>
        <w:rPr>
          <w:rFonts w:eastAsia="仿宋_GB2312" w:hint="eastAsia"/>
          <w:sz w:val="32"/>
          <w:szCs w:val="32"/>
        </w:rPr>
        <w:lastRenderedPageBreak/>
        <w:t>鼻饲营养导管通常由鼻腔</w:t>
      </w:r>
      <w:r>
        <w:rPr>
          <w:rFonts w:eastAsia="仿宋_GB2312"/>
          <w:sz w:val="32"/>
          <w:szCs w:val="32"/>
        </w:rPr>
        <w:t>经</w:t>
      </w:r>
      <w:r>
        <w:rPr>
          <w:rFonts w:eastAsia="仿宋_GB2312" w:hint="eastAsia"/>
          <w:sz w:val="32"/>
          <w:szCs w:val="32"/>
        </w:rPr>
        <w:t>咽、</w:t>
      </w:r>
      <w:r>
        <w:rPr>
          <w:rFonts w:eastAsia="仿宋_GB2312"/>
          <w:sz w:val="32"/>
          <w:szCs w:val="32"/>
        </w:rPr>
        <w:t>食道插入胃</w:t>
      </w:r>
      <w:r>
        <w:rPr>
          <w:rFonts w:eastAsia="仿宋_GB2312" w:hint="eastAsia"/>
          <w:sz w:val="32"/>
          <w:szCs w:val="32"/>
        </w:rPr>
        <w:t>内</w:t>
      </w:r>
      <w:r>
        <w:rPr>
          <w:rFonts w:eastAsia="仿宋_GB2312"/>
          <w:sz w:val="32"/>
          <w:szCs w:val="32"/>
        </w:rPr>
        <w:t>，</w:t>
      </w:r>
      <w:r>
        <w:rPr>
          <w:rFonts w:eastAsia="仿宋_GB2312" w:hint="eastAsia"/>
          <w:sz w:val="32"/>
          <w:szCs w:val="32"/>
        </w:rPr>
        <w:t>与相关给营养器械或给药器械配合</w:t>
      </w:r>
      <w:r>
        <w:rPr>
          <w:rFonts w:eastAsia="仿宋_GB2312"/>
          <w:sz w:val="32"/>
          <w:szCs w:val="32"/>
        </w:rPr>
        <w:t>或</w:t>
      </w:r>
      <w:r>
        <w:rPr>
          <w:rFonts w:eastAsia="仿宋_GB2312" w:hint="eastAsia"/>
          <w:sz w:val="32"/>
          <w:szCs w:val="32"/>
        </w:rPr>
        <w:t>依靠重力输注，</w:t>
      </w:r>
      <w:r>
        <w:rPr>
          <w:rFonts w:eastAsia="仿宋_GB2312"/>
          <w:sz w:val="32"/>
          <w:szCs w:val="32"/>
        </w:rPr>
        <w:t>用于液体或流质营养的输入</w:t>
      </w:r>
      <w:r>
        <w:rPr>
          <w:rFonts w:eastAsia="仿宋_GB2312" w:hint="eastAsia"/>
          <w:sz w:val="32"/>
          <w:szCs w:val="32"/>
        </w:rPr>
        <w:t>、或用于胃内容物吸引（抽吸）</w:t>
      </w:r>
      <w:r>
        <w:rPr>
          <w:rFonts w:eastAsia="仿宋_GB2312"/>
          <w:sz w:val="32"/>
          <w:szCs w:val="32"/>
        </w:rPr>
        <w:t>等</w:t>
      </w:r>
      <w:r>
        <w:rPr>
          <w:rFonts w:eastAsia="仿宋_GB2312" w:hint="eastAsia"/>
          <w:sz w:val="32"/>
          <w:szCs w:val="32"/>
        </w:rPr>
        <w:t>。锥形接头</w:t>
      </w:r>
      <w:r>
        <w:rPr>
          <w:rFonts w:eastAsia="仿宋_GB2312"/>
          <w:sz w:val="32"/>
          <w:szCs w:val="32"/>
        </w:rPr>
        <w:t>接口有扣盖，有利于保持清洁</w:t>
      </w:r>
      <w:r>
        <w:rPr>
          <w:rFonts w:eastAsia="仿宋_GB2312" w:hint="eastAsia"/>
          <w:sz w:val="32"/>
          <w:szCs w:val="32"/>
        </w:rPr>
        <w:t>。管身外壁带有刻度标识或</w:t>
      </w:r>
      <w:r>
        <w:rPr>
          <w:rFonts w:eastAsia="仿宋_GB2312" w:hint="eastAsia"/>
          <w:sz w:val="32"/>
          <w:szCs w:val="32"/>
        </w:rPr>
        <w:t>X</w:t>
      </w:r>
      <w:r>
        <w:rPr>
          <w:rFonts w:eastAsia="仿宋_GB2312" w:hint="eastAsia"/>
          <w:sz w:val="32"/>
          <w:szCs w:val="32"/>
        </w:rPr>
        <w:t>射线显影标记，用于实时定位和长度控制。双腔设计可同时实现营养输注与胃内容物吸引或冲洗。部分产品头端附有可充气球囊，用于固定或防止导管移位</w:t>
      </w:r>
      <w:r>
        <w:rPr>
          <w:rFonts w:eastAsia="仿宋_GB2312"/>
          <w:sz w:val="32"/>
          <w:szCs w:val="32"/>
        </w:rPr>
        <w:t>。部分</w:t>
      </w:r>
      <w:r>
        <w:rPr>
          <w:rFonts w:eastAsia="仿宋_GB2312" w:hint="eastAsia"/>
          <w:sz w:val="32"/>
          <w:szCs w:val="32"/>
        </w:rPr>
        <w:t>产品</w:t>
      </w:r>
      <w:r>
        <w:rPr>
          <w:rFonts w:eastAsia="仿宋_GB2312"/>
          <w:sz w:val="32"/>
          <w:szCs w:val="32"/>
        </w:rPr>
        <w:t>管身</w:t>
      </w:r>
      <w:r>
        <w:rPr>
          <w:rFonts w:eastAsia="仿宋_GB2312" w:hint="eastAsia"/>
          <w:sz w:val="32"/>
          <w:szCs w:val="32"/>
        </w:rPr>
        <w:t>带</w:t>
      </w:r>
      <w:r>
        <w:rPr>
          <w:rFonts w:eastAsia="仿宋_GB2312"/>
          <w:sz w:val="32"/>
          <w:szCs w:val="32"/>
        </w:rPr>
        <w:t>有涂层</w:t>
      </w:r>
      <w:bookmarkStart w:id="3" w:name="OLE_LINK5"/>
      <w:r>
        <w:rPr>
          <w:rFonts w:eastAsia="仿宋_GB2312"/>
          <w:sz w:val="32"/>
          <w:szCs w:val="32"/>
        </w:rPr>
        <w:t>（不含药物、银盐或抗菌成分）</w:t>
      </w:r>
      <w:bookmarkEnd w:id="3"/>
      <w:r>
        <w:rPr>
          <w:rFonts w:eastAsia="仿宋_GB2312"/>
          <w:sz w:val="32"/>
          <w:szCs w:val="32"/>
        </w:rPr>
        <w:t>，</w:t>
      </w:r>
      <w:r>
        <w:rPr>
          <w:rFonts w:eastAsia="仿宋_GB2312" w:hint="eastAsia"/>
          <w:sz w:val="32"/>
          <w:szCs w:val="32"/>
        </w:rPr>
        <w:t>涂层经过激活或达到使用状态</w:t>
      </w:r>
      <w:r>
        <w:rPr>
          <w:rFonts w:eastAsia="仿宋_GB2312"/>
          <w:sz w:val="32"/>
          <w:szCs w:val="32"/>
        </w:rPr>
        <w:t>后便于插入。</w:t>
      </w:r>
      <w:r>
        <w:rPr>
          <w:rFonts w:eastAsia="仿宋_GB2312" w:hint="eastAsia"/>
          <w:sz w:val="32"/>
          <w:szCs w:val="32"/>
        </w:rPr>
        <w:t>部分产品设计有独立冲洗腔道，可实现注水冲洗与抽吸功能。</w:t>
      </w:r>
    </w:p>
    <w:p w:rsidR="00193B45" w:rsidRDefault="004264C4">
      <w:pPr>
        <w:spacing w:line="520" w:lineRule="exact"/>
        <w:ind w:firstLineChars="200" w:firstLine="616"/>
        <w:rPr>
          <w:rFonts w:eastAsia="仿宋_GB2312"/>
          <w:spacing w:val="-6"/>
          <w:sz w:val="32"/>
          <w:szCs w:val="32"/>
        </w:rPr>
      </w:pPr>
      <w:r>
        <w:rPr>
          <w:rFonts w:eastAsia="仿宋_GB2312"/>
          <w:spacing w:val="-6"/>
          <w:sz w:val="32"/>
          <w:szCs w:val="32"/>
        </w:rPr>
        <w:t>2.2</w:t>
      </w:r>
      <w:r>
        <w:rPr>
          <w:rFonts w:eastAsia="仿宋_GB2312"/>
          <w:spacing w:val="-6"/>
          <w:sz w:val="32"/>
          <w:szCs w:val="32"/>
        </w:rPr>
        <w:t>结构及组成</w:t>
      </w:r>
    </w:p>
    <w:p w:rsidR="00193B45" w:rsidRDefault="004264C4">
      <w:pPr>
        <w:spacing w:line="520" w:lineRule="exact"/>
        <w:ind w:firstLineChars="200" w:firstLine="616"/>
        <w:outlineLvl w:val="0"/>
        <w:rPr>
          <w:rFonts w:eastAsia="方正仿宋_GBK"/>
          <w:sz w:val="30"/>
          <w:szCs w:val="30"/>
        </w:rPr>
      </w:pPr>
      <w:r>
        <w:rPr>
          <w:rFonts w:eastAsia="仿宋_GB2312" w:hint="eastAsia"/>
          <w:spacing w:val="-6"/>
          <w:sz w:val="32"/>
          <w:szCs w:val="32"/>
        </w:rPr>
        <w:t>鼻饲营养导管的管体</w:t>
      </w:r>
      <w:r>
        <w:rPr>
          <w:rFonts w:eastAsia="仿宋_GB2312"/>
          <w:spacing w:val="-6"/>
          <w:sz w:val="32"/>
          <w:szCs w:val="32"/>
        </w:rPr>
        <w:t>可采用</w:t>
      </w:r>
      <w:r>
        <w:rPr>
          <w:rFonts w:eastAsia="仿宋_GB2312"/>
          <w:sz w:val="32"/>
          <w:szCs w:val="32"/>
        </w:rPr>
        <w:t>聚氯乙</w:t>
      </w:r>
      <w:r>
        <w:rPr>
          <w:rFonts w:eastAsia="仿宋_GB2312"/>
          <w:spacing w:val="-6"/>
          <w:sz w:val="32"/>
          <w:szCs w:val="32"/>
        </w:rPr>
        <w:t>烯、</w:t>
      </w:r>
      <w:r>
        <w:rPr>
          <w:rFonts w:eastAsia="仿宋_GB2312" w:hint="eastAsia"/>
          <w:spacing w:val="-6"/>
          <w:sz w:val="32"/>
          <w:szCs w:val="32"/>
        </w:rPr>
        <w:t>聚氨酯、</w:t>
      </w:r>
      <w:r>
        <w:rPr>
          <w:rFonts w:eastAsia="仿宋_GB2312"/>
          <w:spacing w:val="-6"/>
          <w:sz w:val="32"/>
          <w:szCs w:val="32"/>
        </w:rPr>
        <w:t>硅</w:t>
      </w:r>
      <w:r>
        <w:rPr>
          <w:rFonts w:eastAsia="仿宋_GB2312"/>
          <w:sz w:val="32"/>
          <w:szCs w:val="32"/>
        </w:rPr>
        <w:t>橡胶</w:t>
      </w:r>
      <w:r>
        <w:rPr>
          <w:rFonts w:eastAsia="仿宋_GB2312" w:hint="eastAsia"/>
          <w:sz w:val="32"/>
          <w:szCs w:val="32"/>
        </w:rPr>
        <w:t>、</w:t>
      </w:r>
      <w:r>
        <w:rPr>
          <w:rFonts w:eastAsia="仿宋_GB2312" w:hint="eastAsia"/>
          <w:sz w:val="32"/>
        </w:rPr>
        <w:t>天然乳胶</w:t>
      </w:r>
      <w:r>
        <w:rPr>
          <w:rFonts w:eastAsia="仿宋_GB2312"/>
          <w:spacing w:val="-6"/>
          <w:sz w:val="32"/>
          <w:szCs w:val="32"/>
        </w:rPr>
        <w:t>等材料制成，</w:t>
      </w:r>
      <w:r>
        <w:rPr>
          <w:rFonts w:eastAsia="仿宋_GB2312" w:hint="eastAsia"/>
          <w:spacing w:val="-6"/>
          <w:sz w:val="32"/>
          <w:szCs w:val="32"/>
        </w:rPr>
        <w:t>通常</w:t>
      </w:r>
      <w:r>
        <w:rPr>
          <w:rFonts w:eastAsia="仿宋_GB2312"/>
          <w:spacing w:val="-6"/>
          <w:sz w:val="32"/>
          <w:szCs w:val="32"/>
        </w:rPr>
        <w:t>由</w:t>
      </w:r>
      <w:r>
        <w:rPr>
          <w:rFonts w:eastAsia="仿宋_GB2312" w:hint="eastAsia"/>
          <w:spacing w:val="-6"/>
          <w:sz w:val="32"/>
          <w:szCs w:val="32"/>
        </w:rPr>
        <w:t>管体（可带显影线）、连接件、导丝（如适用</w:t>
      </w:r>
      <w:r>
        <w:rPr>
          <w:rFonts w:eastAsia="仿宋_GB2312" w:hint="eastAsia"/>
          <w:spacing w:val="-6"/>
          <w:sz w:val="32"/>
          <w:szCs w:val="32"/>
        </w:rPr>
        <w:t>)</w:t>
      </w:r>
      <w:r>
        <w:rPr>
          <w:rFonts w:eastAsia="仿宋_GB2312" w:hint="eastAsia"/>
          <w:spacing w:val="-6"/>
          <w:sz w:val="32"/>
          <w:szCs w:val="32"/>
        </w:rPr>
        <w:t>、涂层（如适用）、球囊（如适用）</w:t>
      </w:r>
      <w:r>
        <w:rPr>
          <w:rFonts w:eastAsia="仿宋_GB2312"/>
          <w:spacing w:val="-6"/>
          <w:sz w:val="32"/>
          <w:szCs w:val="32"/>
        </w:rPr>
        <w:t>等组成</w:t>
      </w:r>
      <w:r>
        <w:rPr>
          <w:rFonts w:eastAsia="仿宋_GB2312" w:hint="eastAsia"/>
          <w:spacing w:val="-6"/>
          <w:sz w:val="32"/>
          <w:szCs w:val="32"/>
        </w:rPr>
        <w:t>，</w:t>
      </w:r>
      <w:r>
        <w:rPr>
          <w:rFonts w:eastAsia="仿宋_GB2312" w:hint="eastAsia"/>
          <w:sz w:val="32"/>
        </w:rPr>
        <w:t>无菌提供，一次性使用</w:t>
      </w:r>
      <w:r>
        <w:rPr>
          <w:rFonts w:eastAsia="仿宋_GB2312" w:hint="eastAsia"/>
          <w:kern w:val="0"/>
          <w:sz w:val="32"/>
          <w:szCs w:val="32"/>
        </w:rPr>
        <w:t>。</w:t>
      </w:r>
      <w:r>
        <w:rPr>
          <w:rFonts w:eastAsia="仿宋_GB2312"/>
          <w:spacing w:val="-6"/>
          <w:sz w:val="32"/>
          <w:szCs w:val="32"/>
        </w:rPr>
        <w:t>产品结构</w:t>
      </w:r>
      <w:r>
        <w:rPr>
          <w:rFonts w:eastAsia="仿宋_GB2312" w:hint="eastAsia"/>
          <w:spacing w:val="-6"/>
          <w:sz w:val="32"/>
          <w:szCs w:val="32"/>
        </w:rPr>
        <w:t>示意图参</w:t>
      </w:r>
      <w:r>
        <w:rPr>
          <w:rFonts w:eastAsia="仿宋_GB2312"/>
          <w:spacing w:val="-6"/>
          <w:sz w:val="32"/>
          <w:szCs w:val="32"/>
        </w:rPr>
        <w:t>见图</w:t>
      </w:r>
      <w:r>
        <w:rPr>
          <w:rFonts w:eastAsia="仿宋_GB2312"/>
          <w:spacing w:val="-6"/>
          <w:sz w:val="32"/>
          <w:szCs w:val="32"/>
        </w:rPr>
        <w:t>1</w:t>
      </w:r>
      <w:r>
        <w:rPr>
          <w:rFonts w:eastAsia="仿宋_GB2312"/>
          <w:spacing w:val="-6"/>
          <w:sz w:val="32"/>
          <w:szCs w:val="32"/>
        </w:rPr>
        <w:t>。</w:t>
      </w:r>
      <w:bookmarkEnd w:id="1"/>
    </w:p>
    <w:p w:rsidR="00193B45" w:rsidRDefault="004264C4" w:rsidP="004B3B0C">
      <w:pPr>
        <w:spacing w:line="580" w:lineRule="exact"/>
        <w:jc w:val="center"/>
        <w:rPr>
          <w:rFonts w:eastAsia="仿宋_GB2312"/>
          <w:spacing w:val="-6"/>
          <w:sz w:val="32"/>
          <w:szCs w:val="32"/>
        </w:rPr>
      </w:pPr>
      <w:r>
        <w:rPr>
          <w:noProof/>
        </w:rPr>
        <w:drawing>
          <wp:anchor distT="0" distB="0" distL="114300" distR="114300" simplePos="0" relativeHeight="251660288" behindDoc="0" locked="0" layoutInCell="1" allowOverlap="1">
            <wp:simplePos x="0" y="0"/>
            <wp:positionH relativeFrom="column">
              <wp:posOffset>1117600</wp:posOffset>
            </wp:positionH>
            <wp:positionV relativeFrom="paragraph">
              <wp:posOffset>158115</wp:posOffset>
            </wp:positionV>
            <wp:extent cx="3276600" cy="2457450"/>
            <wp:effectExtent l="0" t="0" r="0" b="0"/>
            <wp:wrapTopAndBottom/>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3276600" cy="2457450"/>
                    </a:xfrm>
                    <a:prstGeom prst="rect">
                      <a:avLst/>
                    </a:prstGeom>
                    <a:noFill/>
                    <a:ln>
                      <a:noFill/>
                    </a:ln>
                  </pic:spPr>
                </pic:pic>
              </a:graphicData>
            </a:graphic>
          </wp:anchor>
        </w:drawing>
      </w:r>
      <w:r>
        <w:rPr>
          <w:rFonts w:eastAsia="黑体"/>
          <w:sz w:val="28"/>
          <w:szCs w:val="28"/>
        </w:rPr>
        <w:t>图</w:t>
      </w:r>
      <w:r>
        <w:rPr>
          <w:rFonts w:eastAsia="黑体"/>
          <w:sz w:val="28"/>
          <w:szCs w:val="28"/>
        </w:rPr>
        <w:t xml:space="preserve">1 </w:t>
      </w:r>
      <w:r>
        <w:rPr>
          <w:rFonts w:eastAsia="黑体" w:hint="eastAsia"/>
          <w:sz w:val="28"/>
          <w:szCs w:val="28"/>
        </w:rPr>
        <w:t>鼻饲营养导管</w:t>
      </w:r>
    </w:p>
    <w:p w:rsidR="00193B45" w:rsidRDefault="004264C4">
      <w:pPr>
        <w:spacing w:line="520" w:lineRule="exact"/>
        <w:ind w:firstLineChars="200" w:firstLine="616"/>
        <w:rPr>
          <w:rFonts w:eastAsia="仿宋_GB2312"/>
          <w:spacing w:val="-6"/>
          <w:sz w:val="32"/>
          <w:szCs w:val="32"/>
        </w:rPr>
      </w:pPr>
      <w:r>
        <w:rPr>
          <w:rFonts w:eastAsia="仿宋_GB2312"/>
          <w:spacing w:val="-6"/>
          <w:sz w:val="32"/>
          <w:szCs w:val="32"/>
        </w:rPr>
        <w:lastRenderedPageBreak/>
        <w:t>2.3</w:t>
      </w:r>
      <w:r>
        <w:rPr>
          <w:rFonts w:eastAsia="仿宋_GB2312"/>
          <w:spacing w:val="-6"/>
          <w:sz w:val="32"/>
          <w:szCs w:val="32"/>
        </w:rPr>
        <w:t>型号规格</w:t>
      </w:r>
    </w:p>
    <w:p w:rsidR="00193B45" w:rsidRDefault="004264C4">
      <w:pPr>
        <w:spacing w:line="520" w:lineRule="exact"/>
        <w:ind w:firstLineChars="200" w:firstLine="640"/>
        <w:rPr>
          <w:rFonts w:eastAsia="仿宋_GB2312"/>
          <w:sz w:val="32"/>
          <w:szCs w:val="32"/>
        </w:rPr>
      </w:pPr>
      <w:r>
        <w:rPr>
          <w:rFonts w:eastAsia="仿宋_GB2312"/>
          <w:color w:val="000000"/>
          <w:sz w:val="32"/>
          <w:szCs w:val="32"/>
        </w:rPr>
        <w:t>应从结构组成、原材料、功能、产品特征、性能指标等方面详细列表说明各型号规格间的异同点。建议采用对比表及带有说明性文字的图片、图表对各型号规格的不同之处加以描述。</w:t>
      </w:r>
      <w:r>
        <w:rPr>
          <w:rFonts w:eastAsia="仿宋_GB2312"/>
          <w:sz w:val="32"/>
          <w:szCs w:val="32"/>
        </w:rPr>
        <w:t>不得出现</w:t>
      </w:r>
      <w:r>
        <w:rPr>
          <w:rFonts w:eastAsia="仿宋_GB2312" w:hint="eastAsia"/>
          <w:sz w:val="32"/>
          <w:szCs w:val="32"/>
        </w:rPr>
        <w:t>“</w:t>
      </w:r>
      <w:r>
        <w:rPr>
          <w:rFonts w:eastAsia="仿宋_GB2312"/>
          <w:sz w:val="32"/>
          <w:szCs w:val="32"/>
        </w:rPr>
        <w:t>依据客户需求提供定制</w:t>
      </w:r>
      <w:r>
        <w:rPr>
          <w:rFonts w:eastAsia="仿宋_GB2312" w:hint="eastAsia"/>
          <w:sz w:val="32"/>
          <w:szCs w:val="32"/>
        </w:rPr>
        <w:t>”的描述</w:t>
      </w:r>
      <w:r>
        <w:rPr>
          <w:rFonts w:eastAsia="仿宋_GB2312"/>
          <w:sz w:val="32"/>
          <w:szCs w:val="32"/>
        </w:rPr>
        <w:t>。</w:t>
      </w:r>
    </w:p>
    <w:p w:rsidR="00193B45" w:rsidRDefault="004264C4">
      <w:pPr>
        <w:spacing w:line="520" w:lineRule="exact"/>
        <w:ind w:firstLineChars="200" w:firstLine="616"/>
        <w:rPr>
          <w:rFonts w:eastAsia="仿宋_GB2312"/>
          <w:spacing w:val="-6"/>
          <w:sz w:val="32"/>
          <w:szCs w:val="32"/>
        </w:rPr>
      </w:pPr>
      <w:r>
        <w:rPr>
          <w:rFonts w:eastAsia="仿宋_GB2312"/>
          <w:spacing w:val="-6"/>
          <w:sz w:val="32"/>
          <w:szCs w:val="32"/>
        </w:rPr>
        <w:t>2.4</w:t>
      </w:r>
      <w:r>
        <w:rPr>
          <w:rFonts w:eastAsia="仿宋_GB2312"/>
          <w:spacing w:val="-6"/>
          <w:sz w:val="32"/>
          <w:szCs w:val="32"/>
        </w:rPr>
        <w:t>包装说明</w:t>
      </w:r>
    </w:p>
    <w:p w:rsidR="00193B45" w:rsidRDefault="004264C4">
      <w:pPr>
        <w:spacing w:line="520" w:lineRule="exact"/>
        <w:ind w:firstLineChars="200" w:firstLine="640"/>
        <w:rPr>
          <w:rFonts w:eastAsia="仿宋_GB2312"/>
          <w:color w:val="000000"/>
          <w:sz w:val="32"/>
          <w:szCs w:val="32"/>
        </w:rPr>
      </w:pPr>
      <w:r>
        <w:rPr>
          <w:rFonts w:eastAsia="仿宋_GB2312"/>
          <w:color w:val="000000"/>
          <w:sz w:val="32"/>
          <w:szCs w:val="32"/>
        </w:rPr>
        <w:t>应提供有关产品包装的信息，如描述产品包装的材料，说明包装清单和包装方式，提供包装图示等。如有配件，还应提供与该产品一起销售的配件包装情况。应当说明与灭菌方法相适应的最初包装的信息。</w:t>
      </w:r>
    </w:p>
    <w:p w:rsidR="00193B45" w:rsidRDefault="004264C4">
      <w:pPr>
        <w:spacing w:line="520" w:lineRule="exact"/>
        <w:ind w:firstLineChars="200" w:firstLine="640"/>
        <w:rPr>
          <w:rFonts w:eastAsia="仿宋_GB2312"/>
          <w:color w:val="000000"/>
          <w:sz w:val="32"/>
          <w:szCs w:val="32"/>
        </w:rPr>
      </w:pPr>
      <w:r>
        <w:rPr>
          <w:rFonts w:eastAsia="仿宋_GB2312"/>
          <w:color w:val="000000"/>
          <w:sz w:val="32"/>
          <w:szCs w:val="32"/>
        </w:rPr>
        <w:t>2.5</w:t>
      </w:r>
      <w:r>
        <w:rPr>
          <w:rFonts w:eastAsia="仿宋_GB2312"/>
          <w:color w:val="000000"/>
          <w:sz w:val="32"/>
          <w:szCs w:val="32"/>
        </w:rPr>
        <w:t>研发历程</w:t>
      </w:r>
    </w:p>
    <w:p w:rsidR="00193B45" w:rsidRDefault="004264C4">
      <w:pPr>
        <w:spacing w:line="520" w:lineRule="exact"/>
        <w:ind w:firstLineChars="200" w:firstLine="640"/>
        <w:rPr>
          <w:rFonts w:eastAsia="仿宋_GB2312"/>
          <w:color w:val="000000"/>
          <w:sz w:val="32"/>
          <w:szCs w:val="32"/>
        </w:rPr>
      </w:pPr>
      <w:r>
        <w:rPr>
          <w:rFonts w:eastAsia="仿宋_GB2312"/>
          <w:bCs/>
          <w:color w:val="000000"/>
          <w:sz w:val="32"/>
          <w:szCs w:val="32"/>
        </w:rPr>
        <w:t>阐述申请注册产品的研发背景和目的。如有参考的同类产品或前代产品，应当提供同类产品或前代产品的信息，并说明选择其作为研发参考的原因。</w:t>
      </w:r>
    </w:p>
    <w:p w:rsidR="00193B45" w:rsidRDefault="004264C4">
      <w:pPr>
        <w:spacing w:line="520" w:lineRule="exact"/>
        <w:ind w:firstLineChars="200" w:firstLine="640"/>
        <w:rPr>
          <w:rFonts w:eastAsia="仿宋_GB2312"/>
          <w:color w:val="000000"/>
          <w:sz w:val="32"/>
          <w:szCs w:val="32"/>
        </w:rPr>
      </w:pPr>
      <w:r>
        <w:rPr>
          <w:rFonts w:eastAsia="仿宋_GB2312"/>
          <w:color w:val="000000"/>
          <w:sz w:val="32"/>
          <w:szCs w:val="32"/>
        </w:rPr>
        <w:t>2.6</w:t>
      </w:r>
      <w:r>
        <w:rPr>
          <w:rFonts w:eastAsia="仿宋_GB2312"/>
          <w:color w:val="000000"/>
          <w:sz w:val="32"/>
          <w:szCs w:val="32"/>
        </w:rPr>
        <w:t>与同类和</w:t>
      </w:r>
      <w:r>
        <w:rPr>
          <w:rFonts w:eastAsia="仿宋_GB2312"/>
          <w:color w:val="000000"/>
          <w:sz w:val="32"/>
          <w:szCs w:val="32"/>
        </w:rPr>
        <w:t>/</w:t>
      </w:r>
      <w:r>
        <w:rPr>
          <w:rFonts w:eastAsia="仿宋_GB2312"/>
          <w:color w:val="000000"/>
          <w:sz w:val="32"/>
          <w:szCs w:val="32"/>
        </w:rPr>
        <w:t>或前代产品的参考和比较</w:t>
      </w:r>
    </w:p>
    <w:p w:rsidR="00193B45" w:rsidRDefault="004264C4">
      <w:pPr>
        <w:spacing w:line="560" w:lineRule="exact"/>
        <w:ind w:firstLineChars="200" w:firstLine="640"/>
        <w:rPr>
          <w:rFonts w:eastAsia="仿宋_GB2312"/>
          <w:sz w:val="32"/>
          <w:szCs w:val="32"/>
        </w:rPr>
      </w:pPr>
      <w:r>
        <w:rPr>
          <w:rFonts w:eastAsia="仿宋_GB2312"/>
          <w:sz w:val="32"/>
          <w:szCs w:val="32"/>
        </w:rPr>
        <w:t>列表比较说明申报产品与同类产品和</w:t>
      </w:r>
      <w:r>
        <w:rPr>
          <w:rFonts w:eastAsia="仿宋_GB2312"/>
          <w:sz w:val="32"/>
          <w:szCs w:val="32"/>
        </w:rPr>
        <w:t>/</w:t>
      </w:r>
      <w:r>
        <w:rPr>
          <w:rFonts w:eastAsia="仿宋_GB2312"/>
          <w:sz w:val="32"/>
          <w:szCs w:val="32"/>
        </w:rPr>
        <w:t>或前代产品（如有）在工作原理、结构组成、制造材料、性能指标</w:t>
      </w:r>
      <w:r>
        <w:rPr>
          <w:rFonts w:eastAsia="仿宋_GB2312"/>
          <w:bCs/>
          <w:sz w:val="32"/>
          <w:szCs w:val="32"/>
        </w:rPr>
        <w:t>、</w:t>
      </w:r>
      <w:r>
        <w:rPr>
          <w:rFonts w:eastAsia="仿宋_GB2312"/>
          <w:sz w:val="32"/>
          <w:szCs w:val="32"/>
        </w:rPr>
        <w:t>适用范围等方面的异同。</w:t>
      </w:r>
    </w:p>
    <w:p w:rsidR="00193B45" w:rsidRDefault="004264C4">
      <w:pPr>
        <w:spacing w:line="560" w:lineRule="exact"/>
        <w:ind w:firstLineChars="200" w:firstLine="640"/>
        <w:rPr>
          <w:rFonts w:eastAsia="仿宋_GB2312"/>
          <w:color w:val="000000"/>
          <w:kern w:val="0"/>
          <w:sz w:val="32"/>
          <w:szCs w:val="32"/>
        </w:rPr>
      </w:pPr>
      <w:r>
        <w:rPr>
          <w:rFonts w:eastAsia="仿宋_GB2312" w:hint="eastAsia"/>
          <w:sz w:val="32"/>
          <w:szCs w:val="32"/>
        </w:rPr>
        <w:t>申报产品如带润滑涂层，</w:t>
      </w:r>
      <w:r>
        <w:rPr>
          <w:rFonts w:eastAsia="仿宋_GB2312" w:hint="eastAsia"/>
          <w:color w:val="000000"/>
          <w:kern w:val="0"/>
          <w:sz w:val="32"/>
          <w:szCs w:val="32"/>
        </w:rPr>
        <w:t>在与参考的同类产品或前代产品比较时应提交关于涂层特性的比较，建议比较的项目包括但不限于涂层主要成分、涂覆范围及涂层性能等。如与参考的同类产品或前代产品存在差异，需结合差异及安全有效清单要求，分析差异对安全性及有效性的影响。</w:t>
      </w:r>
    </w:p>
    <w:p w:rsidR="00193B45" w:rsidRDefault="004264C4">
      <w:pPr>
        <w:spacing w:line="520" w:lineRule="exact"/>
        <w:ind w:firstLineChars="200" w:firstLine="616"/>
        <w:rPr>
          <w:rFonts w:eastAsia="仿宋_GB2312"/>
          <w:spacing w:val="-6"/>
          <w:sz w:val="32"/>
          <w:szCs w:val="32"/>
        </w:rPr>
      </w:pPr>
      <w:r>
        <w:rPr>
          <w:rFonts w:eastAsia="仿宋_GB2312"/>
          <w:spacing w:val="-6"/>
          <w:sz w:val="32"/>
          <w:szCs w:val="32"/>
        </w:rPr>
        <w:lastRenderedPageBreak/>
        <w:t>3.</w:t>
      </w:r>
      <w:r>
        <w:rPr>
          <w:rFonts w:eastAsia="仿宋_GB2312"/>
          <w:spacing w:val="-6"/>
          <w:sz w:val="32"/>
          <w:szCs w:val="32"/>
        </w:rPr>
        <w:t>产品的适用范围、禁忌证</w:t>
      </w:r>
    </w:p>
    <w:p w:rsidR="00193B45" w:rsidRDefault="004264C4">
      <w:pPr>
        <w:spacing w:line="520" w:lineRule="exact"/>
        <w:ind w:firstLineChars="200" w:firstLine="640"/>
        <w:rPr>
          <w:rFonts w:eastAsia="仿宋_GB2312"/>
          <w:sz w:val="32"/>
          <w:szCs w:val="32"/>
        </w:rPr>
      </w:pPr>
      <w:r>
        <w:rPr>
          <w:rFonts w:eastAsia="仿宋_GB2312"/>
          <w:sz w:val="32"/>
          <w:szCs w:val="32"/>
        </w:rPr>
        <w:t>3.1</w:t>
      </w:r>
      <w:r>
        <w:rPr>
          <w:rFonts w:eastAsia="仿宋_GB2312"/>
          <w:sz w:val="32"/>
          <w:szCs w:val="32"/>
        </w:rPr>
        <w:t>适用范围</w:t>
      </w:r>
    </w:p>
    <w:p w:rsidR="00193B45" w:rsidRDefault="004264C4">
      <w:pPr>
        <w:spacing w:line="560" w:lineRule="exact"/>
        <w:ind w:firstLineChars="200" w:firstLine="640"/>
        <w:rPr>
          <w:rFonts w:eastAsia="仿宋_GB2312"/>
          <w:sz w:val="32"/>
          <w:szCs w:val="32"/>
        </w:rPr>
      </w:pPr>
      <w:r>
        <w:rPr>
          <w:rFonts w:eastAsia="仿宋_GB2312"/>
          <w:snapToGrid w:val="0"/>
          <w:kern w:val="0"/>
          <w:sz w:val="32"/>
          <w:szCs w:val="32"/>
        </w:rPr>
        <w:t>注册申请人应当明确产品的适用范围，其描述应与申报产品的性能、功能相符。如：</w:t>
      </w:r>
      <w:r>
        <w:rPr>
          <w:rFonts w:eastAsia="仿宋_GB2312" w:hint="eastAsia"/>
          <w:color w:val="000000"/>
          <w:kern w:val="0"/>
          <w:sz w:val="32"/>
          <w:szCs w:val="32"/>
        </w:rPr>
        <w:t>通常</w:t>
      </w:r>
      <w:r>
        <w:rPr>
          <w:rStyle w:val="f101"/>
          <w:rFonts w:eastAsia="仿宋_GB2312" w:hint="eastAsia"/>
          <w:color w:val="000000"/>
          <w:sz w:val="32"/>
          <w:szCs w:val="32"/>
        </w:rPr>
        <w:t>由鼻腔插至胃内，供临床鼻饲用。</w:t>
      </w:r>
    </w:p>
    <w:p w:rsidR="00193B45" w:rsidRDefault="004264C4">
      <w:pPr>
        <w:spacing w:line="520" w:lineRule="exact"/>
        <w:ind w:firstLineChars="200" w:firstLine="640"/>
        <w:rPr>
          <w:rFonts w:eastAsia="仿宋_GB2312"/>
          <w:sz w:val="32"/>
          <w:szCs w:val="32"/>
        </w:rPr>
      </w:pPr>
      <w:r>
        <w:rPr>
          <w:rFonts w:eastAsia="仿宋_GB2312"/>
          <w:sz w:val="32"/>
          <w:szCs w:val="32"/>
        </w:rPr>
        <w:t>3.2</w:t>
      </w:r>
      <w:r>
        <w:rPr>
          <w:rFonts w:eastAsia="仿宋_GB2312"/>
          <w:sz w:val="32"/>
          <w:szCs w:val="32"/>
        </w:rPr>
        <w:t>预期使用环境</w:t>
      </w:r>
    </w:p>
    <w:p w:rsidR="00193B45" w:rsidRDefault="004264C4">
      <w:pPr>
        <w:spacing w:line="520" w:lineRule="exact"/>
        <w:ind w:firstLineChars="200" w:firstLine="640"/>
        <w:rPr>
          <w:rFonts w:eastAsia="仿宋_GB2312"/>
          <w:sz w:val="32"/>
          <w:szCs w:val="32"/>
        </w:rPr>
      </w:pPr>
      <w:r>
        <w:rPr>
          <w:rFonts w:eastAsia="仿宋_GB2312"/>
          <w:sz w:val="32"/>
          <w:szCs w:val="32"/>
        </w:rPr>
        <w:t>明确该产品预期使用的地点，如医疗机构等。可能影响其安全性和有效性的环境条件，如温度、湿度、压力、海拔等。</w:t>
      </w:r>
    </w:p>
    <w:p w:rsidR="00193B45" w:rsidRDefault="004264C4">
      <w:pPr>
        <w:spacing w:line="520" w:lineRule="exact"/>
        <w:ind w:firstLineChars="200" w:firstLine="640"/>
        <w:rPr>
          <w:rFonts w:eastAsia="仿宋_GB2312"/>
          <w:sz w:val="32"/>
          <w:szCs w:val="32"/>
        </w:rPr>
      </w:pPr>
      <w:r>
        <w:rPr>
          <w:rFonts w:eastAsia="仿宋_GB2312"/>
          <w:sz w:val="32"/>
          <w:szCs w:val="32"/>
        </w:rPr>
        <w:t>3.3</w:t>
      </w:r>
      <w:r>
        <w:rPr>
          <w:rFonts w:eastAsia="仿宋_GB2312"/>
          <w:sz w:val="32"/>
          <w:szCs w:val="32"/>
        </w:rPr>
        <w:t>适用人群</w:t>
      </w:r>
    </w:p>
    <w:p w:rsidR="00193B45" w:rsidRDefault="004264C4">
      <w:pPr>
        <w:spacing w:line="520" w:lineRule="exact"/>
        <w:ind w:firstLineChars="200" w:firstLine="640"/>
        <w:rPr>
          <w:rFonts w:eastAsia="仿宋_GB2312"/>
          <w:sz w:val="32"/>
          <w:szCs w:val="32"/>
        </w:rPr>
      </w:pPr>
      <w:r>
        <w:rPr>
          <w:rFonts w:eastAsia="仿宋_GB2312"/>
          <w:sz w:val="32"/>
          <w:szCs w:val="32"/>
        </w:rPr>
        <w:t>适用人群建议说明目标患者人群信息，患者选择标准，重要考虑因素等。</w:t>
      </w:r>
    </w:p>
    <w:p w:rsidR="00193B45" w:rsidRDefault="004264C4">
      <w:pPr>
        <w:spacing w:line="520" w:lineRule="exact"/>
        <w:ind w:firstLineChars="200" w:firstLine="640"/>
        <w:rPr>
          <w:rFonts w:eastAsia="仿宋_GB2312"/>
          <w:sz w:val="32"/>
          <w:szCs w:val="32"/>
        </w:rPr>
      </w:pPr>
      <w:r>
        <w:rPr>
          <w:rFonts w:eastAsia="仿宋_GB2312"/>
          <w:sz w:val="32"/>
          <w:szCs w:val="32"/>
        </w:rPr>
        <w:t>3.4</w:t>
      </w:r>
      <w:r>
        <w:rPr>
          <w:rFonts w:eastAsia="仿宋_GB2312"/>
          <w:sz w:val="32"/>
          <w:szCs w:val="32"/>
        </w:rPr>
        <w:t>禁忌证</w:t>
      </w:r>
    </w:p>
    <w:p w:rsidR="00193B45" w:rsidRDefault="004264C4">
      <w:pPr>
        <w:spacing w:line="520" w:lineRule="exact"/>
        <w:ind w:firstLineChars="200" w:firstLine="640"/>
        <w:rPr>
          <w:rFonts w:eastAsia="仿宋_GB2312"/>
          <w:sz w:val="32"/>
          <w:szCs w:val="32"/>
        </w:rPr>
      </w:pPr>
      <w:r>
        <w:rPr>
          <w:rFonts w:eastAsia="仿宋_GB2312"/>
          <w:sz w:val="32"/>
          <w:szCs w:val="32"/>
        </w:rPr>
        <w:t>产品材料有过敏史者禁用</w:t>
      </w:r>
      <w:r>
        <w:rPr>
          <w:rFonts w:eastAsia="仿宋_GB2312" w:hint="eastAsia"/>
          <w:sz w:val="32"/>
          <w:szCs w:val="32"/>
        </w:rPr>
        <w:t>，食道下段静脉曲张、食道梗阻等鼻饲术禁忌证禁用</w:t>
      </w:r>
      <w:r>
        <w:rPr>
          <w:rFonts w:eastAsia="仿宋_GB2312"/>
          <w:sz w:val="32"/>
          <w:szCs w:val="32"/>
        </w:rPr>
        <w:t>。</w:t>
      </w:r>
    </w:p>
    <w:p w:rsidR="00193B45" w:rsidRDefault="004264C4">
      <w:pPr>
        <w:spacing w:line="520" w:lineRule="exact"/>
        <w:ind w:firstLineChars="200" w:firstLine="640"/>
        <w:rPr>
          <w:rFonts w:eastAsia="仿宋_GB2312"/>
          <w:spacing w:val="-6"/>
          <w:sz w:val="32"/>
          <w:szCs w:val="32"/>
        </w:rPr>
      </w:pPr>
      <w:r>
        <w:rPr>
          <w:rFonts w:eastAsia="仿宋_GB2312"/>
          <w:sz w:val="32"/>
          <w:szCs w:val="32"/>
        </w:rPr>
        <w:t>4.</w:t>
      </w:r>
      <w:r>
        <w:rPr>
          <w:rFonts w:eastAsia="仿宋_GB2312"/>
          <w:spacing w:val="-6"/>
          <w:sz w:val="32"/>
          <w:szCs w:val="32"/>
        </w:rPr>
        <w:t>产品的不良事件历史记录</w:t>
      </w:r>
    </w:p>
    <w:p w:rsidR="00193B45" w:rsidRDefault="004264C4">
      <w:pPr>
        <w:spacing w:line="520" w:lineRule="exact"/>
        <w:ind w:firstLineChars="200" w:firstLine="640"/>
        <w:rPr>
          <w:rFonts w:eastAsia="仿宋_GB2312"/>
          <w:snapToGrid w:val="0"/>
          <w:kern w:val="0"/>
          <w:sz w:val="32"/>
          <w:szCs w:val="32"/>
        </w:rPr>
      </w:pPr>
      <w:r>
        <w:rPr>
          <w:rFonts w:eastAsia="仿宋_GB2312" w:hint="eastAsia"/>
          <w:color w:val="000000"/>
          <w:sz w:val="32"/>
          <w:szCs w:val="32"/>
        </w:rPr>
        <w:t>鼻饲营养管</w:t>
      </w:r>
      <w:r>
        <w:rPr>
          <w:rFonts w:eastAsia="仿宋_GB2312"/>
          <w:color w:val="000000"/>
          <w:sz w:val="32"/>
          <w:szCs w:val="32"/>
        </w:rPr>
        <w:t>产品在临床中出现的</w:t>
      </w:r>
      <w:r>
        <w:rPr>
          <w:rFonts w:eastAsia="仿宋_GB2312" w:hint="eastAsia"/>
          <w:color w:val="000000"/>
          <w:sz w:val="32"/>
          <w:szCs w:val="32"/>
        </w:rPr>
        <w:t>不良事件</w:t>
      </w:r>
      <w:r>
        <w:rPr>
          <w:rFonts w:eastAsia="仿宋_GB2312"/>
          <w:color w:val="000000"/>
          <w:sz w:val="32"/>
          <w:szCs w:val="32"/>
        </w:rPr>
        <w:t>主要有：折断、不通畅、脱落</w:t>
      </w:r>
      <w:r>
        <w:rPr>
          <w:rFonts w:eastAsia="仿宋_GB2312" w:hint="eastAsia"/>
          <w:color w:val="000000"/>
          <w:sz w:val="32"/>
          <w:szCs w:val="32"/>
        </w:rPr>
        <w:t>、标记不清、错误、末端开裂、拔出困难</w:t>
      </w:r>
      <w:r>
        <w:rPr>
          <w:rFonts w:eastAsia="仿宋_GB2312"/>
          <w:color w:val="000000"/>
          <w:sz w:val="32"/>
          <w:szCs w:val="32"/>
        </w:rPr>
        <w:t>等。注册申请人应跟踪整理已上市同类产品的不良事件、召回、警戒等相关信息，并将其作为风险管理的输入资料，进行风险评估和控制。</w:t>
      </w:r>
    </w:p>
    <w:p w:rsidR="00193B45" w:rsidRDefault="004264C4">
      <w:pPr>
        <w:spacing w:line="520" w:lineRule="exact"/>
        <w:ind w:rightChars="-32" w:right="-67" w:firstLineChars="200" w:firstLine="640"/>
        <w:rPr>
          <w:rFonts w:eastAsia="楷体_GB2312"/>
          <w:color w:val="000000"/>
          <w:sz w:val="32"/>
          <w:szCs w:val="32"/>
        </w:rPr>
      </w:pPr>
      <w:r>
        <w:rPr>
          <w:rFonts w:eastAsia="楷体_GB2312"/>
          <w:color w:val="000000"/>
          <w:sz w:val="32"/>
          <w:szCs w:val="32"/>
        </w:rPr>
        <w:t>（三）非临床资料</w:t>
      </w:r>
    </w:p>
    <w:p w:rsidR="00193B45" w:rsidRDefault="004264C4">
      <w:pPr>
        <w:spacing w:line="52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产品的主要风险</w:t>
      </w:r>
    </w:p>
    <w:p w:rsidR="00193B45" w:rsidRDefault="004264C4">
      <w:pPr>
        <w:spacing w:line="520" w:lineRule="exact"/>
        <w:ind w:rightChars="-32" w:right="-67" w:firstLineChars="200" w:firstLine="640"/>
        <w:rPr>
          <w:rFonts w:eastAsia="仿宋_GB2312"/>
          <w:kern w:val="0"/>
          <w:sz w:val="32"/>
          <w:szCs w:val="32"/>
          <w:lang w:val="zh-CN"/>
        </w:rPr>
      </w:pPr>
      <w:r>
        <w:rPr>
          <w:rFonts w:eastAsia="仿宋_GB2312"/>
          <w:kern w:val="0"/>
          <w:sz w:val="32"/>
          <w:szCs w:val="32"/>
        </w:rPr>
        <w:t>应依据</w:t>
      </w:r>
      <w:r>
        <w:rPr>
          <w:rFonts w:eastAsia="仿宋_GB2312" w:hint="eastAsia"/>
          <w:kern w:val="0"/>
          <w:sz w:val="32"/>
          <w:szCs w:val="32"/>
        </w:rPr>
        <w:t>GB</w:t>
      </w:r>
      <w:r>
        <w:rPr>
          <w:rFonts w:eastAsia="仿宋_GB2312"/>
          <w:kern w:val="0"/>
          <w:sz w:val="32"/>
          <w:szCs w:val="32"/>
        </w:rPr>
        <w:t xml:space="preserve">/T </w:t>
      </w:r>
      <w:r>
        <w:rPr>
          <w:rFonts w:eastAsia="仿宋_GB2312" w:hint="eastAsia"/>
          <w:kern w:val="0"/>
          <w:sz w:val="32"/>
          <w:szCs w:val="32"/>
        </w:rPr>
        <w:t>42062</w:t>
      </w:r>
      <w:r>
        <w:rPr>
          <w:rFonts w:eastAsia="仿宋_GB2312"/>
          <w:kern w:val="0"/>
          <w:sz w:val="32"/>
          <w:szCs w:val="32"/>
          <w:lang w:val="zh-CN"/>
        </w:rPr>
        <w:t>提供产品风险管理报告。注册申请人应重点说明：申报产品的研制阶段已对有关可能的危害及产生的风险进行了估计和评价，针对性地实施了降低风险的技术和管理方面的措施。产品性能测试对上述措施的有效性进行了</w:t>
      </w:r>
      <w:r>
        <w:rPr>
          <w:rFonts w:eastAsia="仿宋_GB2312" w:hint="eastAsia"/>
          <w:kern w:val="0"/>
          <w:sz w:val="32"/>
          <w:szCs w:val="32"/>
        </w:rPr>
        <w:t>充分</w:t>
      </w:r>
      <w:r>
        <w:rPr>
          <w:rFonts w:eastAsia="仿宋_GB2312"/>
          <w:kern w:val="0"/>
          <w:sz w:val="32"/>
          <w:szCs w:val="32"/>
          <w:lang w:val="zh-CN"/>
        </w:rPr>
        <w:t>验证，</w:t>
      </w:r>
      <w:r>
        <w:rPr>
          <w:rFonts w:eastAsia="仿宋_GB2312"/>
          <w:kern w:val="0"/>
          <w:sz w:val="32"/>
          <w:szCs w:val="32"/>
          <w:lang w:val="zh-CN"/>
        </w:rPr>
        <w:lastRenderedPageBreak/>
        <w:t>达到了通用和专用标准的要求。注册申请人对所有剩余风险进行了评价，全部达到可接受的水平。产品风险分析资料应为注册申请人关于产品安全性的承诺提供支持。</w:t>
      </w:r>
      <w:r>
        <w:rPr>
          <w:rFonts w:eastAsia="仿宋_GB2312" w:hint="eastAsia"/>
          <w:kern w:val="0"/>
          <w:sz w:val="32"/>
          <w:szCs w:val="32"/>
          <w:lang w:val="zh-CN"/>
        </w:rPr>
        <w:t>应对申报产品的可能危害进行判定并列出清单（</w:t>
      </w:r>
      <w:r>
        <w:rPr>
          <w:rFonts w:eastAsia="仿宋_GB2312" w:hint="eastAsia"/>
          <w:kern w:val="0"/>
          <w:sz w:val="32"/>
          <w:szCs w:val="32"/>
        </w:rPr>
        <w:t>详</w:t>
      </w:r>
      <w:r>
        <w:rPr>
          <w:rFonts w:eastAsia="仿宋_GB2312" w:hint="eastAsia"/>
          <w:kern w:val="0"/>
          <w:sz w:val="32"/>
          <w:szCs w:val="32"/>
          <w:lang w:val="zh-CN"/>
        </w:rPr>
        <w:t>见</w:t>
      </w:r>
      <w:r>
        <w:rPr>
          <w:rFonts w:eastAsia="仿宋_GB2312" w:hint="eastAsia"/>
          <w:kern w:val="0"/>
          <w:sz w:val="32"/>
          <w:szCs w:val="32"/>
        </w:rPr>
        <w:t>附件</w:t>
      </w:r>
      <w:r>
        <w:rPr>
          <w:rFonts w:eastAsia="仿宋_GB2312" w:hint="eastAsia"/>
          <w:kern w:val="0"/>
          <w:sz w:val="32"/>
          <w:szCs w:val="32"/>
          <w:lang w:val="zh-CN"/>
        </w:rPr>
        <w:t>）。</w:t>
      </w:r>
    </w:p>
    <w:p w:rsidR="00193B45" w:rsidRDefault="004264C4">
      <w:pPr>
        <w:spacing w:line="520" w:lineRule="exact"/>
        <w:ind w:rightChars="-32" w:right="-67" w:firstLineChars="200" w:firstLine="640"/>
        <w:rPr>
          <w:rFonts w:eastAsia="仿宋_GB2312"/>
          <w:sz w:val="32"/>
          <w:szCs w:val="28"/>
        </w:rPr>
      </w:pPr>
      <w:r>
        <w:rPr>
          <w:rFonts w:eastAsia="仿宋_GB2312"/>
          <w:color w:val="000000"/>
          <w:sz w:val="32"/>
          <w:szCs w:val="32"/>
        </w:rPr>
        <w:t>2.</w:t>
      </w:r>
      <w:r>
        <w:rPr>
          <w:rFonts w:eastAsia="仿宋_GB2312"/>
          <w:sz w:val="32"/>
          <w:szCs w:val="28"/>
        </w:rPr>
        <w:t>医疗器械安全和性能基本原则清单</w:t>
      </w:r>
    </w:p>
    <w:p w:rsidR="00193B45" w:rsidRDefault="004264C4">
      <w:pPr>
        <w:spacing w:line="520" w:lineRule="exact"/>
        <w:ind w:firstLineChars="200" w:firstLine="640"/>
        <w:rPr>
          <w:rFonts w:eastAsia="仿宋_GB2312"/>
          <w:color w:val="000000"/>
          <w:sz w:val="32"/>
          <w:szCs w:val="32"/>
        </w:rPr>
      </w:pPr>
      <w:r>
        <w:rPr>
          <w:rFonts w:eastAsia="仿宋_GB2312"/>
          <w:sz w:val="32"/>
          <w:szCs w:val="28"/>
        </w:rPr>
        <w:t>应按照《医疗器械注册申报资料要求及说明》的要求提交</w:t>
      </w:r>
      <w:r>
        <w:rPr>
          <w:rFonts w:eastAsia="仿宋_GB2312"/>
          <w:color w:val="000000"/>
          <w:sz w:val="32"/>
          <w:szCs w:val="32"/>
        </w:rPr>
        <w:t>《医疗器械安全和性能基本原则清单》，说明产品符合《医疗器械安全和性能基本原则清单》各项适用要求所采用的方法，以及证明其符合性的文件。对于《医疗器械安全和性能基本原则清单》中不适用的各项要求，应当说明理由。</w:t>
      </w:r>
    </w:p>
    <w:p w:rsidR="00193B45" w:rsidRDefault="004264C4">
      <w:pPr>
        <w:spacing w:line="52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产品技术要求</w:t>
      </w:r>
    </w:p>
    <w:p w:rsidR="00193B45" w:rsidRDefault="004264C4">
      <w:pPr>
        <w:spacing w:line="520" w:lineRule="exact"/>
        <w:ind w:firstLineChars="200" w:firstLine="640"/>
        <w:rPr>
          <w:rFonts w:eastAsia="仿宋_GB2312"/>
          <w:sz w:val="32"/>
          <w:szCs w:val="32"/>
        </w:rPr>
      </w:pPr>
      <w:r>
        <w:rPr>
          <w:rFonts w:eastAsia="仿宋_GB2312"/>
          <w:sz w:val="32"/>
          <w:szCs w:val="32"/>
        </w:rPr>
        <w:t>申请人应根据产品的实际情况，拟定产品技术要求应符合《医疗器械注册与备案管理办法》等相关规定，应不低于产品适用的强制性国家标准</w:t>
      </w:r>
      <w:r>
        <w:rPr>
          <w:rFonts w:eastAsia="仿宋_GB2312"/>
          <w:sz w:val="32"/>
          <w:szCs w:val="32"/>
        </w:rPr>
        <w:t>/</w:t>
      </w:r>
      <w:r>
        <w:rPr>
          <w:rFonts w:eastAsia="仿宋_GB2312"/>
          <w:sz w:val="32"/>
          <w:szCs w:val="32"/>
        </w:rPr>
        <w:t>行业标准，按照《医疗器械产品技术要求编写指导原则》要求编写。</w:t>
      </w:r>
    </w:p>
    <w:p w:rsidR="00193B45" w:rsidRDefault="004264C4">
      <w:pPr>
        <w:spacing w:line="520" w:lineRule="exact"/>
        <w:ind w:firstLineChars="200" w:firstLine="640"/>
        <w:rPr>
          <w:rFonts w:eastAsia="仿宋_GB2312"/>
          <w:sz w:val="32"/>
          <w:szCs w:val="32"/>
        </w:rPr>
      </w:pPr>
      <w:r>
        <w:rPr>
          <w:rFonts w:eastAsia="仿宋_GB2312" w:hint="eastAsia"/>
          <w:sz w:val="32"/>
          <w:szCs w:val="32"/>
        </w:rPr>
        <w:t>鼻饲营养导管</w:t>
      </w:r>
      <w:r>
        <w:rPr>
          <w:rFonts w:eastAsia="仿宋_GB2312"/>
          <w:sz w:val="32"/>
          <w:szCs w:val="32"/>
        </w:rPr>
        <w:t>基本技术性能指标包括但不限于以下内容，申请人可根据产品自身特点，参考</w:t>
      </w:r>
      <w:r>
        <w:rPr>
          <w:rFonts w:eastAsia="仿宋_GB2312"/>
          <w:sz w:val="32"/>
          <w:szCs w:val="32"/>
        </w:rPr>
        <w:t>YY/T 0483</w:t>
      </w:r>
      <w:r>
        <w:rPr>
          <w:rFonts w:eastAsia="仿宋_GB2312" w:hint="eastAsia"/>
          <w:sz w:val="32"/>
          <w:szCs w:val="32"/>
        </w:rPr>
        <w:t>、</w:t>
      </w:r>
      <w:r>
        <w:rPr>
          <w:rFonts w:eastAsia="仿宋_GB2312"/>
          <w:sz w:val="32"/>
          <w:szCs w:val="32"/>
        </w:rPr>
        <w:t>YY/T 0916.3</w:t>
      </w:r>
      <w:r>
        <w:rPr>
          <w:rFonts w:eastAsia="仿宋_GB2312" w:hint="eastAsia"/>
          <w:sz w:val="32"/>
          <w:szCs w:val="32"/>
        </w:rPr>
        <w:t>、</w:t>
      </w:r>
      <w:r>
        <w:rPr>
          <w:rFonts w:eastAsia="仿宋_GB2312"/>
          <w:sz w:val="32"/>
          <w:szCs w:val="32"/>
        </w:rPr>
        <w:t>YY/T 0817</w:t>
      </w:r>
      <w:r>
        <w:rPr>
          <w:rFonts w:eastAsia="仿宋_GB2312" w:hint="eastAsia"/>
          <w:sz w:val="32"/>
          <w:szCs w:val="32"/>
        </w:rPr>
        <w:t>等</w:t>
      </w:r>
      <w:r>
        <w:rPr>
          <w:rFonts w:eastAsia="仿宋_GB2312"/>
          <w:sz w:val="32"/>
          <w:szCs w:val="32"/>
        </w:rPr>
        <w:t>国家、行业标准制定产品技术要求，如有不适用条款（包括国家标准、行业标准要求），申请人应在申报资料中说明理由。</w:t>
      </w:r>
    </w:p>
    <w:p w:rsidR="00193B45" w:rsidRDefault="004264C4">
      <w:pPr>
        <w:spacing w:line="560" w:lineRule="exact"/>
        <w:ind w:firstLineChars="200" w:firstLine="640"/>
        <w:rPr>
          <w:rFonts w:eastAsia="仿宋_GB2312"/>
          <w:sz w:val="32"/>
          <w:szCs w:val="32"/>
        </w:rPr>
      </w:pPr>
      <w:r>
        <w:rPr>
          <w:rFonts w:eastAsia="仿宋_GB2312" w:hint="eastAsia"/>
          <w:sz w:val="32"/>
          <w:szCs w:val="32"/>
        </w:rPr>
        <w:t>3.1</w:t>
      </w:r>
      <w:r>
        <w:rPr>
          <w:rFonts w:eastAsia="仿宋_GB2312"/>
          <w:sz w:val="32"/>
          <w:szCs w:val="32"/>
        </w:rPr>
        <w:t>产品型号规格及其划分说明</w:t>
      </w:r>
    </w:p>
    <w:p w:rsidR="00193B45" w:rsidRDefault="004264C4">
      <w:pPr>
        <w:spacing w:line="560" w:lineRule="exact"/>
        <w:ind w:firstLineChars="200" w:firstLine="640"/>
        <w:rPr>
          <w:rFonts w:eastAsia="仿宋_GB2312"/>
          <w:snapToGrid w:val="0"/>
          <w:kern w:val="0"/>
          <w:sz w:val="32"/>
          <w:szCs w:val="32"/>
          <w:lang w:val="zh-CN"/>
        </w:rPr>
      </w:pPr>
      <w:r>
        <w:rPr>
          <w:rFonts w:eastAsia="仿宋_GB2312"/>
          <w:snapToGrid w:val="0"/>
          <w:kern w:val="0"/>
          <w:sz w:val="32"/>
          <w:szCs w:val="32"/>
          <w:lang w:val="zh-CN"/>
        </w:rPr>
        <w:t>应说明</w:t>
      </w:r>
      <w:r>
        <w:rPr>
          <w:rFonts w:eastAsia="仿宋_GB2312" w:hint="eastAsia"/>
          <w:snapToGrid w:val="0"/>
          <w:kern w:val="0"/>
          <w:sz w:val="32"/>
          <w:szCs w:val="32"/>
          <w:lang w:val="zh-CN"/>
        </w:rPr>
        <w:t>申报</w:t>
      </w:r>
      <w:r>
        <w:rPr>
          <w:rFonts w:eastAsia="仿宋_GB2312"/>
          <w:snapToGrid w:val="0"/>
          <w:kern w:val="0"/>
          <w:sz w:val="32"/>
          <w:szCs w:val="32"/>
          <w:lang w:val="zh-CN"/>
        </w:rPr>
        <w:t>产品的型号</w:t>
      </w:r>
      <w:r>
        <w:rPr>
          <w:rFonts w:eastAsia="仿宋_GB2312"/>
          <w:sz w:val="32"/>
          <w:szCs w:val="32"/>
        </w:rPr>
        <w:t>/</w:t>
      </w:r>
      <w:r>
        <w:rPr>
          <w:rFonts w:eastAsia="仿宋_GB2312"/>
          <w:snapToGrid w:val="0"/>
          <w:kern w:val="0"/>
          <w:sz w:val="32"/>
          <w:szCs w:val="32"/>
          <w:lang w:val="zh-CN"/>
        </w:rPr>
        <w:t>规格，明确产品型号规格的划分说明。</w:t>
      </w:r>
    </w:p>
    <w:p w:rsidR="00193B45" w:rsidRDefault="004264C4">
      <w:pPr>
        <w:spacing w:line="560" w:lineRule="exact"/>
        <w:ind w:firstLineChars="200" w:firstLine="640"/>
        <w:rPr>
          <w:rFonts w:eastAsia="仿宋_GB2312"/>
          <w:sz w:val="32"/>
          <w:szCs w:val="32"/>
        </w:rPr>
      </w:pPr>
      <w:r>
        <w:rPr>
          <w:rFonts w:eastAsia="仿宋_GB2312"/>
          <w:sz w:val="32"/>
          <w:szCs w:val="32"/>
        </w:rPr>
        <w:t>3.2</w:t>
      </w:r>
      <w:r>
        <w:rPr>
          <w:rFonts w:eastAsia="仿宋_GB2312"/>
          <w:sz w:val="32"/>
          <w:szCs w:val="32"/>
        </w:rPr>
        <w:t>性能指标</w:t>
      </w:r>
    </w:p>
    <w:p w:rsidR="00193B45" w:rsidRDefault="004264C4">
      <w:pPr>
        <w:spacing w:line="520" w:lineRule="exact"/>
        <w:ind w:firstLineChars="200" w:firstLine="640"/>
        <w:rPr>
          <w:rFonts w:eastAsia="仿宋_GB2312"/>
          <w:sz w:val="32"/>
          <w:szCs w:val="32"/>
        </w:rPr>
      </w:pPr>
      <w:r>
        <w:rPr>
          <w:rFonts w:eastAsia="仿宋_GB2312" w:hint="eastAsia"/>
          <w:sz w:val="32"/>
          <w:szCs w:val="32"/>
        </w:rPr>
        <w:t>申报产品的性能指标建议包含以下几点（包括但不限于此）：</w:t>
      </w:r>
    </w:p>
    <w:p w:rsidR="00193B45" w:rsidRDefault="004264C4">
      <w:pPr>
        <w:spacing w:line="520" w:lineRule="exact"/>
        <w:ind w:firstLineChars="200" w:firstLine="640"/>
        <w:rPr>
          <w:rFonts w:eastAsia="仿宋_GB2312"/>
          <w:sz w:val="32"/>
          <w:szCs w:val="32"/>
        </w:rPr>
      </w:pPr>
      <w:r>
        <w:rPr>
          <w:rFonts w:eastAsia="仿宋_GB2312"/>
          <w:sz w:val="32"/>
          <w:szCs w:val="32"/>
        </w:rPr>
        <w:lastRenderedPageBreak/>
        <w:t>外观</w:t>
      </w:r>
      <w:r>
        <w:rPr>
          <w:rFonts w:eastAsia="仿宋_GB2312" w:hint="eastAsia"/>
          <w:sz w:val="32"/>
          <w:szCs w:val="32"/>
        </w:rPr>
        <w:t>、</w:t>
      </w:r>
      <w:r>
        <w:rPr>
          <w:rFonts w:eastAsia="仿宋_GB2312"/>
          <w:sz w:val="32"/>
          <w:szCs w:val="32"/>
        </w:rPr>
        <w:t>尺寸</w:t>
      </w:r>
      <w:r>
        <w:rPr>
          <w:rFonts w:eastAsia="仿宋_GB2312" w:hint="eastAsia"/>
          <w:sz w:val="32"/>
          <w:szCs w:val="32"/>
        </w:rPr>
        <w:t>、</w:t>
      </w:r>
      <w:r>
        <w:rPr>
          <w:rFonts w:eastAsia="仿宋_GB2312"/>
          <w:sz w:val="32"/>
          <w:szCs w:val="32"/>
        </w:rPr>
        <w:t>管身刻度要求</w:t>
      </w:r>
      <w:r>
        <w:rPr>
          <w:rFonts w:eastAsia="仿宋_GB2312" w:hint="eastAsia"/>
          <w:sz w:val="32"/>
          <w:szCs w:val="32"/>
        </w:rPr>
        <w:t>、</w:t>
      </w:r>
      <w:r>
        <w:rPr>
          <w:rFonts w:eastAsia="仿宋_GB2312"/>
          <w:sz w:val="32"/>
          <w:szCs w:val="32"/>
        </w:rPr>
        <w:t>连接件</w:t>
      </w:r>
      <w:r>
        <w:rPr>
          <w:rFonts w:eastAsia="仿宋_GB2312" w:hint="eastAsia"/>
          <w:sz w:val="32"/>
          <w:szCs w:val="32"/>
        </w:rPr>
        <w:t>、</w:t>
      </w:r>
      <w:r>
        <w:rPr>
          <w:rFonts w:eastAsia="仿宋_GB2312"/>
          <w:sz w:val="32"/>
          <w:szCs w:val="32"/>
        </w:rPr>
        <w:t>拉伸性能</w:t>
      </w:r>
      <w:r>
        <w:rPr>
          <w:rFonts w:eastAsia="仿宋_GB2312" w:hint="eastAsia"/>
          <w:sz w:val="32"/>
          <w:szCs w:val="32"/>
        </w:rPr>
        <w:t>、</w:t>
      </w:r>
      <w:r>
        <w:rPr>
          <w:rFonts w:eastAsia="仿宋_GB2312"/>
          <w:sz w:val="32"/>
          <w:szCs w:val="32"/>
        </w:rPr>
        <w:t>液体泄漏</w:t>
      </w:r>
      <w:r>
        <w:rPr>
          <w:rFonts w:eastAsia="仿宋_GB2312" w:hint="eastAsia"/>
          <w:sz w:val="32"/>
          <w:szCs w:val="32"/>
        </w:rPr>
        <w:t>、</w:t>
      </w:r>
      <w:r>
        <w:rPr>
          <w:rFonts w:eastAsia="仿宋_GB2312"/>
          <w:sz w:val="32"/>
          <w:szCs w:val="32"/>
        </w:rPr>
        <w:t>管身耐弯曲性</w:t>
      </w:r>
      <w:r>
        <w:rPr>
          <w:rFonts w:eastAsia="仿宋_GB2312" w:hint="eastAsia"/>
          <w:sz w:val="32"/>
          <w:szCs w:val="32"/>
        </w:rPr>
        <w:t>、</w:t>
      </w:r>
      <w:r>
        <w:rPr>
          <w:rFonts w:eastAsia="仿宋_GB2312"/>
          <w:sz w:val="32"/>
          <w:szCs w:val="32"/>
        </w:rPr>
        <w:t>耐腐蚀性（若适用）</w:t>
      </w:r>
      <w:r>
        <w:rPr>
          <w:rFonts w:eastAsia="仿宋_GB2312" w:hint="eastAsia"/>
          <w:sz w:val="32"/>
          <w:szCs w:val="32"/>
        </w:rPr>
        <w:t>、导丝性能（若适用）、涂层牢固度</w:t>
      </w:r>
      <w:r>
        <w:rPr>
          <w:rFonts w:eastAsia="仿宋_GB2312" w:hint="eastAsia"/>
          <w:sz w:val="32"/>
          <w:szCs w:val="32"/>
        </w:rPr>
        <w:t>/</w:t>
      </w:r>
      <w:r>
        <w:rPr>
          <w:rFonts w:eastAsia="仿宋_GB2312" w:hint="eastAsia"/>
          <w:sz w:val="32"/>
          <w:szCs w:val="32"/>
        </w:rPr>
        <w:t>摩擦系数</w:t>
      </w:r>
      <w:r>
        <w:rPr>
          <w:rFonts w:eastAsia="仿宋_GB2312"/>
          <w:sz w:val="32"/>
          <w:szCs w:val="32"/>
        </w:rPr>
        <w:t>（若适用）</w:t>
      </w:r>
      <w:r>
        <w:rPr>
          <w:rFonts w:eastAsia="仿宋_GB2312" w:hint="eastAsia"/>
          <w:sz w:val="32"/>
          <w:szCs w:val="32"/>
        </w:rPr>
        <w:t>、球囊性能（</w:t>
      </w:r>
      <w:r>
        <w:rPr>
          <w:rFonts w:eastAsia="仿宋_GB2312"/>
          <w:sz w:val="32"/>
          <w:szCs w:val="32"/>
        </w:rPr>
        <w:t>若适用</w:t>
      </w:r>
      <w:r>
        <w:rPr>
          <w:rFonts w:eastAsia="仿宋_GB2312" w:hint="eastAsia"/>
          <w:sz w:val="32"/>
          <w:szCs w:val="32"/>
        </w:rPr>
        <w:t>）、无菌。</w:t>
      </w:r>
      <w:r>
        <w:rPr>
          <w:rFonts w:eastAsia="仿宋_GB2312" w:hint="eastAsia"/>
          <w:spacing w:val="-4"/>
          <w:sz w:val="32"/>
          <w:szCs w:val="28"/>
        </w:rPr>
        <w:t>根据产品宣称的技术特点制定的其他性能要求。</w:t>
      </w:r>
    </w:p>
    <w:p w:rsidR="00193B45" w:rsidRDefault="004264C4">
      <w:pPr>
        <w:spacing w:line="520" w:lineRule="exact"/>
        <w:ind w:firstLineChars="200" w:firstLine="640"/>
        <w:rPr>
          <w:rFonts w:eastAsia="仿宋_GB2312"/>
          <w:sz w:val="32"/>
          <w:szCs w:val="32"/>
        </w:rPr>
      </w:pPr>
      <w:r>
        <w:rPr>
          <w:rFonts w:eastAsia="仿宋_GB2312"/>
          <w:sz w:val="32"/>
          <w:szCs w:val="32"/>
        </w:rPr>
        <w:t>根据不同材料特性，由企业决定具体的化学性能要求（如：酸碱度、紫外吸光度、还原物质、蒸发残渣、重金属等，具体指标的选择可以参照相应的国家、行业标准及已上市同类产品情况）。用环氧乙烷灭菌的产品应规定环氧乙烷残留量的要求。</w:t>
      </w:r>
    </w:p>
    <w:p w:rsidR="00193B45" w:rsidRDefault="004264C4">
      <w:pPr>
        <w:spacing w:line="520" w:lineRule="exact"/>
        <w:ind w:firstLineChars="200" w:firstLine="640"/>
        <w:rPr>
          <w:rFonts w:eastAsia="仿宋_GB2312"/>
          <w:color w:val="000000"/>
          <w:kern w:val="0"/>
          <w:sz w:val="32"/>
          <w:szCs w:val="32"/>
        </w:rPr>
      </w:pPr>
      <w:r>
        <w:rPr>
          <w:rFonts w:eastAsia="仿宋_GB2312" w:hint="eastAsia"/>
          <w:color w:val="000000"/>
          <w:kern w:val="0"/>
          <w:sz w:val="32"/>
          <w:szCs w:val="32"/>
        </w:rPr>
        <w:t>应在产品技术要求附录中明确涂层信息，包括涂层主要成分</w:t>
      </w:r>
      <w:r w:rsidRPr="004B3B0C">
        <w:rPr>
          <w:rFonts w:eastAsia="仿宋_GB2312" w:hint="eastAsia"/>
          <w:sz w:val="32"/>
          <w:szCs w:val="32"/>
        </w:rPr>
        <w:t>含量（或含量范围）</w:t>
      </w:r>
      <w:r>
        <w:rPr>
          <w:rFonts w:eastAsia="仿宋_GB2312" w:hint="eastAsia"/>
          <w:color w:val="000000"/>
          <w:kern w:val="0"/>
          <w:sz w:val="32"/>
          <w:szCs w:val="32"/>
        </w:rPr>
        <w:t>、涂层类型</w:t>
      </w:r>
      <w:r>
        <w:rPr>
          <w:rFonts w:eastAsia="仿宋_GB2312" w:hint="eastAsia"/>
          <w:sz w:val="32"/>
          <w:szCs w:val="32"/>
        </w:rPr>
        <w:t>及涂层部位和长度</w:t>
      </w:r>
      <w:r>
        <w:rPr>
          <w:rFonts w:eastAsia="仿宋_GB2312" w:hint="eastAsia"/>
          <w:color w:val="000000"/>
          <w:kern w:val="0"/>
          <w:sz w:val="32"/>
          <w:szCs w:val="32"/>
        </w:rPr>
        <w:t>等。</w:t>
      </w:r>
    </w:p>
    <w:p w:rsidR="00193B45" w:rsidRPr="004B3B0C" w:rsidRDefault="004264C4">
      <w:pPr>
        <w:spacing w:line="56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3</w:t>
      </w:r>
      <w:r>
        <w:rPr>
          <w:rFonts w:eastAsia="仿宋_GB2312"/>
          <w:sz w:val="32"/>
          <w:szCs w:val="32"/>
        </w:rPr>
        <w:t>检验方法</w:t>
      </w:r>
    </w:p>
    <w:p w:rsidR="00193B45" w:rsidRPr="004B3B0C" w:rsidRDefault="004264C4">
      <w:pPr>
        <w:widowControl/>
        <w:spacing w:line="560" w:lineRule="exact"/>
        <w:ind w:firstLineChars="200" w:firstLine="640"/>
        <w:jc w:val="left"/>
        <w:rPr>
          <w:rFonts w:eastAsia="仿宋_GB2312"/>
          <w:sz w:val="32"/>
          <w:szCs w:val="32"/>
        </w:rPr>
      </w:pPr>
      <w:r w:rsidRPr="004B3B0C">
        <w:rPr>
          <w:rFonts w:eastAsia="仿宋_GB2312" w:hint="eastAsia"/>
          <w:sz w:val="32"/>
          <w:szCs w:val="32"/>
        </w:rPr>
        <w:t>申报产品的检验方法应根据性能指标制定，优先采用已颁布的标准或公认的检验方法。其他检验方法需提供相应的方法学依据及理论基础，同时保证检验方法具有可操作性和重现性，必要时可附相应图示进行说明，文本较大的可以附录形式提供。</w:t>
      </w:r>
    </w:p>
    <w:p w:rsidR="00193B45" w:rsidRDefault="004264C4">
      <w:pPr>
        <w:widowControl/>
        <w:spacing w:line="560" w:lineRule="exact"/>
        <w:ind w:firstLineChars="200" w:firstLine="640"/>
        <w:jc w:val="left"/>
      </w:pPr>
      <w:r>
        <w:rPr>
          <w:rFonts w:eastAsia="仿宋_GB2312" w:hint="eastAsia"/>
          <w:color w:val="000000"/>
          <w:kern w:val="0"/>
          <w:sz w:val="32"/>
          <w:szCs w:val="32"/>
        </w:rPr>
        <w:t>如适用，化学性能试验制样描述应明确涵盖涂层部分，应考虑制样方法对涂层的影响。</w:t>
      </w:r>
    </w:p>
    <w:p w:rsidR="00193B45" w:rsidRDefault="004264C4">
      <w:pPr>
        <w:spacing w:line="520" w:lineRule="exact"/>
        <w:ind w:firstLineChars="200" w:firstLine="640"/>
        <w:rPr>
          <w:rFonts w:eastAsia="仿宋_GB2312"/>
          <w:sz w:val="32"/>
          <w:szCs w:val="32"/>
        </w:rPr>
      </w:pPr>
      <w:r>
        <w:rPr>
          <w:rFonts w:eastAsia="仿宋_GB2312"/>
          <w:sz w:val="32"/>
          <w:szCs w:val="32"/>
        </w:rPr>
        <w:t>4.</w:t>
      </w:r>
      <w:r>
        <w:rPr>
          <w:rFonts w:eastAsia="仿宋_GB2312"/>
          <w:sz w:val="32"/>
          <w:szCs w:val="32"/>
        </w:rPr>
        <w:t>检验报告</w:t>
      </w:r>
    </w:p>
    <w:p w:rsidR="00193B45" w:rsidRDefault="004264C4">
      <w:pPr>
        <w:spacing w:line="520" w:lineRule="exact"/>
        <w:ind w:firstLineChars="200" w:firstLine="640"/>
        <w:rPr>
          <w:rFonts w:eastAsia="仿宋_GB2312"/>
          <w:sz w:val="32"/>
          <w:szCs w:val="32"/>
        </w:rPr>
      </w:pPr>
      <w:r>
        <w:rPr>
          <w:rFonts w:eastAsia="仿宋_GB2312"/>
          <w:sz w:val="32"/>
          <w:szCs w:val="32"/>
        </w:rPr>
        <w:t>产品检验报告可以是申请人的自检报告，也可以是委托有资质的医疗器械检验机构出具的检验报告。</w:t>
      </w:r>
    </w:p>
    <w:p w:rsidR="00193B45" w:rsidRDefault="004264C4">
      <w:pPr>
        <w:pStyle w:val="a5"/>
        <w:spacing w:line="520" w:lineRule="exact"/>
        <w:ind w:firstLineChars="200" w:firstLine="640"/>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注册申请人应提供典型性检验样品的选择说明，典型性产品的确定可以通过比较同一注册单元内所有产品的技术结构、性能指标和预期用途等相应资料，说明其能够代表本注册单元内其他</w:t>
      </w:r>
      <w:r>
        <w:rPr>
          <w:rFonts w:ascii="Times New Roman" w:eastAsia="仿宋_GB2312" w:hAnsi="Times New Roman" w:hint="default"/>
          <w:color w:val="000000"/>
          <w:sz w:val="32"/>
          <w:szCs w:val="32"/>
        </w:rPr>
        <w:lastRenderedPageBreak/>
        <w:t>产品的安全性和有效性。原则上应选取结构最复杂、功能最齐全、风险最高的型号规格作为典型性产品。若一个型号规格不能覆盖所有产品，则</w:t>
      </w:r>
      <w:r>
        <w:rPr>
          <w:rFonts w:ascii="Times New Roman" w:eastAsia="仿宋_GB2312" w:hAnsi="Times New Roman" w:hint="default"/>
          <w:sz w:val="32"/>
          <w:szCs w:val="32"/>
        </w:rPr>
        <w:t>应选择其他型号进行相关性能的</w:t>
      </w:r>
      <w:r>
        <w:rPr>
          <w:rFonts w:ascii="Times New Roman" w:eastAsia="仿宋_GB2312" w:hAnsi="Times New Roman"/>
          <w:sz w:val="32"/>
          <w:szCs w:val="32"/>
        </w:rPr>
        <w:t>差异</w:t>
      </w:r>
      <w:r>
        <w:rPr>
          <w:rFonts w:ascii="Times New Roman" w:eastAsia="仿宋_GB2312" w:hAnsi="Times New Roman" w:hint="default"/>
          <w:sz w:val="32"/>
          <w:szCs w:val="32"/>
        </w:rPr>
        <w:t>性检测。</w:t>
      </w:r>
      <w:r>
        <w:rPr>
          <w:rFonts w:ascii="Times New Roman" w:eastAsia="仿宋_GB2312" w:hAnsi="Times New Roman" w:hint="default"/>
          <w:bCs/>
          <w:sz w:val="32"/>
          <w:szCs w:val="32"/>
        </w:rPr>
        <w:t>注意典型型号</w:t>
      </w:r>
      <w:r>
        <w:rPr>
          <w:rFonts w:ascii="Times New Roman" w:eastAsia="仿宋_GB2312" w:hAnsi="Times New Roman" w:hint="default"/>
          <w:bCs/>
          <w:sz w:val="32"/>
          <w:szCs w:val="32"/>
        </w:rPr>
        <w:t>/</w:t>
      </w:r>
      <w:r>
        <w:rPr>
          <w:rFonts w:ascii="Times New Roman" w:eastAsia="仿宋_GB2312" w:hAnsi="Times New Roman" w:hint="default"/>
          <w:bCs/>
          <w:sz w:val="32"/>
          <w:szCs w:val="32"/>
        </w:rPr>
        <w:t>规格不一定是临床常用型号</w:t>
      </w:r>
      <w:r>
        <w:rPr>
          <w:rFonts w:ascii="Times New Roman" w:eastAsia="仿宋_GB2312" w:hAnsi="Times New Roman" w:hint="default"/>
          <w:bCs/>
          <w:sz w:val="32"/>
          <w:szCs w:val="32"/>
        </w:rPr>
        <w:t>/</w:t>
      </w:r>
      <w:r>
        <w:rPr>
          <w:rFonts w:ascii="Times New Roman" w:eastAsia="仿宋_GB2312" w:hAnsi="Times New Roman" w:hint="default"/>
          <w:bCs/>
          <w:sz w:val="32"/>
          <w:szCs w:val="32"/>
        </w:rPr>
        <w:t>规格</w:t>
      </w:r>
      <w:r>
        <w:rPr>
          <w:rFonts w:ascii="Times New Roman" w:eastAsia="仿宋_GB2312" w:hAnsi="Times New Roman" w:hint="default"/>
          <w:color w:val="000000"/>
          <w:sz w:val="32"/>
          <w:szCs w:val="32"/>
        </w:rPr>
        <w:t>。</w:t>
      </w:r>
    </w:p>
    <w:p w:rsidR="00193B45" w:rsidRDefault="004264C4">
      <w:pPr>
        <w:spacing w:line="520" w:lineRule="exact"/>
        <w:ind w:firstLineChars="231" w:firstLine="739"/>
        <w:rPr>
          <w:rFonts w:eastAsia="仿宋_GB2312"/>
          <w:color w:val="000000"/>
          <w:sz w:val="32"/>
          <w:szCs w:val="32"/>
        </w:rPr>
      </w:pPr>
      <w:r>
        <w:rPr>
          <w:rFonts w:eastAsia="仿宋_GB2312"/>
          <w:color w:val="000000"/>
          <w:sz w:val="32"/>
          <w:szCs w:val="32"/>
        </w:rPr>
        <w:t>举例：若选择最大规格的产品进行全性能测试，但部分检测项目不能覆盖小规格的产品，应对小规格产品进行未覆盖项目的检验。</w:t>
      </w:r>
    </w:p>
    <w:p w:rsidR="00193B45" w:rsidRDefault="004264C4">
      <w:pPr>
        <w:snapToGrid w:val="0"/>
        <w:spacing w:line="520" w:lineRule="exact"/>
        <w:ind w:firstLineChars="200" w:firstLine="640"/>
        <w:rPr>
          <w:rFonts w:eastAsia="仿宋_GB2312"/>
          <w:sz w:val="32"/>
          <w:szCs w:val="32"/>
        </w:rPr>
      </w:pPr>
      <w:r>
        <w:rPr>
          <w:rFonts w:eastAsia="仿宋_GB2312"/>
          <w:sz w:val="32"/>
          <w:szCs w:val="32"/>
        </w:rPr>
        <w:t>5.</w:t>
      </w:r>
      <w:r>
        <w:rPr>
          <w:rFonts w:eastAsia="仿宋_GB2312"/>
          <w:sz w:val="32"/>
          <w:szCs w:val="32"/>
        </w:rPr>
        <w:t>研究资料</w:t>
      </w:r>
    </w:p>
    <w:p w:rsidR="00193B45" w:rsidRDefault="004264C4">
      <w:pPr>
        <w:spacing w:line="520" w:lineRule="exact"/>
        <w:ind w:firstLineChars="200" w:firstLine="640"/>
        <w:rPr>
          <w:rFonts w:eastAsia="仿宋_GB2312"/>
          <w:color w:val="000000"/>
          <w:sz w:val="32"/>
          <w:szCs w:val="32"/>
        </w:rPr>
      </w:pPr>
      <w:r>
        <w:rPr>
          <w:rFonts w:eastAsia="仿宋_GB2312"/>
          <w:color w:val="000000"/>
          <w:sz w:val="32"/>
          <w:szCs w:val="32"/>
        </w:rPr>
        <w:t>应当从技术层面论述申报产品的</w:t>
      </w:r>
      <w:r>
        <w:rPr>
          <w:rFonts w:eastAsia="仿宋_GB2312"/>
          <w:sz w:val="32"/>
          <w:szCs w:val="32"/>
        </w:rPr>
        <w:t>产品性能研究</w:t>
      </w:r>
      <w:r>
        <w:rPr>
          <w:rFonts w:eastAsia="仿宋_GB2312"/>
          <w:color w:val="000000"/>
          <w:sz w:val="32"/>
          <w:szCs w:val="32"/>
        </w:rPr>
        <w:t>、生物相容性评价研究、灭菌工艺研究、</w:t>
      </w:r>
      <w:r>
        <w:rPr>
          <w:rFonts w:eastAsia="仿宋_GB2312"/>
          <w:sz w:val="32"/>
          <w:szCs w:val="28"/>
        </w:rPr>
        <w:t>加工</w:t>
      </w:r>
      <w:r>
        <w:rPr>
          <w:rFonts w:eastAsia="仿宋_GB2312"/>
          <w:spacing w:val="2"/>
          <w:sz w:val="32"/>
          <w:szCs w:val="32"/>
        </w:rPr>
        <w:t>助剂研究</w:t>
      </w:r>
      <w:r>
        <w:rPr>
          <w:rFonts w:eastAsia="仿宋_GB2312"/>
          <w:color w:val="000000"/>
          <w:sz w:val="32"/>
          <w:szCs w:val="32"/>
        </w:rPr>
        <w:t>和产品稳定性研究等内容。至少应包含但不限于以下内容：</w:t>
      </w:r>
    </w:p>
    <w:p w:rsidR="00193B45" w:rsidRDefault="004264C4">
      <w:pPr>
        <w:spacing w:line="520" w:lineRule="exact"/>
        <w:ind w:firstLineChars="200" w:firstLine="640"/>
        <w:rPr>
          <w:rFonts w:eastAsia="仿宋_GB2312"/>
          <w:sz w:val="32"/>
          <w:szCs w:val="32"/>
        </w:rPr>
      </w:pPr>
      <w:r>
        <w:rPr>
          <w:rFonts w:eastAsia="仿宋_GB2312"/>
          <w:sz w:val="32"/>
          <w:szCs w:val="28"/>
        </w:rPr>
        <w:t>5.</w:t>
      </w:r>
      <w:r>
        <w:rPr>
          <w:rFonts w:eastAsia="仿宋_GB2312" w:hint="eastAsia"/>
          <w:sz w:val="32"/>
          <w:szCs w:val="28"/>
        </w:rPr>
        <w:t>1</w:t>
      </w:r>
      <w:r>
        <w:rPr>
          <w:rFonts w:eastAsia="仿宋_GB2312"/>
          <w:sz w:val="32"/>
          <w:szCs w:val="32"/>
        </w:rPr>
        <w:t>原材料控制</w:t>
      </w:r>
    </w:p>
    <w:p w:rsidR="00193B45" w:rsidRDefault="004264C4">
      <w:pPr>
        <w:spacing w:line="560" w:lineRule="exact"/>
        <w:ind w:firstLineChars="200" w:firstLine="640"/>
        <w:rPr>
          <w:rFonts w:eastAsia="仿宋_GB2312"/>
          <w:sz w:val="32"/>
          <w:szCs w:val="32"/>
        </w:rPr>
      </w:pPr>
      <w:r>
        <w:rPr>
          <w:rFonts w:eastAsia="仿宋_GB2312"/>
          <w:sz w:val="32"/>
          <w:szCs w:val="32"/>
        </w:rPr>
        <w:t>申报资料中应明确原材料的名称、质量控制指标及要求、供应商信息等，说明原材料的</w:t>
      </w:r>
      <w:r>
        <w:rPr>
          <w:rFonts w:eastAsia="仿宋_GB2312" w:hint="eastAsia"/>
          <w:sz w:val="32"/>
          <w:szCs w:val="32"/>
        </w:rPr>
        <w:t>性</w:t>
      </w:r>
      <w:r>
        <w:rPr>
          <w:rFonts w:eastAsia="仿宋_GB2312"/>
          <w:sz w:val="32"/>
          <w:szCs w:val="32"/>
        </w:rPr>
        <w:t>能特点或选择依据。对于首次用于医疗器械方面的新</w:t>
      </w:r>
      <w:r>
        <w:rPr>
          <w:rFonts w:eastAsia="仿宋_GB2312" w:hint="eastAsia"/>
          <w:sz w:val="32"/>
          <w:szCs w:val="32"/>
        </w:rPr>
        <w:t>管体</w:t>
      </w:r>
      <w:r>
        <w:rPr>
          <w:rFonts w:eastAsia="仿宋_GB2312"/>
          <w:sz w:val="32"/>
          <w:szCs w:val="32"/>
        </w:rPr>
        <w:t>材</w:t>
      </w:r>
      <w:r>
        <w:rPr>
          <w:rFonts w:eastAsia="仿宋_GB2312" w:hint="eastAsia"/>
          <w:sz w:val="32"/>
          <w:szCs w:val="32"/>
        </w:rPr>
        <w:t>质</w:t>
      </w:r>
      <w:r>
        <w:rPr>
          <w:rFonts w:eastAsia="仿宋_GB2312"/>
          <w:sz w:val="32"/>
          <w:szCs w:val="32"/>
        </w:rPr>
        <w:t>，应提供该材料适合用于符合预期用途的相关研究资料。</w:t>
      </w:r>
    </w:p>
    <w:p w:rsidR="00193B45" w:rsidRDefault="004264C4">
      <w:pPr>
        <w:spacing w:line="560" w:lineRule="exact"/>
        <w:ind w:firstLineChars="200" w:firstLine="640"/>
        <w:rPr>
          <w:rFonts w:eastAsia="仿宋_GB2312"/>
          <w:color w:val="000000"/>
          <w:kern w:val="0"/>
          <w:sz w:val="32"/>
          <w:szCs w:val="32"/>
        </w:rPr>
      </w:pPr>
      <w:r>
        <w:rPr>
          <w:rFonts w:eastAsia="仿宋_GB2312" w:hint="eastAsia"/>
          <w:sz w:val="32"/>
          <w:szCs w:val="32"/>
        </w:rPr>
        <w:t>申报产品如带涂层，</w:t>
      </w:r>
      <w:r>
        <w:rPr>
          <w:rFonts w:eastAsia="仿宋_GB2312" w:hint="eastAsia"/>
          <w:color w:val="000000"/>
          <w:kern w:val="0"/>
          <w:sz w:val="32"/>
          <w:szCs w:val="32"/>
        </w:rPr>
        <w:t>申请人应提交亲水涂层所有相关信息。涂层信息主要包括涂层成分（包括底涂层、表涂层、溶剂、交联剂）、涂层位置、涂层长度、涂层厚度、涂层工艺。明确</w:t>
      </w:r>
      <w:r>
        <w:rPr>
          <w:rFonts w:eastAsia="仿宋_GB2312"/>
          <w:color w:val="000000"/>
          <w:kern w:val="0"/>
          <w:sz w:val="32"/>
          <w:szCs w:val="32"/>
        </w:rPr>
        <w:t>涂层</w:t>
      </w:r>
      <w:r>
        <w:rPr>
          <w:rFonts w:eastAsia="仿宋_GB2312" w:hint="eastAsia"/>
          <w:color w:val="000000"/>
          <w:kern w:val="0"/>
          <w:sz w:val="32"/>
          <w:szCs w:val="32"/>
        </w:rPr>
        <w:t>与基材</w:t>
      </w:r>
      <w:r>
        <w:rPr>
          <w:rFonts w:eastAsia="仿宋_GB2312"/>
          <w:color w:val="000000"/>
          <w:kern w:val="0"/>
          <w:sz w:val="32"/>
          <w:szCs w:val="32"/>
        </w:rPr>
        <w:t>结合</w:t>
      </w:r>
      <w:r>
        <w:rPr>
          <w:rFonts w:eastAsia="仿宋_GB2312" w:hint="eastAsia"/>
          <w:color w:val="000000"/>
          <w:kern w:val="0"/>
          <w:sz w:val="32"/>
          <w:szCs w:val="32"/>
        </w:rPr>
        <w:t>的</w:t>
      </w:r>
      <w:r>
        <w:rPr>
          <w:rFonts w:eastAsia="仿宋_GB2312"/>
          <w:color w:val="000000"/>
          <w:kern w:val="0"/>
          <w:sz w:val="32"/>
          <w:szCs w:val="32"/>
        </w:rPr>
        <w:t>原理</w:t>
      </w:r>
      <w:r>
        <w:rPr>
          <w:rFonts w:eastAsia="仿宋_GB2312" w:hint="eastAsia"/>
          <w:color w:val="000000"/>
          <w:kern w:val="0"/>
          <w:sz w:val="32"/>
          <w:szCs w:val="32"/>
        </w:rPr>
        <w:t>，说明涂层实现润滑作用的机制或原理。描述临床使用中预处理对涂层的影响并给出适宜的预处理时间（如适用）。</w:t>
      </w:r>
    </w:p>
    <w:p w:rsidR="00193B45" w:rsidRDefault="004264C4">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一般来说，涂层成分宜为有长期医疗器械安全应用史的化学</w:t>
      </w:r>
      <w:r>
        <w:rPr>
          <w:rFonts w:eastAsia="仿宋_GB2312" w:hint="eastAsia"/>
          <w:color w:val="000000"/>
          <w:kern w:val="0"/>
          <w:sz w:val="32"/>
          <w:szCs w:val="32"/>
        </w:rPr>
        <w:lastRenderedPageBreak/>
        <w:t>物质。对于首次应用于医疗器械的涂层材料，宜结合接触方式、接触时间等提供材料安全性评价。由于涂层成分多为高分子聚合物，应关注原材料物质残留（如单体、低聚物等），在原材料质量控制标准中规定其残留限量并提供符合要求的测试证明。</w:t>
      </w:r>
    </w:p>
    <w:p w:rsidR="00193B45" w:rsidRDefault="004264C4">
      <w:pPr>
        <w:snapToGrid w:val="0"/>
        <w:spacing w:line="520" w:lineRule="exact"/>
        <w:ind w:firstLineChars="200" w:firstLine="640"/>
        <w:rPr>
          <w:rFonts w:eastAsia="仿宋_GB2312"/>
          <w:sz w:val="32"/>
          <w:szCs w:val="32"/>
        </w:rPr>
      </w:pPr>
      <w:r>
        <w:rPr>
          <w:rFonts w:eastAsia="仿宋_GB2312"/>
          <w:sz w:val="32"/>
          <w:szCs w:val="32"/>
        </w:rPr>
        <w:t>5.</w:t>
      </w:r>
      <w:r>
        <w:rPr>
          <w:rFonts w:eastAsia="仿宋_GB2312" w:hint="eastAsia"/>
          <w:sz w:val="32"/>
          <w:szCs w:val="32"/>
        </w:rPr>
        <w:t>2</w:t>
      </w:r>
      <w:r>
        <w:rPr>
          <w:rFonts w:eastAsia="仿宋_GB2312"/>
          <w:sz w:val="32"/>
          <w:szCs w:val="32"/>
        </w:rPr>
        <w:t>产品性能研究</w:t>
      </w:r>
    </w:p>
    <w:p w:rsidR="00193B45" w:rsidRDefault="004264C4">
      <w:pPr>
        <w:spacing w:line="520" w:lineRule="exact"/>
        <w:ind w:firstLineChars="200" w:firstLine="640"/>
        <w:outlineLvl w:val="2"/>
        <w:rPr>
          <w:rFonts w:eastAsia="仿宋_GB2312"/>
          <w:sz w:val="32"/>
          <w:szCs w:val="32"/>
        </w:rPr>
      </w:pPr>
      <w:r>
        <w:rPr>
          <w:rFonts w:eastAsia="仿宋_GB2312"/>
          <w:sz w:val="32"/>
          <w:szCs w:val="32"/>
        </w:rPr>
        <w:t>注册申请人应根据产品的技术特征和临床使用情况来确定产品安全有效、质量可控的性能指标和检验方法。对注册申请人宣称的产品的所有技术参数和功能，应在产品技术要求中予以规定。技术指标应不低于相关的国家标准或行业标准，产品技术要求中的试验方法均应为已验证的方法。</w:t>
      </w:r>
      <w:r>
        <w:rPr>
          <w:rFonts w:eastAsia="仿宋_GB2312" w:hint="eastAsia"/>
          <w:sz w:val="32"/>
          <w:szCs w:val="32"/>
        </w:rPr>
        <w:t>鼻饲营养导管</w:t>
      </w:r>
      <w:r>
        <w:rPr>
          <w:rFonts w:eastAsia="仿宋_GB2312"/>
          <w:sz w:val="32"/>
          <w:szCs w:val="32"/>
        </w:rPr>
        <w:t>产品的性能指标及试验方法应</w:t>
      </w:r>
      <w:r>
        <w:rPr>
          <w:rFonts w:eastAsia="仿宋_GB2312" w:hint="eastAsia"/>
          <w:sz w:val="32"/>
          <w:szCs w:val="32"/>
        </w:rPr>
        <w:t>根据产品特点</w:t>
      </w:r>
      <w:r>
        <w:rPr>
          <w:rFonts w:eastAsia="仿宋_GB2312"/>
          <w:sz w:val="32"/>
          <w:szCs w:val="32"/>
        </w:rPr>
        <w:t>参考引用</w:t>
      </w:r>
      <w:r>
        <w:rPr>
          <w:rFonts w:eastAsia="仿宋_GB2312"/>
          <w:sz w:val="32"/>
          <w:szCs w:val="32"/>
        </w:rPr>
        <w:t>YY/T 0483</w:t>
      </w:r>
      <w:r>
        <w:rPr>
          <w:rFonts w:eastAsia="仿宋_GB2312"/>
          <w:sz w:val="32"/>
          <w:szCs w:val="32"/>
        </w:rPr>
        <w:t>、</w:t>
      </w:r>
      <w:r>
        <w:rPr>
          <w:rFonts w:eastAsia="仿宋_GB2312"/>
          <w:sz w:val="32"/>
          <w:szCs w:val="32"/>
        </w:rPr>
        <w:t>YY/T 0916.3</w:t>
      </w:r>
      <w:r>
        <w:rPr>
          <w:rFonts w:eastAsia="仿宋_GB2312" w:hint="eastAsia"/>
          <w:sz w:val="32"/>
          <w:szCs w:val="32"/>
        </w:rPr>
        <w:t>、</w:t>
      </w:r>
      <w:r>
        <w:rPr>
          <w:rFonts w:eastAsia="仿宋_GB2312"/>
          <w:sz w:val="32"/>
          <w:szCs w:val="32"/>
        </w:rPr>
        <w:t>YY/T 0817</w:t>
      </w:r>
      <w:r>
        <w:rPr>
          <w:rFonts w:eastAsia="仿宋_GB2312"/>
          <w:sz w:val="32"/>
          <w:szCs w:val="32"/>
        </w:rPr>
        <w:t>，如有不适用条款（包括国家标准、行业标准要求），注册申请人应在申报资料中说明理由。若未采用标准给出的试验方法，应提供所使用的试验方法的来源依据或方法学验证资料。</w:t>
      </w:r>
    </w:p>
    <w:p w:rsidR="00193B45" w:rsidRDefault="004264C4">
      <w:pPr>
        <w:spacing w:line="560" w:lineRule="exact"/>
        <w:ind w:firstLineChars="200" w:firstLine="640"/>
        <w:rPr>
          <w:rFonts w:eastAsia="仿宋_GB2312"/>
          <w:sz w:val="32"/>
          <w:szCs w:val="32"/>
        </w:rPr>
      </w:pPr>
      <w:r>
        <w:rPr>
          <w:rFonts w:eastAsia="仿宋_GB2312" w:hint="eastAsia"/>
          <w:sz w:val="32"/>
          <w:szCs w:val="32"/>
        </w:rPr>
        <w:t>鼻饲营养导管如包含特殊组件、结构和功能，应规定组件、结构的尺寸、性能要求，如带球囊的产品应包括对球囊性能的研究等。</w:t>
      </w:r>
      <w:r w:rsidRPr="004B3B0C">
        <w:rPr>
          <w:rFonts w:eastAsia="仿宋_GB2312" w:hint="eastAsia"/>
          <w:sz w:val="32"/>
          <w:szCs w:val="32"/>
        </w:rPr>
        <w:t>如有配合使用的</w:t>
      </w:r>
      <w:r>
        <w:rPr>
          <w:rFonts w:eastAsia="仿宋_GB2312" w:hint="eastAsia"/>
          <w:sz w:val="32"/>
          <w:szCs w:val="32"/>
        </w:rPr>
        <w:t>插芯等</w:t>
      </w:r>
      <w:r w:rsidRPr="004B3B0C">
        <w:rPr>
          <w:rFonts w:eastAsia="仿宋_GB2312" w:hint="eastAsia"/>
          <w:sz w:val="32"/>
          <w:szCs w:val="32"/>
        </w:rPr>
        <w:t>附件应制定相应要求</w:t>
      </w:r>
      <w:r>
        <w:rPr>
          <w:rFonts w:eastAsia="仿宋_GB2312" w:hint="eastAsia"/>
          <w:sz w:val="32"/>
          <w:szCs w:val="32"/>
        </w:rPr>
        <w:t>，</w:t>
      </w:r>
      <w:r>
        <w:rPr>
          <w:rFonts w:eastAsia="仿宋_GB2312"/>
          <w:sz w:val="32"/>
          <w:szCs w:val="32"/>
        </w:rPr>
        <w:t>考虑</w:t>
      </w:r>
      <w:r>
        <w:rPr>
          <w:rFonts w:eastAsia="仿宋_GB2312" w:hint="eastAsia"/>
          <w:sz w:val="32"/>
          <w:szCs w:val="32"/>
        </w:rPr>
        <w:t>附</w:t>
      </w:r>
      <w:r>
        <w:rPr>
          <w:rFonts w:eastAsia="仿宋_GB2312"/>
          <w:sz w:val="32"/>
          <w:szCs w:val="32"/>
        </w:rPr>
        <w:t>件与产品的适宜性。</w:t>
      </w:r>
    </w:p>
    <w:p w:rsidR="00193B45" w:rsidRDefault="004264C4">
      <w:pPr>
        <w:spacing w:line="560" w:lineRule="exact"/>
        <w:ind w:firstLineChars="200" w:firstLine="640"/>
        <w:rPr>
          <w:rFonts w:eastAsia="仿宋_GB2312"/>
          <w:sz w:val="32"/>
          <w:szCs w:val="32"/>
        </w:rPr>
      </w:pPr>
      <w:r>
        <w:rPr>
          <w:rFonts w:eastAsia="仿宋_GB2312" w:hint="eastAsia"/>
          <w:sz w:val="32"/>
          <w:szCs w:val="32"/>
        </w:rPr>
        <w:t>建议对产品与相应溶媒介质接触后的性能进行研究，如在人工胃液、人工肠液中浸泡预期留置时长后的性能变化，或接触医用石蜡油等润滑介质（如适用）的性能变化。</w:t>
      </w:r>
    </w:p>
    <w:p w:rsidR="00193B45" w:rsidRDefault="004264C4">
      <w:pPr>
        <w:spacing w:line="560" w:lineRule="exact"/>
        <w:ind w:firstLineChars="200" w:firstLine="640"/>
        <w:rPr>
          <w:rFonts w:eastAsia="仿宋_GB2312"/>
          <w:color w:val="000000"/>
          <w:kern w:val="0"/>
          <w:sz w:val="32"/>
          <w:szCs w:val="32"/>
        </w:rPr>
      </w:pPr>
      <w:r>
        <w:rPr>
          <w:rFonts w:eastAsia="仿宋_GB2312" w:hint="eastAsia"/>
          <w:kern w:val="0"/>
          <w:sz w:val="32"/>
          <w:szCs w:val="32"/>
        </w:rPr>
        <w:t>5.3</w:t>
      </w:r>
      <w:r>
        <w:rPr>
          <w:rFonts w:eastAsia="仿宋_GB2312" w:hint="eastAsia"/>
          <w:kern w:val="0"/>
          <w:sz w:val="32"/>
          <w:szCs w:val="32"/>
        </w:rPr>
        <w:t>涂层性能研究（如</w:t>
      </w:r>
      <w:r>
        <w:rPr>
          <w:rFonts w:eastAsia="仿宋_GB2312" w:hint="eastAsia"/>
          <w:color w:val="000000"/>
          <w:kern w:val="0"/>
          <w:sz w:val="32"/>
          <w:szCs w:val="32"/>
        </w:rPr>
        <w:t>适用）</w:t>
      </w:r>
    </w:p>
    <w:p w:rsidR="00193B45" w:rsidRDefault="004264C4">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lastRenderedPageBreak/>
        <w:t>应明确涂层</w:t>
      </w:r>
      <w:r>
        <w:rPr>
          <w:rFonts w:eastAsia="仿宋_GB2312"/>
          <w:color w:val="000000"/>
          <w:kern w:val="0"/>
          <w:sz w:val="32"/>
          <w:szCs w:val="32"/>
        </w:rPr>
        <w:t>工艺</w:t>
      </w:r>
      <w:r>
        <w:rPr>
          <w:rFonts w:eastAsia="仿宋_GB2312" w:hint="eastAsia"/>
          <w:color w:val="000000"/>
          <w:kern w:val="0"/>
          <w:sz w:val="32"/>
          <w:szCs w:val="32"/>
        </w:rPr>
        <w:t>，提供涂层工艺验证资料。在工艺验证中，应对涂层的固化方式进行阐述，并对影响涂层固化效果的工艺参数进行评估。</w:t>
      </w:r>
    </w:p>
    <w:p w:rsidR="00193B45" w:rsidRDefault="004264C4">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w:t>
      </w:r>
      <w:r>
        <w:rPr>
          <w:rFonts w:eastAsia="仿宋_GB2312" w:hint="eastAsia"/>
          <w:color w:val="000000"/>
          <w:kern w:val="0"/>
          <w:sz w:val="32"/>
          <w:szCs w:val="32"/>
        </w:rPr>
        <w:t>1</w:t>
      </w:r>
      <w:r>
        <w:rPr>
          <w:rFonts w:eastAsia="仿宋_GB2312" w:hint="eastAsia"/>
          <w:color w:val="000000"/>
          <w:kern w:val="0"/>
          <w:sz w:val="32"/>
          <w:szCs w:val="32"/>
        </w:rPr>
        <w:t>）涂层润滑性</w:t>
      </w:r>
    </w:p>
    <w:p w:rsidR="00193B45" w:rsidRDefault="004264C4">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润滑涂层的引入可减少产品在推进和回撤时的摩擦，评估摩擦力</w:t>
      </w:r>
      <w:r>
        <w:rPr>
          <w:rFonts w:eastAsia="仿宋_GB2312" w:hint="eastAsia"/>
          <w:color w:val="000000"/>
          <w:kern w:val="0"/>
          <w:sz w:val="32"/>
          <w:szCs w:val="32"/>
        </w:rPr>
        <w:t>/</w:t>
      </w:r>
      <w:r>
        <w:rPr>
          <w:rFonts w:eastAsia="仿宋_GB2312" w:hint="eastAsia"/>
          <w:color w:val="000000"/>
          <w:kern w:val="0"/>
          <w:sz w:val="32"/>
          <w:szCs w:val="32"/>
        </w:rPr>
        <w:t>摩擦系数大小是常用评价润滑性能的指标。可参考</w:t>
      </w:r>
      <w:r>
        <w:rPr>
          <w:rFonts w:eastAsia="仿宋_GB2312"/>
          <w:sz w:val="32"/>
          <w:szCs w:val="32"/>
        </w:rPr>
        <w:t>YY/T 1898</w:t>
      </w:r>
      <w:r>
        <w:rPr>
          <w:rFonts w:eastAsia="仿宋_GB2312" w:hint="eastAsia"/>
          <w:color w:val="000000"/>
          <w:kern w:val="0"/>
          <w:sz w:val="32"/>
          <w:szCs w:val="32"/>
        </w:rPr>
        <w:t>“摩擦力测试法”</w:t>
      </w:r>
      <w:bookmarkStart w:id="4" w:name="OLE_LINK35"/>
      <w:r>
        <w:rPr>
          <w:rFonts w:eastAsia="仿宋_GB2312" w:hint="eastAsia"/>
          <w:color w:val="000000"/>
          <w:kern w:val="0"/>
          <w:sz w:val="32"/>
          <w:szCs w:val="32"/>
        </w:rPr>
        <w:t>的适用内容</w:t>
      </w:r>
      <w:bookmarkEnd w:id="4"/>
      <w:r>
        <w:rPr>
          <w:rFonts w:eastAsia="仿宋_GB2312" w:hint="eastAsia"/>
          <w:color w:val="000000"/>
          <w:kern w:val="0"/>
          <w:sz w:val="32"/>
          <w:szCs w:val="32"/>
        </w:rPr>
        <w:t>进行试验及评价，也可模拟临床应用建立试验模型评估涂层润滑性。测试摩擦系数时应考虑</w:t>
      </w:r>
      <w:r>
        <w:rPr>
          <w:rFonts w:eastAsia="仿宋_GB2312"/>
          <w:color w:val="000000"/>
          <w:kern w:val="0"/>
          <w:sz w:val="32"/>
          <w:szCs w:val="32"/>
        </w:rPr>
        <w:t>所选择的</w:t>
      </w:r>
      <w:r>
        <w:rPr>
          <w:rFonts w:eastAsia="仿宋_GB2312" w:hint="eastAsia"/>
          <w:color w:val="000000"/>
          <w:kern w:val="0"/>
          <w:sz w:val="32"/>
          <w:szCs w:val="32"/>
        </w:rPr>
        <w:t>型号规格能代表涂层最差的情况。</w:t>
      </w:r>
    </w:p>
    <w:p w:rsidR="00193B45" w:rsidRDefault="004264C4">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w:t>
      </w:r>
      <w:r>
        <w:rPr>
          <w:rFonts w:eastAsia="仿宋_GB2312" w:hint="eastAsia"/>
          <w:color w:val="000000"/>
          <w:kern w:val="0"/>
          <w:sz w:val="32"/>
          <w:szCs w:val="32"/>
        </w:rPr>
        <w:t>2</w:t>
      </w:r>
      <w:r>
        <w:rPr>
          <w:rFonts w:eastAsia="仿宋_GB2312" w:hint="eastAsia"/>
          <w:color w:val="000000"/>
          <w:kern w:val="0"/>
          <w:sz w:val="32"/>
          <w:szCs w:val="32"/>
        </w:rPr>
        <w:t>）涂层完整性</w:t>
      </w:r>
    </w:p>
    <w:p w:rsidR="00193B45" w:rsidRDefault="004264C4">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由于使用环境液体浸泡及使用过程中的摩擦是导致涂层脱落的主要因素，建议评估涂层的完整性。结合</w:t>
      </w:r>
      <w:r>
        <w:rPr>
          <w:rFonts w:eastAsia="仿宋_GB2312"/>
          <w:sz w:val="32"/>
          <w:szCs w:val="32"/>
        </w:rPr>
        <w:t>YY/T 1898</w:t>
      </w:r>
      <w:r>
        <w:rPr>
          <w:rFonts w:eastAsia="仿宋_GB2312" w:hint="eastAsia"/>
          <w:color w:val="000000"/>
          <w:kern w:val="0"/>
          <w:sz w:val="32"/>
          <w:szCs w:val="32"/>
        </w:rPr>
        <w:t>的适用内容</w:t>
      </w:r>
      <w:r>
        <w:rPr>
          <w:rFonts w:eastAsia="仿宋_GB2312" w:hint="eastAsia"/>
          <w:sz w:val="32"/>
          <w:szCs w:val="32"/>
        </w:rPr>
        <w:t>和产品</w:t>
      </w:r>
      <w:r>
        <w:rPr>
          <w:rFonts w:eastAsia="仿宋_GB2312" w:hint="eastAsia"/>
          <w:color w:val="000000"/>
          <w:kern w:val="0"/>
          <w:sz w:val="32"/>
          <w:szCs w:val="32"/>
        </w:rPr>
        <w:t>本身特性进行试验及评价。</w:t>
      </w:r>
    </w:p>
    <w:p w:rsidR="00193B45" w:rsidRDefault="004264C4">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w:t>
      </w:r>
      <w:r>
        <w:rPr>
          <w:rFonts w:eastAsia="仿宋_GB2312" w:hint="eastAsia"/>
          <w:color w:val="000000"/>
          <w:kern w:val="0"/>
          <w:sz w:val="32"/>
          <w:szCs w:val="32"/>
        </w:rPr>
        <w:t>3</w:t>
      </w:r>
      <w:r>
        <w:rPr>
          <w:rFonts w:eastAsia="仿宋_GB2312" w:hint="eastAsia"/>
          <w:color w:val="000000"/>
          <w:kern w:val="0"/>
          <w:sz w:val="32"/>
          <w:szCs w:val="32"/>
        </w:rPr>
        <w:t>）其他</w:t>
      </w:r>
    </w:p>
    <w:p w:rsidR="00193B45" w:rsidRDefault="004264C4">
      <w:pPr>
        <w:adjustRightInd w:val="0"/>
        <w:snapToGrid w:val="0"/>
        <w:spacing w:line="520" w:lineRule="exact"/>
        <w:ind w:firstLineChars="200" w:firstLine="640"/>
        <w:outlineLvl w:val="3"/>
        <w:rPr>
          <w:rFonts w:eastAsia="仿宋_GB2312"/>
          <w:sz w:val="32"/>
          <w:szCs w:val="32"/>
        </w:rPr>
      </w:pPr>
      <w:r>
        <w:rPr>
          <w:rFonts w:eastAsia="仿宋_GB2312" w:hint="eastAsia"/>
          <w:color w:val="000000"/>
          <w:kern w:val="0"/>
          <w:sz w:val="32"/>
          <w:szCs w:val="32"/>
        </w:rPr>
        <w:t>某些情况下，还需要考虑涂层是否改变导管类产品的水合性、是否影响导管产品的干湿态外径、长度。同时结合涂层材料的临床应用史、生物相容性数据等进行综合评价。</w:t>
      </w:r>
    </w:p>
    <w:p w:rsidR="00193B45" w:rsidRDefault="004264C4">
      <w:pPr>
        <w:spacing w:line="520" w:lineRule="exact"/>
        <w:ind w:firstLineChars="200" w:firstLine="640"/>
        <w:outlineLvl w:val="2"/>
        <w:rPr>
          <w:rFonts w:eastAsia="仿宋_GB2312"/>
          <w:color w:val="000000"/>
          <w:spacing w:val="6"/>
          <w:sz w:val="32"/>
          <w:szCs w:val="32"/>
        </w:rPr>
      </w:pPr>
      <w:r>
        <w:rPr>
          <w:rFonts w:eastAsia="仿宋_GB2312"/>
          <w:sz w:val="32"/>
          <w:szCs w:val="32"/>
        </w:rPr>
        <w:t>5.</w:t>
      </w:r>
      <w:r>
        <w:rPr>
          <w:rFonts w:eastAsia="仿宋_GB2312" w:hint="eastAsia"/>
          <w:sz w:val="32"/>
          <w:szCs w:val="32"/>
        </w:rPr>
        <w:t>4</w:t>
      </w:r>
      <w:r>
        <w:rPr>
          <w:rFonts w:eastAsia="仿宋_GB2312"/>
          <w:sz w:val="32"/>
          <w:szCs w:val="32"/>
        </w:rPr>
        <w:t>生物学特性研究</w:t>
      </w:r>
    </w:p>
    <w:p w:rsidR="00193B45" w:rsidRDefault="004264C4">
      <w:pPr>
        <w:spacing w:line="520" w:lineRule="exact"/>
        <w:ind w:firstLineChars="200" w:firstLine="640"/>
        <w:outlineLvl w:val="2"/>
        <w:rPr>
          <w:rFonts w:eastAsia="仿宋_GB2312"/>
          <w:sz w:val="32"/>
          <w:szCs w:val="32"/>
        </w:rPr>
      </w:pPr>
      <w:r>
        <w:rPr>
          <w:rFonts w:eastAsia="仿宋_GB2312" w:hint="eastAsia"/>
          <w:sz w:val="32"/>
          <w:szCs w:val="32"/>
        </w:rPr>
        <w:t>应参照</w:t>
      </w:r>
      <w:r>
        <w:rPr>
          <w:rFonts w:eastAsia="仿宋_GB2312" w:hint="eastAsia"/>
          <w:sz w:val="32"/>
          <w:szCs w:val="32"/>
        </w:rPr>
        <w:t>GB/T 16886.1</w:t>
      </w:r>
      <w:r>
        <w:rPr>
          <w:rFonts w:eastAsia="仿宋_GB2312" w:hint="eastAsia"/>
          <w:sz w:val="32"/>
          <w:szCs w:val="32"/>
        </w:rPr>
        <w:t>进行生物相容性评价。</w:t>
      </w:r>
    </w:p>
    <w:p w:rsidR="00193B45" w:rsidRDefault="004264C4">
      <w:pPr>
        <w:spacing w:line="520" w:lineRule="exact"/>
        <w:ind w:firstLineChars="200" w:firstLine="640"/>
        <w:outlineLvl w:val="2"/>
        <w:rPr>
          <w:rFonts w:eastAsia="仿宋_GB2312"/>
          <w:sz w:val="32"/>
          <w:szCs w:val="32"/>
        </w:rPr>
      </w:pPr>
      <w:r>
        <w:rPr>
          <w:rFonts w:eastAsia="仿宋_GB2312"/>
          <w:sz w:val="32"/>
          <w:szCs w:val="32"/>
        </w:rPr>
        <w:t>5.</w:t>
      </w:r>
      <w:r>
        <w:rPr>
          <w:rFonts w:eastAsia="仿宋_GB2312" w:hint="eastAsia"/>
          <w:sz w:val="32"/>
          <w:szCs w:val="32"/>
        </w:rPr>
        <w:t>5</w:t>
      </w:r>
      <w:r>
        <w:rPr>
          <w:rFonts w:eastAsia="仿宋_GB2312"/>
          <w:sz w:val="32"/>
          <w:szCs w:val="32"/>
        </w:rPr>
        <w:t>灭菌工艺研究</w:t>
      </w:r>
    </w:p>
    <w:p w:rsidR="00193B45" w:rsidRPr="004B3B0C" w:rsidRDefault="004264C4">
      <w:pPr>
        <w:tabs>
          <w:tab w:val="left" w:pos="540"/>
        </w:tabs>
        <w:spacing w:line="560" w:lineRule="exact"/>
        <w:ind w:firstLineChars="200" w:firstLine="640"/>
        <w:rPr>
          <w:rFonts w:eastAsia="仿宋_GB2312"/>
          <w:kern w:val="0"/>
          <w:sz w:val="32"/>
          <w:szCs w:val="32"/>
        </w:rPr>
      </w:pPr>
      <w:r>
        <w:rPr>
          <w:rFonts w:eastAsia="仿宋_GB2312" w:hint="eastAsia"/>
          <w:sz w:val="32"/>
          <w:szCs w:val="32"/>
        </w:rPr>
        <w:t>应</w:t>
      </w:r>
      <w:r w:rsidRPr="004B3B0C">
        <w:rPr>
          <w:rFonts w:eastAsia="仿宋_GB2312"/>
          <w:kern w:val="0"/>
          <w:sz w:val="32"/>
          <w:szCs w:val="32"/>
        </w:rPr>
        <w:t>提交产品</w:t>
      </w:r>
      <w:r w:rsidRPr="004B3B0C">
        <w:rPr>
          <w:rFonts w:eastAsia="仿宋_GB2312" w:hint="eastAsia"/>
          <w:kern w:val="0"/>
          <w:sz w:val="32"/>
          <w:szCs w:val="32"/>
        </w:rPr>
        <w:t>无菌</w:t>
      </w:r>
      <w:r w:rsidRPr="004B3B0C">
        <w:rPr>
          <w:rFonts w:eastAsia="仿宋_GB2312"/>
          <w:kern w:val="0"/>
          <w:sz w:val="32"/>
          <w:szCs w:val="32"/>
        </w:rPr>
        <w:t>包装及灭菌方法选择的依据，经过确认并进行常规控制</w:t>
      </w:r>
      <w:r w:rsidRPr="004B3B0C">
        <w:rPr>
          <w:rFonts w:eastAsia="仿宋_GB2312" w:hint="eastAsia"/>
          <w:kern w:val="0"/>
          <w:sz w:val="32"/>
          <w:szCs w:val="32"/>
        </w:rPr>
        <w:t>。应考虑选用的灭菌工艺是否会对材质、润滑涂层（如适用）、产品包装等产生影响。注册申请人应开展以下方面的研</w:t>
      </w:r>
      <w:r w:rsidRPr="004B3B0C">
        <w:rPr>
          <w:rFonts w:eastAsia="仿宋_GB2312" w:hint="eastAsia"/>
          <w:kern w:val="0"/>
          <w:sz w:val="32"/>
          <w:szCs w:val="32"/>
        </w:rPr>
        <w:lastRenderedPageBreak/>
        <w:t>究：</w:t>
      </w:r>
    </w:p>
    <w:p w:rsidR="00193B45" w:rsidRDefault="004264C4">
      <w:pPr>
        <w:pStyle w:val="a5"/>
        <w:spacing w:line="560" w:lineRule="exact"/>
        <w:ind w:firstLineChars="200" w:firstLine="640"/>
        <w:rPr>
          <w:rFonts w:ascii="Times New Roman" w:eastAsia="仿宋_GB2312" w:hAnsi="Times New Roman" w:hint="default"/>
          <w:sz w:val="32"/>
          <w:szCs w:val="32"/>
        </w:rPr>
      </w:pPr>
      <w:r>
        <w:rPr>
          <w:rFonts w:ascii="Times New Roman" w:eastAsia="仿宋_GB2312" w:hAnsi="Times New Roman"/>
          <w:sz w:val="32"/>
          <w:szCs w:val="32"/>
        </w:rPr>
        <w:t>5.5.1</w:t>
      </w:r>
      <w:r>
        <w:rPr>
          <w:rFonts w:ascii="Times New Roman" w:eastAsia="仿宋_GB2312" w:hAnsi="Times New Roman"/>
          <w:sz w:val="32"/>
          <w:szCs w:val="32"/>
        </w:rPr>
        <w:t>产品与灭菌过程的适应性：应考察灭菌方法等工艺过程对于产品的影响。</w:t>
      </w:r>
    </w:p>
    <w:p w:rsidR="00193B45" w:rsidRPr="004B3B0C" w:rsidRDefault="004264C4">
      <w:pPr>
        <w:pStyle w:val="a5"/>
        <w:spacing w:line="560" w:lineRule="exact"/>
        <w:ind w:firstLineChars="200" w:firstLine="640"/>
        <w:rPr>
          <w:rFonts w:ascii="Times New Roman" w:eastAsia="仿宋_GB2312" w:hAnsi="Times New Roman" w:hint="default"/>
          <w:kern w:val="0"/>
          <w:sz w:val="32"/>
          <w:szCs w:val="32"/>
        </w:rPr>
      </w:pPr>
      <w:r>
        <w:rPr>
          <w:rFonts w:ascii="Times New Roman" w:eastAsia="仿宋_GB2312" w:hAnsi="Times New Roman"/>
          <w:sz w:val="32"/>
          <w:szCs w:val="32"/>
        </w:rPr>
        <w:t>5.5.2</w:t>
      </w:r>
      <w:r>
        <w:rPr>
          <w:rFonts w:ascii="Times New Roman" w:eastAsia="仿宋_GB2312" w:hAnsi="Times New Roman"/>
          <w:sz w:val="32"/>
          <w:szCs w:val="32"/>
        </w:rPr>
        <w:t>包装</w:t>
      </w:r>
      <w:r w:rsidRPr="004B3B0C">
        <w:rPr>
          <w:rFonts w:ascii="Times New Roman" w:eastAsia="仿宋_GB2312" w:hAnsi="Times New Roman"/>
          <w:kern w:val="0"/>
          <w:sz w:val="32"/>
          <w:szCs w:val="32"/>
        </w:rPr>
        <w:t>与灭菌过程的适应性。</w:t>
      </w:r>
    </w:p>
    <w:p w:rsidR="00193B45" w:rsidRDefault="004264C4">
      <w:pPr>
        <w:spacing w:line="56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w:t>
      </w:r>
      <w:r>
        <w:rPr>
          <w:rFonts w:eastAsia="仿宋_GB2312" w:hint="eastAsia"/>
          <w:sz w:val="32"/>
          <w:szCs w:val="32"/>
        </w:rPr>
        <w:t>5</w:t>
      </w:r>
      <w:r>
        <w:rPr>
          <w:rFonts w:hint="eastAsia"/>
          <w:sz w:val="32"/>
          <w:szCs w:val="32"/>
        </w:rPr>
        <w:t>.3</w:t>
      </w:r>
      <w:r>
        <w:rPr>
          <w:rFonts w:eastAsia="仿宋_GB2312"/>
          <w:kern w:val="0"/>
          <w:sz w:val="32"/>
          <w:szCs w:val="32"/>
        </w:rPr>
        <w:t>应明确灭菌工艺（方法和参数）和无菌保证水平（</w:t>
      </w:r>
      <w:r>
        <w:rPr>
          <w:rFonts w:eastAsia="仿宋_GB2312"/>
          <w:kern w:val="0"/>
          <w:sz w:val="32"/>
          <w:szCs w:val="32"/>
        </w:rPr>
        <w:t>SAL</w:t>
      </w:r>
      <w:r>
        <w:rPr>
          <w:rFonts w:eastAsia="仿宋_GB2312"/>
          <w:kern w:val="0"/>
          <w:sz w:val="32"/>
          <w:szCs w:val="32"/>
        </w:rPr>
        <w:t>），无菌保证水平（</w:t>
      </w:r>
      <w:r>
        <w:rPr>
          <w:rFonts w:eastAsia="仿宋_GB2312"/>
          <w:kern w:val="0"/>
          <w:sz w:val="32"/>
          <w:szCs w:val="32"/>
        </w:rPr>
        <w:t>SAL</w:t>
      </w:r>
      <w:r>
        <w:rPr>
          <w:rFonts w:eastAsia="仿宋_GB2312"/>
          <w:kern w:val="0"/>
          <w:sz w:val="32"/>
          <w:szCs w:val="32"/>
        </w:rPr>
        <w:t>）应达到</w:t>
      </w:r>
      <w:r>
        <w:rPr>
          <w:rFonts w:eastAsia="仿宋_GB2312"/>
          <w:kern w:val="0"/>
          <w:sz w:val="32"/>
          <w:szCs w:val="32"/>
        </w:rPr>
        <w:t>10</w:t>
      </w:r>
      <w:r>
        <w:rPr>
          <w:rFonts w:eastAsia="仿宋_GB2312"/>
          <w:kern w:val="0"/>
          <w:sz w:val="32"/>
          <w:szCs w:val="32"/>
          <w:vertAlign w:val="superscript"/>
        </w:rPr>
        <w:t>-6</w:t>
      </w:r>
      <w:r>
        <w:rPr>
          <w:rFonts w:eastAsia="仿宋_GB2312"/>
          <w:kern w:val="0"/>
          <w:sz w:val="32"/>
          <w:szCs w:val="32"/>
        </w:rPr>
        <w:t>，提供灭菌确认报告。</w:t>
      </w:r>
      <w:r>
        <w:rPr>
          <w:rFonts w:eastAsia="仿宋_GB2312"/>
          <w:sz w:val="32"/>
          <w:szCs w:val="32"/>
        </w:rPr>
        <w:t>可根据适用情况选择不同的灭菌方式：</w:t>
      </w:r>
    </w:p>
    <w:p w:rsidR="00193B45" w:rsidRDefault="004264C4">
      <w:pPr>
        <w:snapToGrid w:val="0"/>
        <w:spacing w:line="560" w:lineRule="exact"/>
        <w:ind w:firstLineChars="200" w:firstLine="640"/>
        <w:rPr>
          <w:rFonts w:eastAsia="仿宋_GB2312"/>
          <w:sz w:val="32"/>
        </w:rPr>
      </w:pPr>
      <w:r>
        <w:rPr>
          <w:rFonts w:eastAsia="仿宋_GB2312"/>
          <w:sz w:val="32"/>
          <w:szCs w:val="32"/>
        </w:rPr>
        <w:t>如采用</w:t>
      </w:r>
      <w:r>
        <w:rPr>
          <w:rFonts w:eastAsia="仿宋_GB2312" w:hint="eastAsia"/>
          <w:sz w:val="32"/>
          <w:szCs w:val="32"/>
        </w:rPr>
        <w:t>环氧乙烷</w:t>
      </w:r>
      <w:r>
        <w:rPr>
          <w:rFonts w:eastAsia="仿宋_GB2312"/>
          <w:sz w:val="32"/>
          <w:szCs w:val="32"/>
        </w:rPr>
        <w:t>灭菌，</w:t>
      </w:r>
      <w:r>
        <w:rPr>
          <w:rFonts w:eastAsia="仿宋_GB2312"/>
          <w:sz w:val="32"/>
        </w:rPr>
        <w:t>参照</w:t>
      </w:r>
      <w:r>
        <w:rPr>
          <w:rFonts w:eastAsia="仿宋_GB2312" w:hint="eastAsia"/>
          <w:sz w:val="32"/>
        </w:rPr>
        <w:t>GB 18279</w:t>
      </w:r>
      <w:r>
        <w:rPr>
          <w:rFonts w:eastAsia="仿宋_GB2312"/>
          <w:sz w:val="32"/>
        </w:rPr>
        <w:t>的要求开展研究；</w:t>
      </w:r>
    </w:p>
    <w:p w:rsidR="00193B45" w:rsidRDefault="004264C4">
      <w:pPr>
        <w:snapToGrid w:val="0"/>
        <w:spacing w:line="560" w:lineRule="exact"/>
        <w:ind w:firstLineChars="200" w:firstLine="640"/>
        <w:rPr>
          <w:rFonts w:eastAsia="仿宋_GB2312"/>
          <w:sz w:val="32"/>
        </w:rPr>
      </w:pPr>
      <w:r>
        <w:rPr>
          <w:rFonts w:eastAsia="仿宋_GB2312"/>
          <w:sz w:val="32"/>
        </w:rPr>
        <w:t>如采用辐射灭菌，参照</w:t>
      </w:r>
      <w:r>
        <w:rPr>
          <w:rFonts w:eastAsia="仿宋_GB2312"/>
          <w:sz w:val="32"/>
        </w:rPr>
        <w:t>GB 18280.1</w:t>
      </w:r>
      <w:r>
        <w:rPr>
          <w:rFonts w:eastAsia="仿宋_GB2312"/>
          <w:sz w:val="32"/>
        </w:rPr>
        <w:t>、</w:t>
      </w:r>
      <w:r>
        <w:rPr>
          <w:rFonts w:eastAsia="仿宋_GB2312"/>
          <w:sz w:val="32"/>
        </w:rPr>
        <w:t>GB 18280.2</w:t>
      </w:r>
      <w:r>
        <w:rPr>
          <w:rFonts w:eastAsia="仿宋_GB2312"/>
          <w:sz w:val="32"/>
        </w:rPr>
        <w:t>、</w:t>
      </w:r>
      <w:r>
        <w:rPr>
          <w:rFonts w:eastAsia="仿宋_GB2312"/>
          <w:sz w:val="32"/>
        </w:rPr>
        <w:t>GB/T 18280.3</w:t>
      </w:r>
      <w:r>
        <w:rPr>
          <w:rFonts w:eastAsia="仿宋_GB2312"/>
          <w:sz w:val="32"/>
        </w:rPr>
        <w:t>等标准的要求开展研究</w:t>
      </w:r>
      <w:r>
        <w:rPr>
          <w:rFonts w:eastAsia="仿宋_GB2312" w:hint="eastAsia"/>
          <w:sz w:val="32"/>
        </w:rPr>
        <w:t>。</w:t>
      </w:r>
    </w:p>
    <w:p w:rsidR="00193B45" w:rsidRDefault="004264C4">
      <w:pPr>
        <w:snapToGrid w:val="0"/>
        <w:spacing w:line="560" w:lineRule="exact"/>
        <w:ind w:firstLineChars="200" w:firstLine="640"/>
        <w:rPr>
          <w:rFonts w:eastAsia="仿宋_GB2312"/>
          <w:sz w:val="32"/>
        </w:rPr>
      </w:pPr>
      <w:r>
        <w:rPr>
          <w:rFonts w:eastAsia="仿宋_GB2312" w:hint="eastAsia"/>
          <w:sz w:val="32"/>
          <w:szCs w:val="32"/>
        </w:rPr>
        <w:t>5</w:t>
      </w:r>
      <w:r>
        <w:rPr>
          <w:rFonts w:eastAsia="仿宋_GB2312"/>
          <w:sz w:val="32"/>
          <w:szCs w:val="32"/>
        </w:rPr>
        <w:t>.</w:t>
      </w:r>
      <w:r>
        <w:rPr>
          <w:rFonts w:eastAsia="仿宋_GB2312" w:hint="eastAsia"/>
          <w:sz w:val="32"/>
          <w:szCs w:val="32"/>
        </w:rPr>
        <w:t>5</w:t>
      </w:r>
      <w:r>
        <w:rPr>
          <w:rFonts w:hint="eastAsia"/>
          <w:sz w:val="32"/>
          <w:szCs w:val="32"/>
        </w:rPr>
        <w:t>.4</w:t>
      </w:r>
      <w:r>
        <w:rPr>
          <w:rFonts w:eastAsia="仿宋_GB2312" w:hint="eastAsia"/>
          <w:sz w:val="32"/>
        </w:rPr>
        <w:t>残留毒性（如适用）：产品经灭菌后可能产生残留物质</w:t>
      </w:r>
      <w:r>
        <w:rPr>
          <w:rFonts w:eastAsia="仿宋_GB2312" w:hint="eastAsia"/>
          <w:sz w:val="32"/>
        </w:rPr>
        <w:t>,</w:t>
      </w:r>
      <w:r>
        <w:rPr>
          <w:rFonts w:eastAsia="仿宋_GB2312" w:hint="eastAsia"/>
          <w:sz w:val="32"/>
        </w:rPr>
        <w:t>需对灭菌的产品进行残留毒性的研究，明确残留物信息及采取的处理方法，并提供相关研究资料。如环氧乙烷灭菌，应当参考</w:t>
      </w:r>
      <w:r>
        <w:rPr>
          <w:rFonts w:eastAsia="仿宋_GB2312" w:hint="eastAsia"/>
          <w:sz w:val="32"/>
        </w:rPr>
        <w:t>GB/T 16886.7</w:t>
      </w:r>
      <w:r>
        <w:rPr>
          <w:rFonts w:eastAsia="仿宋_GB2312" w:hint="eastAsia"/>
          <w:sz w:val="32"/>
        </w:rPr>
        <w:t>明确残留物信息（如</w:t>
      </w:r>
      <w:r>
        <w:rPr>
          <w:rFonts w:eastAsia="仿宋_GB2312" w:hint="eastAsia"/>
          <w:sz w:val="32"/>
        </w:rPr>
        <w:t>EO</w:t>
      </w:r>
      <w:r>
        <w:rPr>
          <w:rFonts w:eastAsia="仿宋_GB2312" w:hint="eastAsia"/>
          <w:sz w:val="32"/>
        </w:rPr>
        <w:t>、</w:t>
      </w:r>
      <w:r>
        <w:rPr>
          <w:rFonts w:eastAsia="仿宋_GB2312" w:hint="eastAsia"/>
          <w:sz w:val="32"/>
        </w:rPr>
        <w:t>ECH</w:t>
      </w:r>
      <w:r>
        <w:rPr>
          <w:rFonts w:eastAsia="仿宋_GB2312" w:hint="eastAsia"/>
          <w:sz w:val="32"/>
        </w:rPr>
        <w:t>）及采取的处理方法和条件，并提供研究资料。</w:t>
      </w:r>
    </w:p>
    <w:p w:rsidR="00193B45" w:rsidRDefault="004264C4">
      <w:pPr>
        <w:overflowPunct w:val="0"/>
        <w:spacing w:line="520" w:lineRule="exact"/>
        <w:ind w:firstLineChars="200" w:firstLine="640"/>
        <w:rPr>
          <w:rFonts w:eastAsia="仿宋_GB2312"/>
          <w:bCs/>
          <w:sz w:val="32"/>
          <w:szCs w:val="32"/>
        </w:rPr>
      </w:pPr>
      <w:r>
        <w:rPr>
          <w:rFonts w:eastAsia="仿宋_GB2312"/>
          <w:sz w:val="32"/>
          <w:szCs w:val="28"/>
        </w:rPr>
        <w:t>5.</w:t>
      </w:r>
      <w:r>
        <w:rPr>
          <w:rFonts w:eastAsia="仿宋_GB2312" w:hint="eastAsia"/>
          <w:sz w:val="32"/>
          <w:szCs w:val="28"/>
        </w:rPr>
        <w:t>6</w:t>
      </w:r>
      <w:r>
        <w:rPr>
          <w:rFonts w:eastAsia="仿宋_GB2312"/>
          <w:bCs/>
          <w:sz w:val="32"/>
          <w:szCs w:val="32"/>
        </w:rPr>
        <w:t>产品稳定性研究</w:t>
      </w:r>
    </w:p>
    <w:p w:rsidR="00193B45" w:rsidRDefault="004264C4">
      <w:pPr>
        <w:snapToGrid w:val="0"/>
        <w:spacing w:line="520" w:lineRule="exact"/>
        <w:ind w:firstLineChars="200" w:firstLine="640"/>
        <w:rPr>
          <w:rFonts w:eastAsia="仿宋_GB2312"/>
          <w:sz w:val="32"/>
          <w:szCs w:val="32"/>
        </w:rPr>
      </w:pPr>
      <w:r>
        <w:rPr>
          <w:rFonts w:eastAsia="仿宋_GB2312" w:hint="eastAsia"/>
          <w:sz w:val="32"/>
          <w:szCs w:val="32"/>
        </w:rPr>
        <w:t>5.6.1</w:t>
      </w:r>
      <w:r>
        <w:rPr>
          <w:rFonts w:eastAsia="仿宋_GB2312" w:hint="eastAsia"/>
          <w:sz w:val="32"/>
          <w:szCs w:val="32"/>
        </w:rPr>
        <w:t>货架</w:t>
      </w:r>
      <w:r>
        <w:rPr>
          <w:rFonts w:eastAsia="仿宋_GB2312"/>
          <w:sz w:val="32"/>
          <w:szCs w:val="32"/>
        </w:rPr>
        <w:t>有效期</w:t>
      </w:r>
    </w:p>
    <w:p w:rsidR="00193B45" w:rsidRDefault="004264C4">
      <w:pPr>
        <w:pStyle w:val="3"/>
        <w:ind w:leftChars="0" w:left="0" w:firstLineChars="200" w:firstLine="640"/>
        <w:rPr>
          <w:rFonts w:ascii="Times New Roman" w:eastAsia="仿宋_GB2312" w:hAnsi="Times New Roman" w:hint="default"/>
          <w:kern w:val="2"/>
          <w:szCs w:val="32"/>
        </w:rPr>
      </w:pPr>
      <w:r>
        <w:rPr>
          <w:rFonts w:ascii="Times New Roman" w:eastAsia="仿宋_GB2312" w:hAnsi="Times New Roman"/>
          <w:kern w:val="2"/>
          <w:szCs w:val="32"/>
        </w:rPr>
        <w:t>有效期的研究包括产品有效期和包装有效期的研究。</w:t>
      </w:r>
    </w:p>
    <w:p w:rsidR="00193B45" w:rsidRDefault="004264C4">
      <w:pPr>
        <w:spacing w:line="520" w:lineRule="exact"/>
        <w:ind w:firstLineChars="200" w:firstLine="640"/>
        <w:rPr>
          <w:rFonts w:eastAsia="仿宋_GB2312"/>
          <w:sz w:val="32"/>
          <w:szCs w:val="32"/>
        </w:rPr>
      </w:pPr>
      <w:r>
        <w:rPr>
          <w:rFonts w:eastAsia="仿宋_GB2312"/>
          <w:sz w:val="32"/>
          <w:szCs w:val="32"/>
        </w:rPr>
        <w:t>货架有效期验证可采用实时稳定性试验或加速稳定性试验。实时稳定性试验是唯一能够反映产品在规定运输贮存条件下实际稳定性要求的方法。建议以加速稳定性试验来对产品货架有效期进行先期研究和预测，并适时启动实时稳定性试验，对产品货架有效期做进一步的研究和确认，当加速稳定性试验与实时稳定</w:t>
      </w:r>
      <w:r>
        <w:rPr>
          <w:rFonts w:eastAsia="仿宋_GB2312"/>
          <w:sz w:val="32"/>
          <w:szCs w:val="32"/>
        </w:rPr>
        <w:lastRenderedPageBreak/>
        <w:t>性试验结果不一致时，应以实时稳定性试验结果为准。加速稳定性试验的具体要求可参考</w:t>
      </w:r>
      <w:r>
        <w:rPr>
          <w:rFonts w:eastAsia="仿宋_GB2312"/>
          <w:sz w:val="32"/>
          <w:szCs w:val="32"/>
        </w:rPr>
        <w:t>YY/T 0681</w:t>
      </w:r>
      <w:r>
        <w:rPr>
          <w:rFonts w:eastAsia="仿宋_GB2312"/>
          <w:sz w:val="32"/>
          <w:szCs w:val="32"/>
        </w:rPr>
        <w:t>系列标准、</w:t>
      </w:r>
      <w:r>
        <w:rPr>
          <w:rFonts w:eastAsia="仿宋_GB2312"/>
          <w:sz w:val="32"/>
          <w:szCs w:val="32"/>
        </w:rPr>
        <w:t>YY/T 0698</w:t>
      </w:r>
      <w:r>
        <w:rPr>
          <w:rFonts w:eastAsia="仿宋_GB2312"/>
          <w:sz w:val="32"/>
          <w:szCs w:val="32"/>
        </w:rPr>
        <w:t>系列标准、</w:t>
      </w:r>
      <w:r>
        <w:rPr>
          <w:rFonts w:eastAsia="仿宋_GB2312"/>
          <w:sz w:val="32"/>
          <w:szCs w:val="32"/>
        </w:rPr>
        <w:t>GB/T 19633</w:t>
      </w:r>
      <w:r>
        <w:rPr>
          <w:rFonts w:eastAsia="仿宋_GB2312"/>
          <w:sz w:val="32"/>
          <w:szCs w:val="32"/>
        </w:rPr>
        <w:t>系列标准</w:t>
      </w:r>
      <w:r>
        <w:rPr>
          <w:rFonts w:eastAsia="仿宋_GB2312" w:hint="eastAsia"/>
          <w:sz w:val="32"/>
          <w:szCs w:val="32"/>
        </w:rPr>
        <w:t>。</w:t>
      </w:r>
    </w:p>
    <w:p w:rsidR="00193B45" w:rsidRDefault="004264C4">
      <w:pPr>
        <w:spacing w:line="520" w:lineRule="exact"/>
        <w:ind w:firstLineChars="200" w:firstLine="640"/>
        <w:rPr>
          <w:rFonts w:eastAsia="仿宋_GB2312"/>
          <w:color w:val="000000"/>
          <w:kern w:val="0"/>
          <w:sz w:val="32"/>
          <w:szCs w:val="32"/>
        </w:rPr>
      </w:pPr>
      <w:r>
        <w:rPr>
          <w:rFonts w:eastAsia="仿宋_GB2312"/>
          <w:color w:val="000000"/>
          <w:sz w:val="32"/>
          <w:szCs w:val="32"/>
        </w:rPr>
        <w:t>产品有效期验证试验宜采用与常规生产相同的终产品</w:t>
      </w:r>
      <w:r>
        <w:rPr>
          <w:rFonts w:eastAsia="仿宋_GB2312" w:hint="eastAsia"/>
          <w:color w:val="000000"/>
          <w:sz w:val="32"/>
          <w:szCs w:val="32"/>
        </w:rPr>
        <w:t>和包装</w:t>
      </w:r>
      <w:r>
        <w:rPr>
          <w:rFonts w:eastAsia="仿宋_GB2312"/>
          <w:color w:val="000000"/>
          <w:sz w:val="32"/>
          <w:szCs w:val="32"/>
        </w:rPr>
        <w:t>进行。</w:t>
      </w:r>
      <w:r>
        <w:rPr>
          <w:rFonts w:eastAsia="仿宋_GB2312"/>
          <w:bCs/>
          <w:sz w:val="32"/>
          <w:szCs w:val="32"/>
        </w:rPr>
        <w:t>需选择与医疗器械有效期密切相关的物理、化学、微生物测试项目，</w:t>
      </w:r>
      <w:r>
        <w:rPr>
          <w:rFonts w:eastAsia="仿宋_GB2312" w:hint="eastAsia"/>
          <w:color w:val="000000"/>
          <w:kern w:val="0"/>
          <w:sz w:val="32"/>
          <w:szCs w:val="32"/>
        </w:rPr>
        <w:t>如适用，在货架有效期验证时，建议对加速老化或者实时老化后产品性能验证项目增加涂层相关性能的评价。</w:t>
      </w:r>
    </w:p>
    <w:p w:rsidR="00193B45" w:rsidRDefault="004264C4">
      <w:pPr>
        <w:spacing w:line="520" w:lineRule="exact"/>
        <w:ind w:firstLineChars="200" w:firstLine="640"/>
        <w:rPr>
          <w:rFonts w:eastAsia="仿宋_GB2312"/>
          <w:sz w:val="32"/>
          <w:szCs w:val="32"/>
        </w:rPr>
      </w:pPr>
      <w:r>
        <w:rPr>
          <w:rFonts w:eastAsia="仿宋_GB2312" w:hint="eastAsia"/>
          <w:color w:val="000000"/>
          <w:sz w:val="32"/>
          <w:szCs w:val="32"/>
        </w:rPr>
        <w:t>5.6.2</w:t>
      </w:r>
      <w:r>
        <w:rPr>
          <w:rFonts w:eastAsia="仿宋_GB2312" w:hint="eastAsia"/>
          <w:sz w:val="32"/>
          <w:szCs w:val="32"/>
        </w:rPr>
        <w:t>包装稳定性</w:t>
      </w:r>
    </w:p>
    <w:p w:rsidR="00193B45" w:rsidRDefault="004264C4">
      <w:pPr>
        <w:spacing w:line="520" w:lineRule="exact"/>
        <w:ind w:firstLineChars="200" w:firstLine="640"/>
        <w:rPr>
          <w:rFonts w:eastAsia="仿宋_GB2312"/>
          <w:sz w:val="32"/>
          <w:szCs w:val="32"/>
        </w:rPr>
      </w:pPr>
      <w:r>
        <w:rPr>
          <w:rFonts w:eastAsia="仿宋_GB2312" w:hint="eastAsia"/>
          <w:sz w:val="32"/>
          <w:szCs w:val="32"/>
        </w:rPr>
        <w:t>注册申请人应提交最终成品包装的初始完整性和维持完整性的验证资料。对于在加速稳定性试验中可能导致产品变性而不适于选择加速稳定性试验研究其包装的情况，应以实时稳定性试验进行验证。</w:t>
      </w:r>
    </w:p>
    <w:p w:rsidR="00193B45" w:rsidRDefault="004264C4">
      <w:pPr>
        <w:spacing w:line="520" w:lineRule="exact"/>
        <w:ind w:firstLineChars="200" w:firstLine="640"/>
        <w:rPr>
          <w:rFonts w:eastAsia="仿宋_GB2312"/>
          <w:sz w:val="32"/>
        </w:rPr>
      </w:pPr>
      <w:r>
        <w:rPr>
          <w:rFonts w:eastAsia="仿宋_GB2312" w:hint="eastAsia"/>
          <w:sz w:val="32"/>
          <w:szCs w:val="32"/>
        </w:rPr>
        <w:t>包装研究资料可依据</w:t>
      </w:r>
      <w:r>
        <w:rPr>
          <w:rFonts w:eastAsia="仿宋_GB2312" w:hint="eastAsia"/>
          <w:sz w:val="32"/>
          <w:szCs w:val="32"/>
        </w:rPr>
        <w:t>GB/T 19633</w:t>
      </w:r>
      <w:r>
        <w:rPr>
          <w:rFonts w:eastAsia="仿宋_GB2312" w:hint="eastAsia"/>
          <w:sz w:val="32"/>
          <w:szCs w:val="32"/>
        </w:rPr>
        <w:t>系列标准对包装进行分析研究和评价。</w:t>
      </w:r>
      <w:r>
        <w:rPr>
          <w:rFonts w:eastAsia="仿宋_GB2312"/>
          <w:sz w:val="32"/>
        </w:rPr>
        <w:t>包装材料的选择应考虑以下因素：包装材料的物理化学性能；包装的密封性</w:t>
      </w:r>
      <w:r>
        <w:rPr>
          <w:rFonts w:eastAsia="仿宋_GB2312" w:hint="eastAsia"/>
          <w:sz w:val="32"/>
        </w:rPr>
        <w:t>；</w:t>
      </w:r>
      <w:r>
        <w:rPr>
          <w:rFonts w:eastAsia="仿宋_GB2312"/>
          <w:sz w:val="32"/>
        </w:rPr>
        <w:t>包装材料与产品的适应性；</w:t>
      </w:r>
      <w:r>
        <w:rPr>
          <w:rFonts w:eastAsia="仿宋_GB2312" w:hint="eastAsia"/>
          <w:sz w:val="32"/>
        </w:rPr>
        <w:t>包装材料与灭菌的适应性；</w:t>
      </w:r>
      <w:r>
        <w:rPr>
          <w:rFonts w:eastAsia="仿宋_GB2312"/>
          <w:sz w:val="32"/>
        </w:rPr>
        <w:t>包装材料与标签系统的适应性；包装材料与贮存运输过程的</w:t>
      </w:r>
      <w:r>
        <w:rPr>
          <w:rFonts w:eastAsia="仿宋_GB2312" w:hint="eastAsia"/>
          <w:sz w:val="32"/>
        </w:rPr>
        <w:t>适应</w:t>
      </w:r>
      <w:r>
        <w:rPr>
          <w:rFonts w:eastAsia="仿宋_GB2312"/>
          <w:sz w:val="32"/>
        </w:rPr>
        <w:t>性；包装有效期。其包装验证的资料内容应与包装说明中给出的信息相符。</w:t>
      </w:r>
    </w:p>
    <w:p w:rsidR="00193B45" w:rsidRDefault="004264C4">
      <w:pPr>
        <w:spacing w:line="520" w:lineRule="exact"/>
        <w:ind w:firstLineChars="200" w:firstLine="640"/>
        <w:rPr>
          <w:rFonts w:eastAsia="仿宋_GB2312"/>
          <w:color w:val="000000"/>
          <w:kern w:val="0"/>
          <w:sz w:val="32"/>
          <w:szCs w:val="32"/>
        </w:rPr>
      </w:pPr>
      <w:r>
        <w:rPr>
          <w:rFonts w:eastAsia="仿宋_GB2312"/>
          <w:bCs/>
          <w:sz w:val="32"/>
          <w:szCs w:val="32"/>
        </w:rPr>
        <w:t>包装系统性能验证包括包装完整性、包装强度和微生物屏障性能等验证项目</w:t>
      </w:r>
      <w:r>
        <w:rPr>
          <w:rFonts w:eastAsia="仿宋_GB2312" w:hint="eastAsia"/>
          <w:bCs/>
          <w:sz w:val="32"/>
          <w:szCs w:val="32"/>
        </w:rPr>
        <w:t>。</w:t>
      </w:r>
      <w:r>
        <w:rPr>
          <w:rFonts w:eastAsia="仿宋_GB2312" w:hint="eastAsia"/>
          <w:color w:val="000000"/>
          <w:kern w:val="0"/>
          <w:sz w:val="32"/>
          <w:szCs w:val="32"/>
        </w:rPr>
        <w:t>如适用，注册申请人宜结合影响涂层材料稳定性的因素，考量涂层是否对包装有特殊要求以及初包装形式是否对涂层产生不利影响。</w:t>
      </w:r>
    </w:p>
    <w:p w:rsidR="00193B45" w:rsidRDefault="004264C4">
      <w:pPr>
        <w:spacing w:line="520" w:lineRule="exact"/>
        <w:ind w:firstLineChars="200" w:firstLine="640"/>
        <w:rPr>
          <w:rFonts w:eastAsia="仿宋_GB2312"/>
          <w:color w:val="000000"/>
          <w:sz w:val="32"/>
          <w:szCs w:val="32"/>
        </w:rPr>
      </w:pPr>
      <w:r>
        <w:rPr>
          <w:rFonts w:eastAsia="仿宋_GB2312" w:hint="eastAsia"/>
          <w:color w:val="000000"/>
          <w:sz w:val="32"/>
          <w:szCs w:val="32"/>
        </w:rPr>
        <w:t>5.6.3</w:t>
      </w:r>
      <w:r>
        <w:rPr>
          <w:rFonts w:eastAsia="仿宋_GB2312" w:hint="eastAsia"/>
          <w:color w:val="000000"/>
          <w:sz w:val="32"/>
          <w:szCs w:val="32"/>
        </w:rPr>
        <w:t>运输稳定性</w:t>
      </w:r>
    </w:p>
    <w:p w:rsidR="00193B45" w:rsidRDefault="004264C4">
      <w:pPr>
        <w:spacing w:line="560" w:lineRule="exact"/>
        <w:ind w:firstLineChars="200" w:firstLine="640"/>
        <w:rPr>
          <w:rFonts w:eastAsia="仿宋_GB2312"/>
          <w:bCs/>
          <w:color w:val="000000"/>
          <w:sz w:val="32"/>
          <w:szCs w:val="32"/>
        </w:rPr>
      </w:pPr>
      <w:r>
        <w:rPr>
          <w:rFonts w:eastAsia="仿宋_GB2312"/>
          <w:color w:val="000000"/>
          <w:sz w:val="32"/>
          <w:szCs w:val="32"/>
        </w:rPr>
        <w:t>需要提供运输稳定性研究资料，证明在宣称的有效期内，规</w:t>
      </w:r>
      <w:r>
        <w:rPr>
          <w:rFonts w:eastAsia="仿宋_GB2312"/>
          <w:color w:val="000000"/>
          <w:sz w:val="32"/>
          <w:szCs w:val="32"/>
        </w:rPr>
        <w:lastRenderedPageBreak/>
        <w:t>定的运输条件下，运输过程中的环境条件</w:t>
      </w:r>
      <w:r>
        <w:rPr>
          <w:rFonts w:eastAsia="仿宋_GB2312"/>
          <w:bCs/>
          <w:color w:val="000000"/>
          <w:sz w:val="32"/>
          <w:szCs w:val="32"/>
        </w:rPr>
        <w:t>（例如：震动、振动、温度和湿度的波动）不会对医疗器械的特性和性能，包括完整性和清洁度，造成不利影响。</w:t>
      </w:r>
    </w:p>
    <w:p w:rsidR="00193B45" w:rsidRDefault="004264C4">
      <w:pPr>
        <w:adjustRightInd w:val="0"/>
        <w:snapToGrid w:val="0"/>
        <w:spacing w:line="520" w:lineRule="exact"/>
        <w:ind w:firstLineChars="200" w:firstLine="640"/>
        <w:outlineLvl w:val="3"/>
        <w:rPr>
          <w:rFonts w:eastAsia="仿宋_GB2312"/>
          <w:sz w:val="32"/>
          <w:szCs w:val="32"/>
        </w:rPr>
      </w:pPr>
      <w:r>
        <w:rPr>
          <w:rFonts w:eastAsia="仿宋_GB2312" w:hint="eastAsia"/>
          <w:color w:val="000000"/>
          <w:sz w:val="32"/>
          <w:szCs w:val="32"/>
        </w:rPr>
        <w:t>5.7</w:t>
      </w:r>
      <w:r>
        <w:rPr>
          <w:rFonts w:eastAsia="仿宋_GB2312" w:hint="eastAsia"/>
          <w:color w:val="000000"/>
          <w:sz w:val="32"/>
          <w:szCs w:val="32"/>
        </w:rPr>
        <w:t>可用性研究</w:t>
      </w:r>
    </w:p>
    <w:p w:rsidR="00193B45" w:rsidRDefault="004264C4">
      <w:pPr>
        <w:spacing w:line="520" w:lineRule="exact"/>
        <w:ind w:rightChars="-32" w:right="-67" w:firstLineChars="200" w:firstLine="640"/>
        <w:rPr>
          <w:rFonts w:eastAsia="仿宋_GB2312"/>
          <w:sz w:val="32"/>
          <w:szCs w:val="32"/>
        </w:rPr>
      </w:pPr>
      <w:r>
        <w:rPr>
          <w:rFonts w:eastAsia="仿宋_GB2312" w:hint="eastAsia"/>
          <w:sz w:val="32"/>
          <w:szCs w:val="32"/>
        </w:rPr>
        <w:t>按照《医疗器械可用性工程注册审查指导原则》要求，中、低使用风险医疗器械可基于风险管理过程开展可用性工程生命周期质控工作，提交使用错误评估报告。若前期已开展可用性工程工作，亦可提交可用性工程研究报告，用于替代使用错误评估报告。</w:t>
      </w:r>
    </w:p>
    <w:p w:rsidR="00193B45" w:rsidRDefault="004264C4">
      <w:pPr>
        <w:spacing w:line="520" w:lineRule="exact"/>
        <w:ind w:rightChars="-32" w:right="-67" w:firstLineChars="200" w:firstLine="640"/>
        <w:rPr>
          <w:rFonts w:eastAsia="仿宋_GB2312"/>
          <w:sz w:val="32"/>
          <w:szCs w:val="32"/>
        </w:rPr>
      </w:pPr>
      <w:r>
        <w:rPr>
          <w:rFonts w:eastAsia="仿宋_GB2312" w:hint="eastAsia"/>
          <w:sz w:val="32"/>
          <w:szCs w:val="32"/>
        </w:rPr>
        <w:t>使用错误评估报告用于细化风险管理报告关于可用性的内容，包括基本信息、使用风险级别、核心要素、同类医疗器械上市后使用问题分析、使用风险管理、结论等内容。申请人在对鼻饲营养导管同类产品上市后使用问题进行分析时，应重点考虑产品材质与润滑剂兼容性问题。</w:t>
      </w:r>
    </w:p>
    <w:p w:rsidR="00193B45" w:rsidRDefault="004264C4">
      <w:pPr>
        <w:spacing w:line="560" w:lineRule="exact"/>
        <w:ind w:firstLineChars="200" w:firstLine="640"/>
        <w:rPr>
          <w:rFonts w:eastAsia="仿宋_GB2312"/>
          <w:sz w:val="32"/>
          <w:szCs w:val="32"/>
        </w:rPr>
      </w:pPr>
      <w:r>
        <w:rPr>
          <w:rFonts w:eastAsia="仿宋_GB2312" w:hint="eastAsia"/>
          <w:sz w:val="32"/>
          <w:szCs w:val="32"/>
        </w:rPr>
        <w:t>5.8</w:t>
      </w:r>
      <w:r>
        <w:rPr>
          <w:rFonts w:eastAsia="仿宋_GB2312"/>
          <w:sz w:val="32"/>
          <w:szCs w:val="32"/>
        </w:rPr>
        <w:t>证明产品安全性、有效性的其他研究资料</w:t>
      </w:r>
    </w:p>
    <w:p w:rsidR="00193B45" w:rsidRDefault="004264C4">
      <w:pPr>
        <w:spacing w:line="560" w:lineRule="exact"/>
        <w:ind w:firstLineChars="200" w:firstLine="640"/>
        <w:rPr>
          <w:rFonts w:eastAsia="仿宋_GB2312"/>
          <w:color w:val="E54C5E" w:themeColor="accent6"/>
          <w:sz w:val="32"/>
          <w:szCs w:val="32"/>
        </w:rPr>
      </w:pPr>
      <w:r>
        <w:rPr>
          <w:rFonts w:eastAsia="仿宋_GB2312" w:hint="eastAsia"/>
          <w:sz w:val="32"/>
        </w:rPr>
        <w:t>申报产品如需配合润滑剂使用，应提供管体材质与润滑剂成分相容性的研究资料。</w:t>
      </w:r>
    </w:p>
    <w:p w:rsidR="00193B45" w:rsidRDefault="004264C4">
      <w:pPr>
        <w:overflowPunct w:val="0"/>
        <w:spacing w:line="520" w:lineRule="exact"/>
        <w:ind w:firstLineChars="200" w:firstLine="640"/>
        <w:rPr>
          <w:rFonts w:eastAsia="仿宋_GB2312"/>
          <w:bCs/>
          <w:sz w:val="32"/>
          <w:szCs w:val="32"/>
        </w:rPr>
      </w:pPr>
      <w:r>
        <w:rPr>
          <w:rFonts w:eastAsia="仿宋_GB2312"/>
          <w:bCs/>
          <w:sz w:val="32"/>
          <w:szCs w:val="32"/>
        </w:rPr>
        <w:t>6.</w:t>
      </w:r>
      <w:r>
        <w:rPr>
          <w:rFonts w:eastAsia="仿宋_GB2312"/>
          <w:bCs/>
          <w:sz w:val="32"/>
          <w:szCs w:val="32"/>
        </w:rPr>
        <w:t>其他</w:t>
      </w:r>
      <w:bookmarkStart w:id="5" w:name="_Hlk85054125"/>
      <w:r>
        <w:rPr>
          <w:rFonts w:eastAsia="仿宋_GB2312"/>
          <w:bCs/>
          <w:sz w:val="32"/>
          <w:szCs w:val="32"/>
        </w:rPr>
        <w:t>资料</w:t>
      </w:r>
    </w:p>
    <w:p w:rsidR="00193B45" w:rsidRDefault="004264C4">
      <w:pPr>
        <w:spacing w:line="520" w:lineRule="exact"/>
        <w:ind w:firstLineChars="200" w:firstLine="640"/>
        <w:rPr>
          <w:rFonts w:eastAsia="仿宋_GB2312"/>
          <w:bCs/>
          <w:sz w:val="32"/>
          <w:szCs w:val="32"/>
        </w:rPr>
      </w:pPr>
      <w:r>
        <w:rPr>
          <w:rFonts w:eastAsia="仿宋_GB2312"/>
          <w:kern w:val="0"/>
          <w:sz w:val="32"/>
          <w:szCs w:val="32"/>
        </w:rPr>
        <w:t>注</w:t>
      </w:r>
      <w:r>
        <w:rPr>
          <w:rFonts w:eastAsia="仿宋_GB2312"/>
          <w:color w:val="000000"/>
          <w:kern w:val="0"/>
          <w:sz w:val="32"/>
          <w:szCs w:val="32"/>
        </w:rPr>
        <w:t>册申请人</w:t>
      </w:r>
      <w:r>
        <w:rPr>
          <w:rFonts w:eastAsia="仿宋_GB2312" w:hint="eastAsia"/>
          <w:kern w:val="0"/>
          <w:sz w:val="32"/>
          <w:szCs w:val="32"/>
        </w:rPr>
        <w:t>可参考</w:t>
      </w:r>
      <w:r>
        <w:rPr>
          <w:rFonts w:eastAsia="仿宋_GB2312"/>
          <w:kern w:val="0"/>
          <w:sz w:val="32"/>
          <w:szCs w:val="32"/>
        </w:rPr>
        <w:t>《免于</w:t>
      </w:r>
      <w:r>
        <w:rPr>
          <w:rFonts w:eastAsia="仿宋_GB2312" w:hint="eastAsia"/>
          <w:kern w:val="0"/>
          <w:sz w:val="32"/>
          <w:szCs w:val="32"/>
        </w:rPr>
        <w:t>进行</w:t>
      </w:r>
      <w:r>
        <w:rPr>
          <w:rFonts w:eastAsia="仿宋_GB2312"/>
          <w:kern w:val="0"/>
          <w:sz w:val="32"/>
          <w:szCs w:val="32"/>
        </w:rPr>
        <w:t>临床评价医疗器械目录》</w:t>
      </w:r>
      <w:r>
        <w:rPr>
          <w:rFonts w:eastAsia="仿宋_GB2312" w:hint="eastAsia"/>
          <w:kern w:val="0"/>
          <w:sz w:val="32"/>
          <w:szCs w:val="32"/>
        </w:rPr>
        <w:t>中的经鼻肠营养导管产品，</w:t>
      </w:r>
      <w:r>
        <w:rPr>
          <w:rFonts w:eastAsia="仿宋_GB2312"/>
          <w:kern w:val="0"/>
          <w:sz w:val="32"/>
          <w:szCs w:val="32"/>
        </w:rPr>
        <w:t>按照</w:t>
      </w:r>
      <w:r>
        <w:rPr>
          <w:rFonts w:eastAsia="仿宋_GB2312"/>
          <w:color w:val="000000"/>
          <w:kern w:val="0"/>
          <w:sz w:val="32"/>
          <w:szCs w:val="32"/>
        </w:rPr>
        <w:t>《列入免于临床评价医疗器械目录产品对比说明技术指导原则》的要求，从基本原理、结构组成、性能要求、适用范围等方面，证明产品的安全有效性。</w:t>
      </w:r>
      <w:bookmarkEnd w:id="5"/>
    </w:p>
    <w:p w:rsidR="00193B45" w:rsidRDefault="004264C4">
      <w:pPr>
        <w:spacing w:line="520" w:lineRule="exact"/>
        <w:ind w:rightChars="-32" w:right="-67" w:firstLineChars="200" w:firstLine="640"/>
        <w:rPr>
          <w:rFonts w:eastAsia="楷体_GB2312"/>
          <w:color w:val="000000"/>
          <w:sz w:val="32"/>
          <w:szCs w:val="32"/>
        </w:rPr>
      </w:pPr>
      <w:r>
        <w:rPr>
          <w:rFonts w:eastAsia="楷体_GB2312"/>
          <w:color w:val="000000"/>
          <w:sz w:val="32"/>
          <w:szCs w:val="32"/>
        </w:rPr>
        <w:t>（四）临床评价资料</w:t>
      </w:r>
    </w:p>
    <w:p w:rsidR="00193B45" w:rsidRDefault="004264C4">
      <w:pPr>
        <w:spacing w:line="520" w:lineRule="exact"/>
        <w:ind w:rightChars="-32" w:right="-67" w:firstLineChars="200" w:firstLine="636"/>
        <w:rPr>
          <w:rFonts w:eastAsia="仿宋_GB2312"/>
          <w:spacing w:val="-1"/>
          <w:sz w:val="32"/>
          <w:szCs w:val="32"/>
        </w:rPr>
      </w:pPr>
      <w:r>
        <w:rPr>
          <w:rFonts w:eastAsia="仿宋_GB2312" w:hint="eastAsia"/>
          <w:spacing w:val="-1"/>
          <w:sz w:val="32"/>
          <w:szCs w:val="32"/>
        </w:rPr>
        <w:t>该产品已列入《免于进行临床评价医疗器械目录》，申请人无</w:t>
      </w:r>
      <w:r>
        <w:rPr>
          <w:rFonts w:eastAsia="仿宋_GB2312" w:hint="eastAsia"/>
          <w:spacing w:val="-1"/>
          <w:sz w:val="32"/>
          <w:szCs w:val="32"/>
        </w:rPr>
        <w:lastRenderedPageBreak/>
        <w:t>需提交临床评价资料。</w:t>
      </w:r>
    </w:p>
    <w:p w:rsidR="00193B45" w:rsidRDefault="004264C4">
      <w:pPr>
        <w:spacing w:line="520" w:lineRule="exact"/>
        <w:ind w:rightChars="-32" w:right="-67" w:firstLineChars="200" w:firstLine="636"/>
        <w:rPr>
          <w:rFonts w:eastAsia="仿宋_GB2312"/>
          <w:spacing w:val="-1"/>
          <w:sz w:val="32"/>
          <w:szCs w:val="32"/>
          <w:highlight w:val="cyan"/>
        </w:rPr>
      </w:pPr>
      <w:r>
        <w:rPr>
          <w:rFonts w:eastAsia="仿宋_GB2312" w:hint="eastAsia"/>
          <w:spacing w:val="-1"/>
          <w:sz w:val="32"/>
          <w:szCs w:val="32"/>
        </w:rPr>
        <w:t>应充分考虑豁免情况不包括新材料、新作用机理、新功能的产品。若无法证明申报产品与《目录》产品具有等同性，则应按照《医疗器械临床评价技术指导原则》等相关指导原则开展相应工作，提供符合要求的临床评价资料。</w:t>
      </w:r>
    </w:p>
    <w:p w:rsidR="00193B45" w:rsidRDefault="004264C4">
      <w:pPr>
        <w:spacing w:line="520" w:lineRule="exact"/>
        <w:ind w:rightChars="-32" w:right="-67" w:firstLineChars="200" w:firstLine="640"/>
        <w:rPr>
          <w:rFonts w:eastAsia="楷体_GB2312"/>
          <w:color w:val="000000"/>
          <w:sz w:val="32"/>
          <w:szCs w:val="32"/>
        </w:rPr>
      </w:pPr>
      <w:r>
        <w:rPr>
          <w:rFonts w:eastAsia="楷体_GB2312"/>
          <w:color w:val="000000"/>
          <w:sz w:val="32"/>
          <w:szCs w:val="32"/>
        </w:rPr>
        <w:t>（五）产品说明书和标签样稿</w:t>
      </w:r>
    </w:p>
    <w:p w:rsidR="00193B45" w:rsidRDefault="004264C4">
      <w:pPr>
        <w:spacing w:line="520" w:lineRule="exact"/>
        <w:ind w:firstLineChars="200" w:firstLine="640"/>
        <w:rPr>
          <w:rFonts w:eastAsia="仿宋_GB2312"/>
          <w:sz w:val="32"/>
          <w:szCs w:val="32"/>
        </w:rPr>
      </w:pPr>
      <w:r>
        <w:rPr>
          <w:rFonts w:eastAsia="仿宋_GB2312"/>
          <w:sz w:val="32"/>
          <w:szCs w:val="32"/>
        </w:rPr>
        <w:t>产品说明书和标签的编写应符合《医疗器械说明书和标签管理规定》及</w:t>
      </w:r>
      <w:r>
        <w:rPr>
          <w:rFonts w:eastAsia="仿宋_GB2312"/>
          <w:color w:val="000000"/>
          <w:sz w:val="32"/>
          <w:szCs w:val="32"/>
        </w:rPr>
        <w:t>YY/T 0466.1</w:t>
      </w:r>
      <w:r>
        <w:rPr>
          <w:rFonts w:eastAsia="仿宋_GB2312" w:hint="eastAsia"/>
          <w:color w:val="000000"/>
          <w:sz w:val="32"/>
          <w:szCs w:val="32"/>
        </w:rPr>
        <w:t>、</w:t>
      </w:r>
      <w:r>
        <w:rPr>
          <w:rFonts w:eastAsia="仿宋_GB2312"/>
          <w:color w:val="000000"/>
          <w:sz w:val="32"/>
          <w:szCs w:val="32"/>
        </w:rPr>
        <w:t xml:space="preserve">YY/T </w:t>
      </w:r>
      <w:r>
        <w:rPr>
          <w:rFonts w:eastAsia="仿宋_GB2312" w:hint="eastAsia"/>
          <w:color w:val="000000"/>
          <w:sz w:val="32"/>
          <w:szCs w:val="32"/>
        </w:rPr>
        <w:t>0483</w:t>
      </w:r>
      <w:r>
        <w:rPr>
          <w:rFonts w:eastAsia="仿宋_GB2312"/>
          <w:color w:val="000000"/>
          <w:sz w:val="32"/>
          <w:szCs w:val="32"/>
        </w:rPr>
        <w:t>等</w:t>
      </w:r>
      <w:r>
        <w:rPr>
          <w:rFonts w:eastAsia="仿宋_GB2312"/>
          <w:sz w:val="32"/>
          <w:szCs w:val="32"/>
        </w:rPr>
        <w:t>相关标准的要求。同时应满足以下要求：</w:t>
      </w:r>
    </w:p>
    <w:p w:rsidR="00193B45" w:rsidRDefault="004264C4">
      <w:pPr>
        <w:tabs>
          <w:tab w:val="left" w:pos="7140"/>
        </w:tabs>
        <w:autoSpaceDE w:val="0"/>
        <w:autoSpaceDN w:val="0"/>
        <w:spacing w:line="520" w:lineRule="exact"/>
        <w:ind w:firstLineChars="200" w:firstLine="640"/>
        <w:rPr>
          <w:rFonts w:eastAsia="仿宋_GB2312"/>
          <w:sz w:val="32"/>
          <w:szCs w:val="32"/>
        </w:rPr>
      </w:pPr>
      <w:r>
        <w:rPr>
          <w:rFonts w:eastAsia="仿宋_GB2312"/>
          <w:sz w:val="32"/>
          <w:szCs w:val="32"/>
        </w:rPr>
        <w:t>1.</w:t>
      </w:r>
      <w:r>
        <w:rPr>
          <w:rFonts w:eastAsia="仿宋_GB2312"/>
          <w:sz w:val="32"/>
          <w:szCs w:val="32"/>
        </w:rPr>
        <w:t>根据临床评价资料等有关技术文件，明确产品的适用范围、适用人群；</w:t>
      </w:r>
    </w:p>
    <w:p w:rsidR="00193B45" w:rsidRDefault="004264C4">
      <w:pPr>
        <w:tabs>
          <w:tab w:val="left" w:pos="7140"/>
        </w:tabs>
        <w:autoSpaceDE w:val="0"/>
        <w:autoSpaceDN w:val="0"/>
        <w:spacing w:line="52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产品的结构组成及</w:t>
      </w:r>
      <w:r>
        <w:rPr>
          <w:rFonts w:eastAsia="仿宋_GB2312" w:hint="eastAsia"/>
          <w:sz w:val="32"/>
          <w:szCs w:val="32"/>
        </w:rPr>
        <w:t>主要</w:t>
      </w:r>
      <w:r>
        <w:rPr>
          <w:rFonts w:eastAsia="仿宋_GB2312"/>
          <w:sz w:val="32"/>
          <w:szCs w:val="32"/>
        </w:rPr>
        <w:t>性能指标应与产品技术要求内容一致</w:t>
      </w:r>
      <w:r>
        <w:rPr>
          <w:rFonts w:eastAsia="仿宋_GB2312" w:hint="eastAsia"/>
          <w:sz w:val="32"/>
          <w:szCs w:val="32"/>
        </w:rPr>
        <w:t>；</w:t>
      </w:r>
    </w:p>
    <w:p w:rsidR="00193B45" w:rsidRDefault="004264C4">
      <w:pPr>
        <w:tabs>
          <w:tab w:val="left" w:pos="7140"/>
        </w:tabs>
        <w:autoSpaceDE w:val="0"/>
        <w:autoSpaceDN w:val="0"/>
        <w:spacing w:line="52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无菌形式提供的产品应当注明灭菌方式、</w:t>
      </w:r>
      <w:r>
        <w:rPr>
          <w:rFonts w:eastAsia="仿宋_GB2312" w:hint="eastAsia"/>
          <w:sz w:val="32"/>
          <w:szCs w:val="32"/>
        </w:rPr>
        <w:t>“</w:t>
      </w:r>
      <w:r>
        <w:rPr>
          <w:rFonts w:eastAsia="仿宋_GB2312"/>
          <w:sz w:val="32"/>
          <w:szCs w:val="32"/>
        </w:rPr>
        <w:t>无菌</w:t>
      </w:r>
      <w:r>
        <w:rPr>
          <w:rFonts w:eastAsia="仿宋_GB2312" w:hint="eastAsia"/>
          <w:sz w:val="32"/>
          <w:szCs w:val="32"/>
        </w:rPr>
        <w:t>”</w:t>
      </w:r>
      <w:r>
        <w:rPr>
          <w:rFonts w:eastAsia="仿宋_GB2312"/>
          <w:sz w:val="32"/>
          <w:szCs w:val="32"/>
        </w:rPr>
        <w:t>等字样或符号；</w:t>
      </w:r>
    </w:p>
    <w:p w:rsidR="00193B45" w:rsidRDefault="004264C4">
      <w:pPr>
        <w:tabs>
          <w:tab w:val="left" w:pos="7140"/>
        </w:tabs>
        <w:autoSpaceDE w:val="0"/>
        <w:autoSpaceDN w:val="0"/>
        <w:spacing w:line="520" w:lineRule="exact"/>
        <w:ind w:firstLineChars="200" w:firstLine="640"/>
        <w:rPr>
          <w:rFonts w:eastAsia="仿宋_GB2312"/>
          <w:sz w:val="32"/>
          <w:szCs w:val="32"/>
        </w:rPr>
      </w:pPr>
      <w:r>
        <w:rPr>
          <w:rFonts w:eastAsia="仿宋_GB2312" w:hint="eastAsia"/>
          <w:sz w:val="32"/>
          <w:szCs w:val="32"/>
        </w:rPr>
        <w:t>4.</w:t>
      </w:r>
      <w:r>
        <w:rPr>
          <w:rFonts w:eastAsia="仿宋_GB2312"/>
          <w:sz w:val="32"/>
          <w:szCs w:val="32"/>
        </w:rPr>
        <w:t>对产品允许留置人体的时间进行说明</w:t>
      </w:r>
      <w:r>
        <w:rPr>
          <w:rFonts w:eastAsia="仿宋_GB2312" w:hint="eastAsia"/>
          <w:sz w:val="32"/>
          <w:szCs w:val="32"/>
        </w:rPr>
        <w:t>，如适用，</w:t>
      </w:r>
      <w:r>
        <w:rPr>
          <w:rFonts w:eastAsia="仿宋_GB2312"/>
          <w:sz w:val="32"/>
          <w:szCs w:val="32"/>
        </w:rPr>
        <w:t>对长时间留置产品的患者如何监护进行说明；</w:t>
      </w:r>
    </w:p>
    <w:p w:rsidR="00193B45" w:rsidRDefault="004264C4">
      <w:pPr>
        <w:tabs>
          <w:tab w:val="left" w:pos="7140"/>
        </w:tabs>
        <w:autoSpaceDE w:val="0"/>
        <w:autoSpaceDN w:val="0"/>
        <w:spacing w:line="52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提示对产品材料</w:t>
      </w:r>
      <w:r>
        <w:rPr>
          <w:rFonts w:eastAsia="仿宋_GB2312" w:hint="eastAsia"/>
          <w:sz w:val="32"/>
          <w:szCs w:val="32"/>
        </w:rPr>
        <w:t>或涂层成分（如适用）</w:t>
      </w:r>
      <w:r>
        <w:rPr>
          <w:rFonts w:eastAsia="仿宋_GB2312"/>
          <w:sz w:val="32"/>
          <w:szCs w:val="32"/>
        </w:rPr>
        <w:t>过敏者禁用；</w:t>
      </w:r>
    </w:p>
    <w:p w:rsidR="00193B45" w:rsidRDefault="004264C4">
      <w:pPr>
        <w:tabs>
          <w:tab w:val="left" w:pos="7140"/>
        </w:tabs>
        <w:autoSpaceDE w:val="0"/>
        <w:autoSpaceDN w:val="0"/>
        <w:spacing w:line="52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提示一次性使用，用后销毁，包装如有破损，严禁使用；</w:t>
      </w:r>
    </w:p>
    <w:p w:rsidR="00193B45" w:rsidRDefault="004264C4">
      <w:pPr>
        <w:tabs>
          <w:tab w:val="left" w:pos="7140"/>
        </w:tabs>
        <w:autoSpaceDE w:val="0"/>
        <w:autoSpaceDN w:val="0"/>
        <w:spacing w:line="520" w:lineRule="exact"/>
        <w:ind w:firstLineChars="200" w:firstLine="640"/>
        <w:rPr>
          <w:rFonts w:eastAsia="仿宋_GB2312"/>
          <w:sz w:val="32"/>
          <w:szCs w:val="32"/>
        </w:rPr>
      </w:pPr>
      <w:r>
        <w:rPr>
          <w:rFonts w:eastAsia="仿宋_GB2312" w:hint="eastAsia"/>
          <w:sz w:val="32"/>
          <w:szCs w:val="32"/>
        </w:rPr>
        <w:t>7.</w:t>
      </w:r>
      <w:r>
        <w:rPr>
          <w:rFonts w:eastAsia="仿宋_GB2312"/>
          <w:sz w:val="32"/>
          <w:szCs w:val="32"/>
        </w:rPr>
        <w:t>对置管方法及相应操作步骤</w:t>
      </w:r>
      <w:r>
        <w:rPr>
          <w:rFonts w:eastAsia="仿宋_GB2312" w:hint="eastAsia"/>
          <w:sz w:val="32"/>
          <w:szCs w:val="32"/>
        </w:rPr>
        <w:t>、</w:t>
      </w:r>
      <w:r>
        <w:rPr>
          <w:rFonts w:eastAsia="仿宋_GB2312"/>
          <w:sz w:val="32"/>
          <w:szCs w:val="32"/>
        </w:rPr>
        <w:t>置管位置的判断进行详细说明</w:t>
      </w:r>
      <w:r>
        <w:rPr>
          <w:rFonts w:eastAsia="仿宋_GB2312" w:hint="eastAsia"/>
          <w:sz w:val="32"/>
          <w:szCs w:val="32"/>
        </w:rPr>
        <w:t>。如带润滑涂层、带球囊的产品，应明确置管前的预处理信息；</w:t>
      </w:r>
    </w:p>
    <w:p w:rsidR="00193B45" w:rsidRDefault="004264C4">
      <w:pPr>
        <w:tabs>
          <w:tab w:val="left" w:pos="7140"/>
        </w:tabs>
        <w:autoSpaceDE w:val="0"/>
        <w:autoSpaceDN w:val="0"/>
        <w:spacing w:line="520" w:lineRule="exact"/>
        <w:ind w:firstLineChars="200" w:firstLine="640"/>
        <w:rPr>
          <w:rFonts w:eastAsia="仿宋_GB2312"/>
          <w:sz w:val="32"/>
          <w:szCs w:val="32"/>
        </w:rPr>
      </w:pPr>
      <w:r>
        <w:rPr>
          <w:rFonts w:eastAsia="仿宋_GB2312" w:hint="eastAsia"/>
          <w:sz w:val="32"/>
          <w:szCs w:val="32"/>
        </w:rPr>
        <w:t>8</w:t>
      </w:r>
      <w:r>
        <w:rPr>
          <w:rFonts w:eastAsia="仿宋_GB2312"/>
          <w:sz w:val="32"/>
          <w:szCs w:val="32"/>
        </w:rPr>
        <w:t>.</w:t>
      </w:r>
      <w:r>
        <w:rPr>
          <w:rFonts w:eastAsia="仿宋_GB2312"/>
          <w:sz w:val="32"/>
          <w:szCs w:val="32"/>
        </w:rPr>
        <w:t>置管过程需要使用润滑介质时，应说明推荐使用的润滑介质，并警示避免使用的润滑介质；如，乳胶材质应避免使用液体石蜡等石油基质润滑剂；</w:t>
      </w:r>
    </w:p>
    <w:p w:rsidR="00193B45" w:rsidRDefault="004264C4">
      <w:pPr>
        <w:tabs>
          <w:tab w:val="left" w:pos="7140"/>
        </w:tabs>
        <w:autoSpaceDE w:val="0"/>
        <w:autoSpaceDN w:val="0"/>
        <w:spacing w:line="520" w:lineRule="exact"/>
        <w:ind w:firstLineChars="200" w:firstLine="640"/>
        <w:rPr>
          <w:rFonts w:eastAsia="仿宋_GB2312"/>
          <w:sz w:val="32"/>
          <w:szCs w:val="32"/>
        </w:rPr>
      </w:pPr>
      <w:r>
        <w:rPr>
          <w:rFonts w:eastAsia="仿宋_GB2312" w:hint="eastAsia"/>
          <w:sz w:val="32"/>
          <w:szCs w:val="32"/>
        </w:rPr>
        <w:lastRenderedPageBreak/>
        <w:t>9</w:t>
      </w:r>
      <w:r>
        <w:rPr>
          <w:rFonts w:eastAsia="仿宋_GB2312"/>
          <w:sz w:val="32"/>
          <w:szCs w:val="32"/>
        </w:rPr>
        <w:t>.</w:t>
      </w:r>
      <w:r>
        <w:rPr>
          <w:rFonts w:eastAsia="仿宋_GB2312"/>
          <w:sz w:val="32"/>
          <w:szCs w:val="32"/>
        </w:rPr>
        <w:t>对接头适配的要求进行说明；</w:t>
      </w:r>
    </w:p>
    <w:p w:rsidR="00193B45" w:rsidRDefault="004264C4">
      <w:pPr>
        <w:tabs>
          <w:tab w:val="left" w:pos="7140"/>
        </w:tabs>
        <w:autoSpaceDE w:val="0"/>
        <w:autoSpaceDN w:val="0"/>
        <w:spacing w:line="520" w:lineRule="exact"/>
        <w:ind w:firstLineChars="200" w:firstLine="640"/>
        <w:rPr>
          <w:rFonts w:eastAsia="仿宋_GB2312"/>
          <w:sz w:val="32"/>
          <w:szCs w:val="32"/>
        </w:rPr>
      </w:pPr>
      <w:r>
        <w:rPr>
          <w:rFonts w:eastAsia="仿宋_GB2312" w:hint="eastAsia"/>
          <w:sz w:val="32"/>
          <w:szCs w:val="32"/>
        </w:rPr>
        <w:t>10</w:t>
      </w:r>
      <w:r>
        <w:rPr>
          <w:rFonts w:eastAsia="仿宋_GB2312"/>
          <w:sz w:val="32"/>
          <w:szCs w:val="32"/>
        </w:rPr>
        <w:t>.</w:t>
      </w:r>
      <w:r>
        <w:rPr>
          <w:rFonts w:eastAsia="仿宋_GB2312"/>
          <w:sz w:val="32"/>
          <w:szCs w:val="32"/>
        </w:rPr>
        <w:t>对日常护理的要求，如冲管、鼻部及口腔护理等进行说明；</w:t>
      </w:r>
    </w:p>
    <w:p w:rsidR="00193B45" w:rsidRDefault="004264C4">
      <w:pPr>
        <w:tabs>
          <w:tab w:val="left" w:pos="7140"/>
        </w:tabs>
        <w:autoSpaceDE w:val="0"/>
        <w:autoSpaceDN w:val="0"/>
        <w:spacing w:line="52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1</w:t>
      </w:r>
      <w:r>
        <w:rPr>
          <w:rFonts w:eastAsia="仿宋_GB2312"/>
          <w:sz w:val="32"/>
          <w:szCs w:val="32"/>
        </w:rPr>
        <w:t>.</w:t>
      </w:r>
      <w:r>
        <w:rPr>
          <w:rFonts w:eastAsia="仿宋_GB2312"/>
          <w:sz w:val="32"/>
          <w:szCs w:val="32"/>
        </w:rPr>
        <w:t>应列出相应禁忌证；</w:t>
      </w:r>
    </w:p>
    <w:p w:rsidR="00193B45" w:rsidRDefault="004264C4">
      <w:pPr>
        <w:tabs>
          <w:tab w:val="left" w:pos="7140"/>
        </w:tabs>
        <w:autoSpaceDE w:val="0"/>
        <w:autoSpaceDN w:val="0"/>
        <w:spacing w:line="52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2</w:t>
      </w:r>
      <w:r>
        <w:rPr>
          <w:rFonts w:eastAsia="仿宋_GB2312"/>
          <w:sz w:val="32"/>
          <w:szCs w:val="32"/>
        </w:rPr>
        <w:t>.</w:t>
      </w:r>
      <w:r>
        <w:rPr>
          <w:rFonts w:eastAsia="仿宋_GB2312"/>
          <w:sz w:val="32"/>
          <w:szCs w:val="32"/>
        </w:rPr>
        <w:t>应列出适用于申报产品的警示信息和注意事项。警告中包括器械相关的严重不良反应或潜在的安全危害，并且还应包含可能的后果。</w:t>
      </w:r>
      <w:r>
        <w:rPr>
          <w:rFonts w:eastAsia="仿宋_GB2312" w:hint="eastAsia"/>
          <w:sz w:val="32"/>
          <w:szCs w:val="32"/>
        </w:rPr>
        <w:t>若适用应增加球囊漏气</w:t>
      </w:r>
      <w:r>
        <w:rPr>
          <w:rFonts w:eastAsia="仿宋_GB2312" w:hint="eastAsia"/>
          <w:sz w:val="32"/>
          <w:szCs w:val="32"/>
        </w:rPr>
        <w:t>/</w:t>
      </w:r>
      <w:r>
        <w:rPr>
          <w:rFonts w:eastAsia="仿宋_GB2312" w:hint="eastAsia"/>
          <w:sz w:val="32"/>
          <w:szCs w:val="32"/>
        </w:rPr>
        <w:t>破裂的风险提示；</w:t>
      </w:r>
    </w:p>
    <w:p w:rsidR="00193B45" w:rsidRDefault="004264C4">
      <w:pPr>
        <w:tabs>
          <w:tab w:val="left" w:pos="7140"/>
        </w:tabs>
        <w:autoSpaceDE w:val="0"/>
        <w:autoSpaceDN w:val="0"/>
        <w:spacing w:line="52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3</w:t>
      </w:r>
      <w:r>
        <w:rPr>
          <w:rFonts w:eastAsia="仿宋_GB2312"/>
          <w:sz w:val="32"/>
          <w:szCs w:val="32"/>
        </w:rPr>
        <w:t>.</w:t>
      </w:r>
      <w:r>
        <w:rPr>
          <w:rFonts w:eastAsia="仿宋_GB2312"/>
          <w:sz w:val="32"/>
          <w:szCs w:val="32"/>
        </w:rPr>
        <w:t>带球囊的产品应标记额定体积及爆裂体积。</w:t>
      </w:r>
    </w:p>
    <w:p w:rsidR="00193B45" w:rsidRDefault="004264C4">
      <w:pPr>
        <w:spacing w:line="520" w:lineRule="exact"/>
        <w:ind w:rightChars="-32" w:right="-67" w:firstLineChars="200" w:firstLine="640"/>
        <w:rPr>
          <w:rFonts w:eastAsia="楷体_GB2312"/>
          <w:color w:val="000000"/>
          <w:sz w:val="32"/>
          <w:szCs w:val="32"/>
        </w:rPr>
      </w:pPr>
      <w:r>
        <w:rPr>
          <w:rFonts w:eastAsia="楷体_GB2312"/>
          <w:color w:val="000000"/>
          <w:sz w:val="32"/>
          <w:szCs w:val="32"/>
        </w:rPr>
        <w:t>（六）质量管理体系文件</w:t>
      </w:r>
    </w:p>
    <w:p w:rsidR="00193B45" w:rsidRDefault="004264C4">
      <w:pPr>
        <w:tabs>
          <w:tab w:val="left" w:pos="312"/>
        </w:tabs>
        <w:spacing w:line="520" w:lineRule="exact"/>
        <w:ind w:firstLineChars="200" w:firstLine="640"/>
        <w:rPr>
          <w:rFonts w:eastAsia="仿宋_GB2312"/>
          <w:color w:val="000000"/>
          <w:sz w:val="32"/>
          <w:szCs w:val="32"/>
        </w:rPr>
      </w:pPr>
      <w:r>
        <w:rPr>
          <w:rFonts w:eastAsia="仿宋_GB2312" w:hint="eastAsia"/>
          <w:color w:val="000000"/>
          <w:sz w:val="32"/>
          <w:szCs w:val="32"/>
        </w:rPr>
        <w:t>鼻饲营养导管</w:t>
      </w:r>
      <w:r>
        <w:rPr>
          <w:rFonts w:eastAsia="仿宋_GB2312"/>
          <w:color w:val="000000"/>
          <w:sz w:val="32"/>
          <w:szCs w:val="32"/>
        </w:rPr>
        <w:t>的质量管理体系文件应符合《医疗器械生产质量管理规范》的要求，并按《医疗器械注册申报资料要求及说明》提交资料。详述产品的生产过程，提供生产工艺流程图，注</w:t>
      </w:r>
      <w:r>
        <w:rPr>
          <w:rFonts w:eastAsia="仿宋_GB2312"/>
          <w:bCs/>
          <w:snapToGrid w:val="0"/>
          <w:spacing w:val="-1"/>
          <w:kern w:val="0"/>
          <w:sz w:val="32"/>
          <w:szCs w:val="32"/>
        </w:rPr>
        <w:t>明关键工艺和特殊工艺，说明过程控制点。</w:t>
      </w:r>
      <w:r>
        <w:rPr>
          <w:rFonts w:eastAsia="仿宋_GB2312"/>
          <w:sz w:val="32"/>
          <w:szCs w:val="32"/>
        </w:rPr>
        <w:t>明确对生产加工过程使用的添加剂、粘合剂等具有潜在毒性或限量使用的物质的控制情况。</w:t>
      </w:r>
    </w:p>
    <w:p w:rsidR="00193B45" w:rsidRDefault="004264C4">
      <w:pPr>
        <w:spacing w:line="520" w:lineRule="exact"/>
        <w:ind w:firstLineChars="200" w:firstLine="640"/>
        <w:outlineLvl w:val="0"/>
        <w:rPr>
          <w:rFonts w:eastAsia="黑体"/>
          <w:bCs/>
          <w:sz w:val="32"/>
          <w:szCs w:val="28"/>
        </w:rPr>
      </w:pPr>
      <w:r>
        <w:rPr>
          <w:rFonts w:eastAsia="黑体"/>
          <w:bCs/>
          <w:sz w:val="32"/>
          <w:szCs w:val="28"/>
        </w:rPr>
        <w:t>三、参考文献</w:t>
      </w:r>
    </w:p>
    <w:p w:rsidR="00193B45" w:rsidRDefault="004264C4">
      <w:pPr>
        <w:spacing w:line="520" w:lineRule="exact"/>
        <w:ind w:left="2" w:firstLineChars="200" w:firstLine="640"/>
        <w:rPr>
          <w:rFonts w:eastAsia="仿宋_GB2312"/>
          <w:spacing w:val="-4"/>
          <w:sz w:val="32"/>
          <w:szCs w:val="28"/>
        </w:rPr>
      </w:pPr>
      <w:r>
        <w:rPr>
          <w:rFonts w:eastAsia="仿宋_GB2312"/>
          <w:sz w:val="32"/>
          <w:szCs w:val="32"/>
        </w:rPr>
        <w:t>[1]</w:t>
      </w:r>
      <w:r>
        <w:rPr>
          <w:rFonts w:eastAsia="仿宋_GB2312"/>
          <w:sz w:val="32"/>
          <w:szCs w:val="32"/>
        </w:rPr>
        <w:t>中华人民共和国国务院</w:t>
      </w:r>
      <w:r>
        <w:rPr>
          <w:rFonts w:eastAsia="仿宋_GB2312"/>
          <w:sz w:val="32"/>
          <w:szCs w:val="32"/>
        </w:rPr>
        <w:t>.</w:t>
      </w:r>
      <w:r>
        <w:rPr>
          <w:rFonts w:eastAsia="仿宋_GB2312"/>
          <w:sz w:val="32"/>
          <w:szCs w:val="32"/>
        </w:rPr>
        <w:t>医疗器械监督管理条例</w:t>
      </w:r>
      <w:r>
        <w:rPr>
          <w:rFonts w:eastAsia="仿宋_GB2312"/>
          <w:sz w:val="32"/>
          <w:szCs w:val="32"/>
        </w:rPr>
        <w:t>:</w:t>
      </w:r>
      <w:r>
        <w:rPr>
          <w:rFonts w:eastAsia="仿宋_GB2312"/>
          <w:sz w:val="32"/>
          <w:szCs w:val="32"/>
        </w:rPr>
        <w:t>中华人民共和国国务院令第</w:t>
      </w:r>
      <w:r>
        <w:rPr>
          <w:rFonts w:eastAsia="仿宋_GB2312"/>
          <w:sz w:val="32"/>
          <w:szCs w:val="32"/>
        </w:rPr>
        <w:t>739</w:t>
      </w:r>
      <w:r>
        <w:rPr>
          <w:rFonts w:eastAsia="仿宋_GB2312"/>
          <w:sz w:val="32"/>
          <w:szCs w:val="32"/>
        </w:rPr>
        <w:t>号</w:t>
      </w:r>
      <w:r>
        <w:rPr>
          <w:rFonts w:eastAsia="仿宋_GB2312"/>
          <w:sz w:val="32"/>
          <w:szCs w:val="32"/>
        </w:rPr>
        <w:t>[Z].</w:t>
      </w:r>
    </w:p>
    <w:p w:rsidR="00193B45" w:rsidRDefault="004264C4">
      <w:pPr>
        <w:spacing w:line="520" w:lineRule="exact"/>
        <w:ind w:left="2" w:firstLineChars="200" w:firstLine="640"/>
        <w:rPr>
          <w:rFonts w:eastAsia="仿宋_GB2312"/>
          <w:spacing w:val="-4"/>
          <w:sz w:val="32"/>
          <w:szCs w:val="28"/>
        </w:rPr>
      </w:pPr>
      <w:r>
        <w:rPr>
          <w:rFonts w:eastAsia="仿宋_GB2312"/>
          <w:sz w:val="32"/>
          <w:szCs w:val="32"/>
        </w:rPr>
        <w:t>[2]</w:t>
      </w:r>
      <w:r>
        <w:rPr>
          <w:rFonts w:eastAsia="仿宋_GB2312"/>
          <w:sz w:val="32"/>
          <w:szCs w:val="32"/>
        </w:rPr>
        <w:t>国家市场监督管理总局</w:t>
      </w:r>
      <w:r>
        <w:rPr>
          <w:rFonts w:eastAsia="仿宋_GB2312"/>
          <w:sz w:val="32"/>
          <w:szCs w:val="32"/>
        </w:rPr>
        <w:t>.</w:t>
      </w:r>
      <w:r>
        <w:rPr>
          <w:rFonts w:eastAsia="仿宋_GB2312"/>
          <w:sz w:val="32"/>
          <w:szCs w:val="32"/>
        </w:rPr>
        <w:t>医疗器械注册与备案管理办法</w:t>
      </w:r>
      <w:r>
        <w:rPr>
          <w:rFonts w:eastAsia="仿宋_GB2312"/>
          <w:sz w:val="32"/>
          <w:szCs w:val="32"/>
        </w:rPr>
        <w:t>:</w:t>
      </w:r>
      <w:r>
        <w:rPr>
          <w:rFonts w:eastAsia="仿宋_GB2312"/>
          <w:sz w:val="32"/>
          <w:szCs w:val="32"/>
        </w:rPr>
        <w:t>国家市场监督管理总局令第</w:t>
      </w:r>
      <w:r>
        <w:rPr>
          <w:rFonts w:eastAsia="仿宋_GB2312"/>
          <w:sz w:val="32"/>
          <w:szCs w:val="32"/>
        </w:rPr>
        <w:t>47</w:t>
      </w:r>
      <w:r>
        <w:rPr>
          <w:rFonts w:eastAsia="仿宋_GB2312"/>
          <w:sz w:val="32"/>
          <w:szCs w:val="32"/>
        </w:rPr>
        <w:t>号</w:t>
      </w:r>
      <w:r>
        <w:rPr>
          <w:rFonts w:eastAsia="仿宋_GB2312"/>
          <w:sz w:val="32"/>
          <w:szCs w:val="32"/>
        </w:rPr>
        <w:t>[Z].</w:t>
      </w:r>
    </w:p>
    <w:p w:rsidR="00193B45" w:rsidRDefault="004264C4">
      <w:pPr>
        <w:tabs>
          <w:tab w:val="left" w:pos="532"/>
        </w:tabs>
        <w:spacing w:line="520" w:lineRule="exact"/>
        <w:ind w:left="2" w:firstLineChars="200" w:firstLine="640"/>
        <w:rPr>
          <w:rFonts w:eastAsia="仿宋_GB2312"/>
          <w:sz w:val="32"/>
          <w:szCs w:val="32"/>
        </w:rPr>
      </w:pPr>
      <w:r>
        <w:rPr>
          <w:rFonts w:eastAsia="仿宋_GB2312"/>
          <w:sz w:val="32"/>
          <w:szCs w:val="32"/>
        </w:rPr>
        <w:t>[3]</w:t>
      </w:r>
      <w:r>
        <w:rPr>
          <w:rFonts w:eastAsia="仿宋_GB2312"/>
          <w:color w:val="000000"/>
          <w:sz w:val="32"/>
          <w:szCs w:val="32"/>
        </w:rPr>
        <w:t>国家食品药品监督管理局</w:t>
      </w:r>
      <w:r>
        <w:rPr>
          <w:rFonts w:eastAsia="仿宋_GB2312"/>
          <w:color w:val="000000"/>
          <w:sz w:val="32"/>
          <w:szCs w:val="32"/>
        </w:rPr>
        <w:t>.</w:t>
      </w:r>
      <w:r>
        <w:rPr>
          <w:rFonts w:eastAsia="仿宋_GB2312"/>
          <w:sz w:val="32"/>
          <w:szCs w:val="32"/>
        </w:rPr>
        <w:t>医疗器械说明书和标签管理规定</w:t>
      </w:r>
      <w:r>
        <w:rPr>
          <w:rFonts w:eastAsia="仿宋_GB2312"/>
          <w:sz w:val="32"/>
          <w:szCs w:val="32"/>
        </w:rPr>
        <w:t>:</w:t>
      </w:r>
      <w:r>
        <w:rPr>
          <w:rFonts w:eastAsia="仿宋_GB2312"/>
          <w:sz w:val="32"/>
          <w:szCs w:val="32"/>
        </w:rPr>
        <w:t>国家食品药品监督管理总局令第</w:t>
      </w:r>
      <w:r>
        <w:rPr>
          <w:rFonts w:eastAsia="仿宋_GB2312"/>
          <w:sz w:val="32"/>
          <w:szCs w:val="32"/>
        </w:rPr>
        <w:t>6</w:t>
      </w:r>
      <w:r>
        <w:rPr>
          <w:rFonts w:eastAsia="仿宋_GB2312"/>
          <w:sz w:val="32"/>
          <w:szCs w:val="32"/>
        </w:rPr>
        <w:t>号</w:t>
      </w:r>
      <w:r>
        <w:rPr>
          <w:rFonts w:eastAsia="仿宋_GB2312"/>
          <w:sz w:val="32"/>
          <w:szCs w:val="32"/>
        </w:rPr>
        <w:t>[Z].</w:t>
      </w:r>
    </w:p>
    <w:p w:rsidR="00193B45" w:rsidRDefault="004264C4">
      <w:pPr>
        <w:tabs>
          <w:tab w:val="left" w:pos="532"/>
        </w:tabs>
        <w:spacing w:line="520" w:lineRule="exact"/>
        <w:ind w:left="2" w:firstLineChars="200" w:firstLine="640"/>
        <w:rPr>
          <w:rFonts w:eastAsia="仿宋_GB2312"/>
          <w:sz w:val="32"/>
          <w:szCs w:val="32"/>
        </w:rPr>
      </w:pPr>
      <w:r>
        <w:rPr>
          <w:rFonts w:eastAsia="仿宋_GB2312"/>
          <w:sz w:val="32"/>
          <w:szCs w:val="32"/>
        </w:rPr>
        <w:t>[4]</w:t>
      </w:r>
      <w:r>
        <w:rPr>
          <w:rFonts w:eastAsia="仿宋_GB2312"/>
          <w:sz w:val="32"/>
          <w:szCs w:val="28"/>
        </w:rPr>
        <w:t>国家食品药品监督管理局</w:t>
      </w:r>
      <w:r>
        <w:rPr>
          <w:rFonts w:eastAsia="仿宋_GB2312"/>
          <w:sz w:val="32"/>
          <w:szCs w:val="32"/>
        </w:rPr>
        <w:t>.</w:t>
      </w:r>
      <w:r>
        <w:rPr>
          <w:rFonts w:eastAsia="仿宋_GB2312"/>
          <w:sz w:val="32"/>
          <w:szCs w:val="32"/>
        </w:rPr>
        <w:t>医疗器械通用名称命名规则：</w:t>
      </w:r>
      <w:r>
        <w:rPr>
          <w:rFonts w:eastAsia="仿宋_GB2312"/>
          <w:sz w:val="32"/>
          <w:szCs w:val="28"/>
        </w:rPr>
        <w:t>国家食品药品监督管理总局令第</w:t>
      </w:r>
      <w:r>
        <w:rPr>
          <w:rFonts w:eastAsia="仿宋_GB2312"/>
          <w:sz w:val="32"/>
          <w:szCs w:val="28"/>
        </w:rPr>
        <w:t>19</w:t>
      </w:r>
      <w:r>
        <w:rPr>
          <w:rFonts w:eastAsia="仿宋_GB2312"/>
          <w:sz w:val="32"/>
          <w:szCs w:val="28"/>
        </w:rPr>
        <w:t>号</w:t>
      </w:r>
      <w:r>
        <w:rPr>
          <w:rFonts w:eastAsia="仿宋_GB2312"/>
          <w:sz w:val="32"/>
          <w:szCs w:val="32"/>
        </w:rPr>
        <w:t xml:space="preserve">[Z]. </w:t>
      </w:r>
    </w:p>
    <w:p w:rsidR="00193B45" w:rsidRDefault="004264C4">
      <w:pPr>
        <w:spacing w:line="520" w:lineRule="exact"/>
        <w:ind w:rightChars="-32" w:right="-67" w:firstLineChars="200" w:firstLine="640"/>
        <w:rPr>
          <w:rFonts w:eastAsia="仿宋_GB2312"/>
          <w:sz w:val="32"/>
          <w:szCs w:val="32"/>
        </w:rPr>
      </w:pPr>
      <w:r>
        <w:rPr>
          <w:rFonts w:eastAsia="仿宋_GB2312"/>
          <w:sz w:val="32"/>
          <w:szCs w:val="32"/>
        </w:rPr>
        <w:t>[5]</w:t>
      </w:r>
      <w:r>
        <w:rPr>
          <w:rFonts w:eastAsia="仿宋_GB2312"/>
          <w:sz w:val="32"/>
          <w:szCs w:val="32"/>
        </w:rPr>
        <w:t>国家药品监督管理局</w:t>
      </w:r>
      <w:r>
        <w:rPr>
          <w:rFonts w:eastAsia="仿宋_GB2312"/>
          <w:sz w:val="32"/>
          <w:szCs w:val="32"/>
        </w:rPr>
        <w:t>.</w:t>
      </w:r>
      <w:r>
        <w:rPr>
          <w:rFonts w:eastAsia="仿宋_GB2312"/>
          <w:sz w:val="32"/>
          <w:szCs w:val="32"/>
        </w:rPr>
        <w:t>医疗器械产品技术要求编写指导原</w:t>
      </w:r>
      <w:r>
        <w:rPr>
          <w:rFonts w:eastAsia="仿宋_GB2312"/>
          <w:sz w:val="32"/>
          <w:szCs w:val="32"/>
        </w:rPr>
        <w:lastRenderedPageBreak/>
        <w:t>则</w:t>
      </w:r>
      <w:r>
        <w:rPr>
          <w:rFonts w:eastAsia="仿宋_GB2312"/>
          <w:sz w:val="32"/>
          <w:szCs w:val="32"/>
        </w:rPr>
        <w:t>:</w:t>
      </w:r>
      <w:r>
        <w:rPr>
          <w:rFonts w:eastAsia="仿宋_GB2312"/>
          <w:sz w:val="32"/>
          <w:szCs w:val="32"/>
        </w:rPr>
        <w:t>国家药监局通告</w:t>
      </w:r>
      <w:r>
        <w:rPr>
          <w:rFonts w:eastAsia="仿宋_GB2312"/>
          <w:sz w:val="32"/>
          <w:szCs w:val="32"/>
        </w:rPr>
        <w:t>2022</w:t>
      </w:r>
      <w:r>
        <w:rPr>
          <w:rFonts w:eastAsia="仿宋_GB2312"/>
          <w:sz w:val="32"/>
          <w:szCs w:val="32"/>
        </w:rPr>
        <w:t>年第</w:t>
      </w:r>
      <w:r>
        <w:rPr>
          <w:rFonts w:eastAsia="仿宋_GB2312"/>
          <w:sz w:val="32"/>
          <w:szCs w:val="32"/>
        </w:rPr>
        <w:t>8</w:t>
      </w:r>
      <w:r>
        <w:rPr>
          <w:rFonts w:eastAsia="仿宋_GB2312"/>
          <w:sz w:val="32"/>
          <w:szCs w:val="32"/>
        </w:rPr>
        <w:t>号</w:t>
      </w:r>
      <w:r>
        <w:rPr>
          <w:rFonts w:eastAsia="仿宋_GB2312"/>
          <w:sz w:val="32"/>
          <w:szCs w:val="32"/>
        </w:rPr>
        <w:t>[Z].</w:t>
      </w:r>
    </w:p>
    <w:p w:rsidR="00193B45" w:rsidRDefault="004264C4">
      <w:pPr>
        <w:tabs>
          <w:tab w:val="left" w:pos="532"/>
        </w:tabs>
        <w:spacing w:line="520" w:lineRule="exact"/>
        <w:ind w:left="2" w:firstLineChars="200" w:firstLine="640"/>
        <w:rPr>
          <w:rFonts w:eastAsia="仿宋_GB2312"/>
          <w:sz w:val="32"/>
          <w:szCs w:val="32"/>
        </w:rPr>
      </w:pPr>
      <w:r>
        <w:rPr>
          <w:rFonts w:eastAsia="仿宋_GB2312"/>
          <w:sz w:val="32"/>
          <w:szCs w:val="32"/>
        </w:rPr>
        <w:t>[6]</w:t>
      </w:r>
      <w:r>
        <w:rPr>
          <w:rFonts w:eastAsia="仿宋_GB2312"/>
          <w:spacing w:val="-4"/>
          <w:sz w:val="32"/>
          <w:szCs w:val="28"/>
        </w:rPr>
        <w:t>国家药品监督管理局</w:t>
      </w:r>
      <w:r>
        <w:rPr>
          <w:rFonts w:eastAsia="仿宋_GB2312"/>
          <w:spacing w:val="-4"/>
          <w:sz w:val="32"/>
          <w:szCs w:val="28"/>
        </w:rPr>
        <w:t>.</w:t>
      </w:r>
      <w:r>
        <w:rPr>
          <w:rFonts w:eastAsia="仿宋_GB2312"/>
          <w:spacing w:val="-4"/>
          <w:sz w:val="32"/>
          <w:szCs w:val="28"/>
        </w:rPr>
        <w:t>医疗器械注册申报资料要求和批准证明文件格式</w:t>
      </w:r>
      <w:r>
        <w:rPr>
          <w:rFonts w:eastAsia="仿宋_GB2312"/>
          <w:spacing w:val="-4"/>
          <w:sz w:val="32"/>
          <w:szCs w:val="28"/>
        </w:rPr>
        <w:t>:</w:t>
      </w:r>
      <w:r>
        <w:rPr>
          <w:rFonts w:eastAsia="仿宋_GB2312"/>
          <w:spacing w:val="-4"/>
          <w:sz w:val="32"/>
          <w:szCs w:val="28"/>
        </w:rPr>
        <w:t>国家药监局公告</w:t>
      </w:r>
      <w:r>
        <w:rPr>
          <w:rFonts w:eastAsia="仿宋_GB2312"/>
          <w:spacing w:val="-4"/>
          <w:sz w:val="32"/>
          <w:szCs w:val="28"/>
        </w:rPr>
        <w:t>2021</w:t>
      </w:r>
      <w:r>
        <w:rPr>
          <w:rFonts w:eastAsia="仿宋_GB2312"/>
          <w:spacing w:val="-4"/>
          <w:sz w:val="32"/>
          <w:szCs w:val="28"/>
        </w:rPr>
        <w:t>年第</w:t>
      </w:r>
      <w:r>
        <w:rPr>
          <w:rFonts w:eastAsia="仿宋_GB2312"/>
          <w:spacing w:val="-4"/>
          <w:sz w:val="32"/>
          <w:szCs w:val="28"/>
        </w:rPr>
        <w:t>121</w:t>
      </w:r>
      <w:r>
        <w:rPr>
          <w:rFonts w:eastAsia="仿宋_GB2312"/>
          <w:spacing w:val="-4"/>
          <w:sz w:val="32"/>
          <w:szCs w:val="28"/>
        </w:rPr>
        <w:t>号</w:t>
      </w:r>
      <w:r>
        <w:rPr>
          <w:rFonts w:eastAsia="仿宋_GB2312"/>
          <w:spacing w:val="-4"/>
          <w:sz w:val="32"/>
          <w:szCs w:val="28"/>
        </w:rPr>
        <w:t>[Z].</w:t>
      </w:r>
    </w:p>
    <w:p w:rsidR="00193B45" w:rsidRDefault="004264C4">
      <w:pPr>
        <w:tabs>
          <w:tab w:val="left" w:pos="532"/>
        </w:tabs>
        <w:spacing w:line="520" w:lineRule="exact"/>
        <w:ind w:left="2" w:firstLineChars="200" w:firstLine="640"/>
        <w:rPr>
          <w:rFonts w:eastAsia="仿宋_GB2312"/>
          <w:spacing w:val="-4"/>
          <w:sz w:val="32"/>
          <w:szCs w:val="28"/>
        </w:rPr>
      </w:pPr>
      <w:r>
        <w:rPr>
          <w:rFonts w:eastAsia="仿宋_GB2312"/>
          <w:sz w:val="32"/>
          <w:szCs w:val="32"/>
        </w:rPr>
        <w:t>[7]</w:t>
      </w:r>
      <w:r>
        <w:rPr>
          <w:rFonts w:eastAsia="仿宋_GB2312"/>
          <w:sz w:val="32"/>
          <w:szCs w:val="32"/>
        </w:rPr>
        <w:t>国家药品监督管理局</w:t>
      </w:r>
      <w:r>
        <w:rPr>
          <w:rFonts w:eastAsia="仿宋_GB2312"/>
          <w:sz w:val="32"/>
          <w:szCs w:val="32"/>
        </w:rPr>
        <w:t>.</w:t>
      </w:r>
      <w:r>
        <w:rPr>
          <w:rFonts w:eastAsia="仿宋_GB2312"/>
          <w:sz w:val="32"/>
          <w:szCs w:val="32"/>
        </w:rPr>
        <w:t>列入免于临床评价医疗器械目录产品对比说明技术指导原则</w:t>
      </w:r>
      <w:r>
        <w:rPr>
          <w:rFonts w:eastAsia="仿宋_GB2312"/>
          <w:sz w:val="32"/>
          <w:szCs w:val="32"/>
        </w:rPr>
        <w:t>:</w:t>
      </w:r>
      <w:r>
        <w:rPr>
          <w:rFonts w:eastAsia="仿宋_GB2312"/>
          <w:sz w:val="32"/>
          <w:szCs w:val="32"/>
        </w:rPr>
        <w:t>国家药监局通告</w:t>
      </w:r>
      <w:r>
        <w:rPr>
          <w:rFonts w:eastAsia="仿宋_GB2312"/>
          <w:sz w:val="32"/>
          <w:szCs w:val="32"/>
        </w:rPr>
        <w:t>2021</w:t>
      </w:r>
      <w:r>
        <w:rPr>
          <w:rFonts w:eastAsia="仿宋_GB2312"/>
          <w:sz w:val="32"/>
          <w:szCs w:val="32"/>
        </w:rPr>
        <w:t>年第</w:t>
      </w:r>
      <w:r>
        <w:rPr>
          <w:rFonts w:eastAsia="仿宋_GB2312"/>
          <w:sz w:val="32"/>
          <w:szCs w:val="32"/>
        </w:rPr>
        <w:t>73</w:t>
      </w:r>
      <w:r>
        <w:rPr>
          <w:rFonts w:eastAsia="仿宋_GB2312"/>
          <w:sz w:val="32"/>
          <w:szCs w:val="32"/>
        </w:rPr>
        <w:t>号</w:t>
      </w:r>
      <w:r>
        <w:rPr>
          <w:rFonts w:eastAsia="仿宋_GB2312"/>
          <w:sz w:val="32"/>
          <w:szCs w:val="32"/>
        </w:rPr>
        <w:t>[Z].</w:t>
      </w:r>
    </w:p>
    <w:p w:rsidR="00193B45" w:rsidRDefault="004264C4">
      <w:pPr>
        <w:tabs>
          <w:tab w:val="left" w:pos="532"/>
        </w:tabs>
        <w:spacing w:line="520" w:lineRule="exact"/>
        <w:ind w:left="2" w:firstLineChars="200" w:firstLine="640"/>
        <w:rPr>
          <w:rFonts w:eastAsia="仿宋_GB2312"/>
          <w:sz w:val="32"/>
          <w:szCs w:val="32"/>
        </w:rPr>
      </w:pPr>
      <w:r>
        <w:rPr>
          <w:rFonts w:eastAsia="仿宋_GB2312"/>
          <w:sz w:val="32"/>
          <w:szCs w:val="32"/>
        </w:rPr>
        <w:t>[8]</w:t>
      </w:r>
      <w:r>
        <w:rPr>
          <w:rFonts w:eastAsia="仿宋_GB2312"/>
          <w:sz w:val="32"/>
          <w:szCs w:val="32"/>
        </w:rPr>
        <w:t>国家药品监督管理局</w:t>
      </w:r>
      <w:r>
        <w:rPr>
          <w:rFonts w:eastAsia="仿宋_GB2312"/>
          <w:color w:val="000000"/>
          <w:sz w:val="32"/>
          <w:szCs w:val="32"/>
        </w:rPr>
        <w:t>中华人民共和国国家卫生健康委</w:t>
      </w:r>
      <w:r>
        <w:rPr>
          <w:rFonts w:eastAsia="仿宋_GB2312"/>
          <w:color w:val="000000"/>
          <w:sz w:val="32"/>
          <w:szCs w:val="32"/>
        </w:rPr>
        <w:t>.</w:t>
      </w:r>
      <w:r>
        <w:rPr>
          <w:rFonts w:eastAsia="仿宋_GB2312"/>
          <w:color w:val="000000"/>
          <w:sz w:val="32"/>
          <w:szCs w:val="32"/>
        </w:rPr>
        <w:t>医疗器械临床试验质量管理规范</w:t>
      </w:r>
      <w:r>
        <w:rPr>
          <w:rFonts w:eastAsia="仿宋_GB2312"/>
          <w:color w:val="000000"/>
          <w:sz w:val="32"/>
          <w:szCs w:val="32"/>
        </w:rPr>
        <w:t>:</w:t>
      </w:r>
      <w:r>
        <w:rPr>
          <w:rFonts w:eastAsia="仿宋_GB2312"/>
          <w:color w:val="000000"/>
          <w:sz w:val="32"/>
          <w:szCs w:val="32"/>
        </w:rPr>
        <w:t>国家药监局国家卫生健康委公告</w:t>
      </w:r>
      <w:r>
        <w:rPr>
          <w:rFonts w:eastAsia="仿宋_GB2312"/>
          <w:color w:val="000000"/>
          <w:sz w:val="32"/>
          <w:szCs w:val="32"/>
        </w:rPr>
        <w:t>2022</w:t>
      </w:r>
      <w:r>
        <w:rPr>
          <w:rFonts w:eastAsia="仿宋_GB2312"/>
          <w:color w:val="000000"/>
          <w:sz w:val="32"/>
          <w:szCs w:val="32"/>
        </w:rPr>
        <w:t>年第</w:t>
      </w:r>
      <w:r>
        <w:rPr>
          <w:rFonts w:eastAsia="仿宋_GB2312"/>
          <w:color w:val="000000"/>
          <w:sz w:val="32"/>
          <w:szCs w:val="32"/>
        </w:rPr>
        <w:t>28</w:t>
      </w:r>
      <w:r>
        <w:rPr>
          <w:rFonts w:eastAsia="仿宋_GB2312"/>
          <w:color w:val="000000"/>
          <w:sz w:val="32"/>
          <w:szCs w:val="32"/>
        </w:rPr>
        <w:t>号</w:t>
      </w:r>
      <w:r>
        <w:rPr>
          <w:rFonts w:eastAsia="仿宋_GB2312"/>
          <w:color w:val="000000"/>
          <w:sz w:val="32"/>
          <w:szCs w:val="32"/>
        </w:rPr>
        <w:t>[Z]</w:t>
      </w:r>
      <w:r>
        <w:rPr>
          <w:rFonts w:eastAsia="仿宋_GB2312"/>
          <w:spacing w:val="-4"/>
          <w:sz w:val="32"/>
          <w:szCs w:val="28"/>
        </w:rPr>
        <w:t>.</w:t>
      </w:r>
    </w:p>
    <w:p w:rsidR="00193B45" w:rsidRDefault="004264C4">
      <w:pPr>
        <w:tabs>
          <w:tab w:val="left" w:pos="532"/>
        </w:tabs>
        <w:spacing w:line="520" w:lineRule="exact"/>
        <w:ind w:left="2" w:firstLineChars="200" w:firstLine="640"/>
        <w:rPr>
          <w:rFonts w:eastAsia="仿宋_GB2312"/>
          <w:sz w:val="32"/>
          <w:szCs w:val="32"/>
        </w:rPr>
      </w:pPr>
      <w:r>
        <w:rPr>
          <w:rFonts w:eastAsia="仿宋_GB2312"/>
          <w:sz w:val="32"/>
          <w:szCs w:val="32"/>
        </w:rPr>
        <w:t>[9]</w:t>
      </w:r>
      <w:r>
        <w:rPr>
          <w:rFonts w:eastAsia="仿宋_GB2312"/>
          <w:sz w:val="32"/>
          <w:szCs w:val="32"/>
        </w:rPr>
        <w:t>国家药品监督管理局</w:t>
      </w:r>
      <w:r>
        <w:rPr>
          <w:rFonts w:eastAsia="仿宋_GB2312"/>
          <w:sz w:val="32"/>
          <w:szCs w:val="32"/>
        </w:rPr>
        <w:t>.</w:t>
      </w:r>
      <w:r>
        <w:rPr>
          <w:rFonts w:eastAsia="仿宋_GB2312"/>
          <w:sz w:val="32"/>
          <w:szCs w:val="32"/>
        </w:rPr>
        <w:t>免于</w:t>
      </w:r>
      <w:r>
        <w:rPr>
          <w:rFonts w:eastAsia="仿宋_GB2312" w:hint="eastAsia"/>
          <w:sz w:val="32"/>
          <w:szCs w:val="32"/>
        </w:rPr>
        <w:t>进行</w:t>
      </w:r>
      <w:r>
        <w:rPr>
          <w:rFonts w:eastAsia="仿宋_GB2312"/>
          <w:sz w:val="32"/>
          <w:szCs w:val="32"/>
        </w:rPr>
        <w:t>临床评价医疗器械目录</w:t>
      </w:r>
      <w:r>
        <w:rPr>
          <w:rFonts w:eastAsia="仿宋_GB2312"/>
          <w:sz w:val="32"/>
          <w:szCs w:val="32"/>
        </w:rPr>
        <w:t>:</w:t>
      </w:r>
      <w:r>
        <w:rPr>
          <w:rFonts w:eastAsia="仿宋_GB2312"/>
          <w:sz w:val="32"/>
          <w:szCs w:val="32"/>
        </w:rPr>
        <w:t>国家药监局通告</w:t>
      </w:r>
      <w:r>
        <w:rPr>
          <w:rFonts w:eastAsia="仿宋_GB2312"/>
          <w:sz w:val="32"/>
          <w:szCs w:val="32"/>
        </w:rPr>
        <w:t>202</w:t>
      </w:r>
      <w:r>
        <w:rPr>
          <w:rFonts w:eastAsia="仿宋_GB2312" w:hint="eastAsia"/>
          <w:sz w:val="32"/>
          <w:szCs w:val="32"/>
        </w:rPr>
        <w:t>5</w:t>
      </w:r>
      <w:r>
        <w:rPr>
          <w:rFonts w:eastAsia="仿宋_GB2312"/>
          <w:sz w:val="32"/>
          <w:szCs w:val="32"/>
        </w:rPr>
        <w:t>年第</w:t>
      </w:r>
      <w:r>
        <w:rPr>
          <w:rFonts w:eastAsia="仿宋_GB2312" w:hint="eastAsia"/>
          <w:sz w:val="32"/>
          <w:szCs w:val="32"/>
        </w:rPr>
        <w:t>19</w:t>
      </w:r>
      <w:r>
        <w:rPr>
          <w:rFonts w:eastAsia="仿宋_GB2312"/>
          <w:sz w:val="32"/>
          <w:szCs w:val="32"/>
        </w:rPr>
        <w:t>号</w:t>
      </w:r>
      <w:r>
        <w:rPr>
          <w:rFonts w:eastAsia="仿宋_GB2312"/>
          <w:sz w:val="32"/>
          <w:szCs w:val="32"/>
        </w:rPr>
        <w:t>[Z].</w:t>
      </w:r>
    </w:p>
    <w:p w:rsidR="00193B45" w:rsidRDefault="004264C4">
      <w:pPr>
        <w:tabs>
          <w:tab w:val="left" w:pos="532"/>
        </w:tabs>
        <w:spacing w:line="520" w:lineRule="exact"/>
        <w:ind w:left="2" w:firstLineChars="200" w:firstLine="640"/>
        <w:rPr>
          <w:rFonts w:eastAsia="仿宋_GB2312"/>
          <w:sz w:val="32"/>
          <w:szCs w:val="32"/>
        </w:rPr>
      </w:pPr>
      <w:r>
        <w:rPr>
          <w:rFonts w:eastAsia="仿宋_GB2312"/>
          <w:sz w:val="32"/>
          <w:szCs w:val="32"/>
        </w:rPr>
        <w:t>[10]</w:t>
      </w:r>
      <w:r>
        <w:rPr>
          <w:rFonts w:eastAsia="仿宋_GB2312"/>
          <w:sz w:val="32"/>
          <w:szCs w:val="32"/>
        </w:rPr>
        <w:t>国家食品药品监督管理局</w:t>
      </w:r>
      <w:r>
        <w:rPr>
          <w:rFonts w:eastAsia="仿宋_GB2312"/>
          <w:sz w:val="32"/>
          <w:szCs w:val="32"/>
        </w:rPr>
        <w:t>.</w:t>
      </w:r>
      <w:r>
        <w:rPr>
          <w:rFonts w:eastAsia="仿宋_GB2312"/>
          <w:sz w:val="32"/>
          <w:szCs w:val="32"/>
        </w:rPr>
        <w:t>医疗器械分类目录</w:t>
      </w:r>
      <w:r>
        <w:rPr>
          <w:rFonts w:eastAsia="仿宋_GB2312"/>
          <w:sz w:val="32"/>
          <w:szCs w:val="32"/>
        </w:rPr>
        <w:t>:</w:t>
      </w:r>
      <w:r>
        <w:rPr>
          <w:rFonts w:eastAsia="仿宋_GB2312"/>
          <w:sz w:val="32"/>
          <w:szCs w:val="32"/>
        </w:rPr>
        <w:t>国家食品药品监督管理总局公告</w:t>
      </w:r>
      <w:r>
        <w:rPr>
          <w:rFonts w:eastAsia="仿宋_GB2312"/>
          <w:sz w:val="32"/>
          <w:szCs w:val="32"/>
        </w:rPr>
        <w:t>2017</w:t>
      </w:r>
      <w:r>
        <w:rPr>
          <w:rFonts w:eastAsia="仿宋_GB2312"/>
          <w:sz w:val="32"/>
          <w:szCs w:val="32"/>
        </w:rPr>
        <w:t>年第</w:t>
      </w:r>
      <w:r>
        <w:rPr>
          <w:rFonts w:eastAsia="仿宋_GB2312"/>
          <w:sz w:val="32"/>
          <w:szCs w:val="32"/>
        </w:rPr>
        <w:t>104</w:t>
      </w:r>
      <w:r>
        <w:rPr>
          <w:rFonts w:eastAsia="仿宋_GB2312"/>
          <w:sz w:val="32"/>
          <w:szCs w:val="32"/>
        </w:rPr>
        <w:t>号</w:t>
      </w:r>
      <w:r>
        <w:rPr>
          <w:rFonts w:eastAsia="仿宋_GB2312"/>
          <w:sz w:val="32"/>
          <w:szCs w:val="32"/>
        </w:rPr>
        <w:t xml:space="preserve">[Z]. </w:t>
      </w:r>
    </w:p>
    <w:p w:rsidR="00193B45" w:rsidRDefault="004264C4">
      <w:pPr>
        <w:tabs>
          <w:tab w:val="left" w:pos="532"/>
        </w:tabs>
        <w:spacing w:line="520" w:lineRule="exact"/>
        <w:ind w:firstLineChars="200" w:firstLine="640"/>
        <w:rPr>
          <w:rFonts w:eastAsia="仿宋_GB2312"/>
          <w:sz w:val="32"/>
          <w:szCs w:val="32"/>
        </w:rPr>
      </w:pPr>
      <w:r>
        <w:rPr>
          <w:rFonts w:eastAsia="仿宋_GB2312"/>
          <w:sz w:val="32"/>
          <w:szCs w:val="32"/>
        </w:rPr>
        <w:t>[11]YY/T 0483,</w:t>
      </w:r>
      <w:r>
        <w:rPr>
          <w:rFonts w:eastAsia="仿宋_GB2312"/>
          <w:sz w:val="32"/>
          <w:szCs w:val="32"/>
        </w:rPr>
        <w:t>一次性使用肠营养导管、肠给养器及其连接件设计与试验方法</w:t>
      </w:r>
      <w:r>
        <w:rPr>
          <w:rFonts w:eastAsia="仿宋_GB2312"/>
          <w:sz w:val="32"/>
          <w:szCs w:val="32"/>
        </w:rPr>
        <w:t>[S].</w:t>
      </w:r>
    </w:p>
    <w:p w:rsidR="00193B45" w:rsidRDefault="004264C4">
      <w:pPr>
        <w:tabs>
          <w:tab w:val="left" w:pos="532"/>
        </w:tabs>
        <w:spacing w:line="520" w:lineRule="exact"/>
        <w:ind w:left="2" w:firstLineChars="200" w:firstLine="640"/>
        <w:rPr>
          <w:rFonts w:eastAsia="仿宋_GB2312"/>
          <w:sz w:val="32"/>
          <w:szCs w:val="32"/>
        </w:rPr>
      </w:pPr>
      <w:r>
        <w:rPr>
          <w:rFonts w:eastAsia="仿宋_GB2312"/>
          <w:sz w:val="32"/>
          <w:szCs w:val="32"/>
        </w:rPr>
        <w:t>[12]GB/T 1962.1,</w:t>
      </w:r>
      <w:r>
        <w:rPr>
          <w:rFonts w:eastAsia="仿宋_GB2312"/>
          <w:sz w:val="32"/>
          <w:szCs w:val="32"/>
        </w:rPr>
        <w:t>注射器、注射针及其他医疗器械用</w:t>
      </w:r>
      <w:r>
        <w:rPr>
          <w:rFonts w:eastAsia="仿宋_GB2312"/>
          <w:sz w:val="32"/>
          <w:szCs w:val="32"/>
        </w:rPr>
        <w:t>6%</w:t>
      </w:r>
      <w:r>
        <w:rPr>
          <w:rFonts w:eastAsia="仿宋_GB2312"/>
          <w:sz w:val="32"/>
          <w:szCs w:val="32"/>
        </w:rPr>
        <w:t>（鲁尔）圆锥接头第</w:t>
      </w:r>
      <w:r>
        <w:rPr>
          <w:rFonts w:eastAsia="仿宋_GB2312"/>
          <w:sz w:val="32"/>
          <w:szCs w:val="32"/>
        </w:rPr>
        <w:t>1</w:t>
      </w:r>
      <w:r>
        <w:rPr>
          <w:rFonts w:eastAsia="仿宋_GB2312"/>
          <w:sz w:val="32"/>
          <w:szCs w:val="32"/>
        </w:rPr>
        <w:t>部分：通用要求</w:t>
      </w:r>
      <w:r>
        <w:rPr>
          <w:rFonts w:eastAsia="仿宋_GB2312"/>
          <w:sz w:val="32"/>
          <w:szCs w:val="32"/>
        </w:rPr>
        <w:t>[S].</w:t>
      </w:r>
    </w:p>
    <w:p w:rsidR="00193B45" w:rsidRDefault="004264C4">
      <w:pPr>
        <w:tabs>
          <w:tab w:val="left" w:pos="532"/>
        </w:tabs>
        <w:spacing w:line="520" w:lineRule="exact"/>
        <w:ind w:left="2" w:firstLineChars="200" w:firstLine="640"/>
        <w:rPr>
          <w:rFonts w:eastAsia="仿宋_GB2312"/>
          <w:sz w:val="32"/>
          <w:szCs w:val="32"/>
        </w:rPr>
      </w:pPr>
      <w:r>
        <w:rPr>
          <w:rFonts w:eastAsia="仿宋_GB2312"/>
          <w:sz w:val="32"/>
          <w:szCs w:val="32"/>
        </w:rPr>
        <w:t>[13]GB/T 1962.2,</w:t>
      </w:r>
      <w:r>
        <w:rPr>
          <w:rFonts w:eastAsia="仿宋_GB2312"/>
          <w:sz w:val="32"/>
          <w:szCs w:val="32"/>
        </w:rPr>
        <w:t>注射器、注射针及其他医疗器械用</w:t>
      </w:r>
      <w:r>
        <w:rPr>
          <w:rFonts w:eastAsia="仿宋_GB2312"/>
          <w:sz w:val="32"/>
          <w:szCs w:val="32"/>
        </w:rPr>
        <w:t>6%</w:t>
      </w:r>
      <w:r>
        <w:rPr>
          <w:rFonts w:eastAsia="仿宋_GB2312"/>
          <w:sz w:val="32"/>
          <w:szCs w:val="32"/>
        </w:rPr>
        <w:t>（鲁尔）圆锥接头第</w:t>
      </w:r>
      <w:r>
        <w:rPr>
          <w:rFonts w:eastAsia="仿宋_GB2312"/>
          <w:sz w:val="32"/>
          <w:szCs w:val="32"/>
        </w:rPr>
        <w:t>2</w:t>
      </w:r>
      <w:r>
        <w:rPr>
          <w:rFonts w:eastAsia="仿宋_GB2312"/>
          <w:sz w:val="32"/>
          <w:szCs w:val="32"/>
        </w:rPr>
        <w:t>部分：锁定接头</w:t>
      </w:r>
      <w:r>
        <w:rPr>
          <w:rFonts w:eastAsia="仿宋_GB2312"/>
          <w:sz w:val="32"/>
          <w:szCs w:val="32"/>
        </w:rPr>
        <w:t>[S].</w:t>
      </w:r>
    </w:p>
    <w:p w:rsidR="00193B45" w:rsidRDefault="004264C4">
      <w:pPr>
        <w:tabs>
          <w:tab w:val="left" w:pos="532"/>
        </w:tabs>
        <w:spacing w:line="520" w:lineRule="exact"/>
        <w:ind w:left="2" w:firstLineChars="200" w:firstLine="640"/>
        <w:rPr>
          <w:rFonts w:eastAsia="仿宋_GB2312"/>
          <w:sz w:val="32"/>
          <w:szCs w:val="32"/>
        </w:rPr>
      </w:pPr>
      <w:r>
        <w:rPr>
          <w:rFonts w:eastAsia="仿宋_GB2312"/>
          <w:sz w:val="32"/>
          <w:szCs w:val="32"/>
        </w:rPr>
        <w:t>[14]GB/T 15812.1,</w:t>
      </w:r>
      <w:r>
        <w:rPr>
          <w:rFonts w:eastAsia="仿宋_GB2312"/>
          <w:sz w:val="32"/>
          <w:szCs w:val="32"/>
        </w:rPr>
        <w:t>非血管内导管第</w:t>
      </w:r>
      <w:r>
        <w:rPr>
          <w:rFonts w:eastAsia="仿宋_GB2312"/>
          <w:sz w:val="32"/>
          <w:szCs w:val="32"/>
        </w:rPr>
        <w:t>1</w:t>
      </w:r>
      <w:r>
        <w:rPr>
          <w:rFonts w:eastAsia="仿宋_GB2312"/>
          <w:sz w:val="32"/>
          <w:szCs w:val="32"/>
        </w:rPr>
        <w:t>部分一般性能试验方法</w:t>
      </w:r>
      <w:r>
        <w:rPr>
          <w:rFonts w:eastAsia="仿宋_GB2312"/>
          <w:sz w:val="32"/>
          <w:szCs w:val="32"/>
        </w:rPr>
        <w:t>[S].</w:t>
      </w:r>
    </w:p>
    <w:p w:rsidR="00193B45" w:rsidRDefault="004264C4">
      <w:pPr>
        <w:tabs>
          <w:tab w:val="left" w:pos="532"/>
        </w:tabs>
        <w:spacing w:line="520" w:lineRule="exact"/>
        <w:ind w:left="2" w:firstLineChars="200" w:firstLine="640"/>
        <w:rPr>
          <w:rFonts w:eastAsia="仿宋_GB2312"/>
          <w:sz w:val="32"/>
          <w:szCs w:val="32"/>
        </w:rPr>
      </w:pPr>
      <w:r>
        <w:rPr>
          <w:rFonts w:eastAsia="仿宋_GB2312"/>
          <w:sz w:val="32"/>
          <w:szCs w:val="32"/>
        </w:rPr>
        <w:t>[15]GB/T 14233.1,</w:t>
      </w:r>
      <w:r>
        <w:rPr>
          <w:rFonts w:eastAsia="仿宋_GB2312"/>
          <w:sz w:val="32"/>
          <w:szCs w:val="32"/>
        </w:rPr>
        <w:t>医用输液、输血、注射器具检验方法第</w:t>
      </w:r>
      <w:r>
        <w:rPr>
          <w:rFonts w:eastAsia="仿宋_GB2312"/>
          <w:sz w:val="32"/>
          <w:szCs w:val="32"/>
        </w:rPr>
        <w:t>1</w:t>
      </w:r>
      <w:r>
        <w:rPr>
          <w:rFonts w:eastAsia="仿宋_GB2312"/>
          <w:sz w:val="32"/>
          <w:szCs w:val="32"/>
        </w:rPr>
        <w:t>部分：化学分析方法</w:t>
      </w:r>
      <w:r>
        <w:rPr>
          <w:rFonts w:eastAsia="仿宋_GB2312"/>
          <w:sz w:val="32"/>
          <w:szCs w:val="32"/>
        </w:rPr>
        <w:t>[S].</w:t>
      </w:r>
    </w:p>
    <w:p w:rsidR="00193B45" w:rsidRDefault="004264C4">
      <w:pPr>
        <w:tabs>
          <w:tab w:val="left" w:pos="532"/>
        </w:tabs>
        <w:spacing w:line="520" w:lineRule="exact"/>
        <w:ind w:left="2" w:firstLineChars="200" w:firstLine="640"/>
        <w:rPr>
          <w:rFonts w:eastAsia="仿宋_GB2312"/>
          <w:sz w:val="32"/>
          <w:szCs w:val="32"/>
        </w:rPr>
      </w:pPr>
      <w:r>
        <w:rPr>
          <w:rFonts w:eastAsia="仿宋_GB2312"/>
          <w:sz w:val="32"/>
          <w:szCs w:val="32"/>
        </w:rPr>
        <w:t>[16]GB/T 14233.2,</w:t>
      </w:r>
      <w:r>
        <w:rPr>
          <w:rFonts w:eastAsia="仿宋_GB2312"/>
          <w:sz w:val="32"/>
          <w:szCs w:val="32"/>
        </w:rPr>
        <w:t>医用输液、输血、注射器具检验方法第</w:t>
      </w:r>
      <w:r>
        <w:rPr>
          <w:rFonts w:eastAsia="仿宋_GB2312"/>
          <w:sz w:val="32"/>
          <w:szCs w:val="32"/>
        </w:rPr>
        <w:t>2</w:t>
      </w:r>
      <w:r>
        <w:rPr>
          <w:rFonts w:eastAsia="仿宋_GB2312"/>
          <w:sz w:val="32"/>
          <w:szCs w:val="32"/>
        </w:rPr>
        <w:t>部分：生物学试验方法</w:t>
      </w:r>
      <w:r>
        <w:rPr>
          <w:rFonts w:eastAsia="仿宋_GB2312"/>
          <w:sz w:val="32"/>
          <w:szCs w:val="32"/>
        </w:rPr>
        <w:t>[S].</w:t>
      </w:r>
    </w:p>
    <w:p w:rsidR="00193B45" w:rsidRDefault="004264C4">
      <w:pPr>
        <w:tabs>
          <w:tab w:val="left" w:pos="532"/>
        </w:tabs>
        <w:spacing w:line="520" w:lineRule="exact"/>
        <w:ind w:firstLineChars="200" w:firstLine="640"/>
        <w:rPr>
          <w:rFonts w:eastAsia="仿宋_GB2312"/>
          <w:sz w:val="32"/>
          <w:szCs w:val="32"/>
        </w:rPr>
      </w:pPr>
      <w:r>
        <w:rPr>
          <w:rFonts w:eastAsia="仿宋_GB2312"/>
          <w:sz w:val="32"/>
          <w:szCs w:val="32"/>
        </w:rPr>
        <w:lastRenderedPageBreak/>
        <w:t>[17]GB 18279.1,</w:t>
      </w:r>
      <w:r>
        <w:rPr>
          <w:rFonts w:eastAsia="仿宋_GB2312"/>
          <w:sz w:val="32"/>
          <w:szCs w:val="32"/>
        </w:rPr>
        <w:t>医疗保健产品灭菌环氧乙烷第</w:t>
      </w:r>
      <w:r>
        <w:rPr>
          <w:rFonts w:eastAsia="仿宋_GB2312"/>
          <w:sz w:val="32"/>
          <w:szCs w:val="32"/>
        </w:rPr>
        <w:t>1</w:t>
      </w:r>
      <w:r>
        <w:rPr>
          <w:rFonts w:eastAsia="仿宋_GB2312"/>
          <w:sz w:val="32"/>
          <w:szCs w:val="32"/>
        </w:rPr>
        <w:t>部分：医疗器械灭菌过程的开发、确认和常规控制的要求</w:t>
      </w:r>
      <w:r>
        <w:rPr>
          <w:rFonts w:eastAsia="仿宋_GB2312"/>
          <w:sz w:val="32"/>
          <w:szCs w:val="32"/>
        </w:rPr>
        <w:t>[S].</w:t>
      </w:r>
    </w:p>
    <w:p w:rsidR="00193B45" w:rsidRDefault="004264C4">
      <w:pPr>
        <w:tabs>
          <w:tab w:val="left" w:pos="532"/>
        </w:tabs>
        <w:spacing w:line="520" w:lineRule="exact"/>
        <w:ind w:left="2" w:firstLineChars="200" w:firstLine="640"/>
        <w:rPr>
          <w:rFonts w:eastAsia="仿宋_GB2312"/>
          <w:sz w:val="32"/>
          <w:szCs w:val="32"/>
        </w:rPr>
      </w:pPr>
      <w:r>
        <w:rPr>
          <w:rFonts w:eastAsia="仿宋_GB2312"/>
          <w:sz w:val="32"/>
          <w:szCs w:val="32"/>
        </w:rPr>
        <w:t>[18]YY/T 1268,</w:t>
      </w:r>
      <w:r>
        <w:rPr>
          <w:rFonts w:eastAsia="仿宋_GB2312"/>
          <w:sz w:val="32"/>
          <w:szCs w:val="32"/>
        </w:rPr>
        <w:t>环氧乙烷灭菌的产品追加和过程等效</w:t>
      </w:r>
      <w:r>
        <w:rPr>
          <w:rFonts w:eastAsia="仿宋_GB2312"/>
          <w:sz w:val="32"/>
          <w:szCs w:val="32"/>
        </w:rPr>
        <w:t>[S].</w:t>
      </w:r>
    </w:p>
    <w:p w:rsidR="00193B45" w:rsidRDefault="004264C4">
      <w:pPr>
        <w:tabs>
          <w:tab w:val="left" w:pos="532"/>
        </w:tabs>
        <w:spacing w:line="520" w:lineRule="exact"/>
        <w:ind w:left="2" w:firstLineChars="200" w:firstLine="640"/>
        <w:rPr>
          <w:rFonts w:eastAsia="仿宋_GB2312"/>
          <w:sz w:val="32"/>
          <w:szCs w:val="32"/>
        </w:rPr>
      </w:pPr>
      <w:r>
        <w:rPr>
          <w:rFonts w:eastAsia="仿宋_GB2312"/>
          <w:sz w:val="32"/>
          <w:szCs w:val="32"/>
        </w:rPr>
        <w:t>[19]GB 18280,</w:t>
      </w:r>
      <w:r>
        <w:rPr>
          <w:rFonts w:eastAsia="仿宋_GB2312"/>
          <w:sz w:val="32"/>
          <w:szCs w:val="32"/>
        </w:rPr>
        <w:t>医疗保健产品灭菌辐射系列标准</w:t>
      </w:r>
      <w:r>
        <w:rPr>
          <w:rFonts w:eastAsia="仿宋_GB2312"/>
          <w:sz w:val="32"/>
          <w:szCs w:val="32"/>
        </w:rPr>
        <w:t>[S].</w:t>
      </w:r>
    </w:p>
    <w:p w:rsidR="00193B45" w:rsidRDefault="004264C4">
      <w:pPr>
        <w:tabs>
          <w:tab w:val="left" w:pos="532"/>
        </w:tabs>
        <w:spacing w:line="520" w:lineRule="exact"/>
        <w:ind w:left="2" w:firstLineChars="200" w:firstLine="640"/>
        <w:rPr>
          <w:rFonts w:eastAsia="仿宋_GB2312"/>
          <w:sz w:val="32"/>
          <w:szCs w:val="32"/>
        </w:rPr>
      </w:pPr>
      <w:r>
        <w:rPr>
          <w:rFonts w:eastAsia="仿宋_GB2312"/>
          <w:sz w:val="32"/>
          <w:szCs w:val="32"/>
        </w:rPr>
        <w:t xml:space="preserve">[20]GB 18281.2, </w:t>
      </w:r>
      <w:r>
        <w:rPr>
          <w:rFonts w:eastAsia="仿宋_GB2312"/>
          <w:sz w:val="32"/>
          <w:szCs w:val="32"/>
        </w:rPr>
        <w:t>医疗保健产品灭菌生物指示物第</w:t>
      </w:r>
      <w:r>
        <w:rPr>
          <w:rFonts w:eastAsia="仿宋_GB2312"/>
          <w:sz w:val="32"/>
          <w:szCs w:val="32"/>
        </w:rPr>
        <w:t>2</w:t>
      </w:r>
      <w:r>
        <w:rPr>
          <w:rFonts w:eastAsia="仿宋_GB2312"/>
          <w:sz w:val="32"/>
          <w:szCs w:val="32"/>
        </w:rPr>
        <w:t>部分：环氧乙烷灭菌用生物指示物</w:t>
      </w:r>
      <w:r>
        <w:rPr>
          <w:rFonts w:eastAsia="仿宋_GB2312"/>
          <w:sz w:val="32"/>
          <w:szCs w:val="32"/>
        </w:rPr>
        <w:t>[S].</w:t>
      </w:r>
    </w:p>
    <w:p w:rsidR="00193B45" w:rsidRDefault="004264C4">
      <w:pPr>
        <w:tabs>
          <w:tab w:val="left" w:pos="532"/>
        </w:tabs>
        <w:spacing w:line="520" w:lineRule="exact"/>
        <w:ind w:left="2" w:firstLineChars="200" w:firstLine="640"/>
        <w:rPr>
          <w:rFonts w:eastAsia="仿宋_GB2312"/>
          <w:sz w:val="32"/>
          <w:szCs w:val="32"/>
        </w:rPr>
      </w:pPr>
      <w:r>
        <w:rPr>
          <w:rFonts w:eastAsia="仿宋_GB2312"/>
          <w:sz w:val="32"/>
          <w:szCs w:val="32"/>
        </w:rPr>
        <w:t>[21]GB/T 16886.1,</w:t>
      </w:r>
      <w:r>
        <w:rPr>
          <w:rFonts w:eastAsia="仿宋_GB2312"/>
          <w:sz w:val="32"/>
          <w:szCs w:val="32"/>
        </w:rPr>
        <w:t>医疗器械生物学评价第</w:t>
      </w:r>
      <w:r>
        <w:rPr>
          <w:rFonts w:eastAsia="仿宋_GB2312"/>
          <w:sz w:val="32"/>
          <w:szCs w:val="32"/>
        </w:rPr>
        <w:t>1</w:t>
      </w:r>
      <w:r>
        <w:rPr>
          <w:rFonts w:eastAsia="仿宋_GB2312"/>
          <w:sz w:val="32"/>
          <w:szCs w:val="32"/>
        </w:rPr>
        <w:t>部分：风险管理过程中的评价与试验</w:t>
      </w:r>
      <w:r>
        <w:rPr>
          <w:rFonts w:eastAsia="仿宋_GB2312"/>
          <w:sz w:val="32"/>
          <w:szCs w:val="32"/>
        </w:rPr>
        <w:t>[S].</w:t>
      </w:r>
    </w:p>
    <w:p w:rsidR="00193B45" w:rsidRDefault="004264C4">
      <w:pPr>
        <w:tabs>
          <w:tab w:val="left" w:pos="532"/>
        </w:tabs>
        <w:spacing w:line="520" w:lineRule="exact"/>
        <w:ind w:left="2" w:firstLineChars="200" w:firstLine="640"/>
        <w:rPr>
          <w:rFonts w:eastAsia="仿宋_GB2312"/>
          <w:sz w:val="32"/>
          <w:szCs w:val="32"/>
        </w:rPr>
      </w:pPr>
      <w:r>
        <w:rPr>
          <w:rFonts w:eastAsia="仿宋_GB2312"/>
          <w:sz w:val="32"/>
          <w:szCs w:val="32"/>
        </w:rPr>
        <w:t>[22]YY/T 0817,</w:t>
      </w:r>
      <w:r>
        <w:rPr>
          <w:rFonts w:eastAsia="仿宋_GB2312"/>
          <w:sz w:val="32"/>
          <w:szCs w:val="32"/>
        </w:rPr>
        <w:t>带定位球囊的肠营养导管物理性能要求及试验方法</w:t>
      </w:r>
      <w:r>
        <w:rPr>
          <w:rFonts w:eastAsia="仿宋_GB2312"/>
          <w:sz w:val="32"/>
          <w:szCs w:val="32"/>
        </w:rPr>
        <w:t>[S].</w:t>
      </w:r>
    </w:p>
    <w:p w:rsidR="00193B45" w:rsidRDefault="004264C4">
      <w:pPr>
        <w:tabs>
          <w:tab w:val="left" w:pos="532"/>
        </w:tabs>
        <w:spacing w:line="520" w:lineRule="exact"/>
        <w:ind w:left="2" w:firstLineChars="200" w:firstLine="640"/>
        <w:rPr>
          <w:rFonts w:eastAsia="仿宋_GB2312"/>
          <w:sz w:val="32"/>
          <w:szCs w:val="32"/>
        </w:rPr>
      </w:pPr>
      <w:r>
        <w:rPr>
          <w:rFonts w:eastAsia="仿宋_GB2312"/>
          <w:sz w:val="32"/>
          <w:szCs w:val="32"/>
        </w:rPr>
        <w:t>[23]GB/T 16886.5,</w:t>
      </w:r>
      <w:r>
        <w:rPr>
          <w:rFonts w:eastAsia="仿宋_GB2312"/>
          <w:sz w:val="32"/>
          <w:szCs w:val="32"/>
        </w:rPr>
        <w:t>医疗器械生物学评价第</w:t>
      </w:r>
      <w:r>
        <w:rPr>
          <w:rFonts w:eastAsia="仿宋_GB2312"/>
          <w:sz w:val="32"/>
          <w:szCs w:val="32"/>
        </w:rPr>
        <w:t>5</w:t>
      </w:r>
      <w:r>
        <w:rPr>
          <w:rFonts w:eastAsia="仿宋_GB2312"/>
          <w:sz w:val="32"/>
          <w:szCs w:val="32"/>
        </w:rPr>
        <w:t>部分：体外细胞毒性试验</w:t>
      </w:r>
      <w:r>
        <w:rPr>
          <w:rFonts w:eastAsia="仿宋_GB2312"/>
          <w:sz w:val="32"/>
          <w:szCs w:val="32"/>
        </w:rPr>
        <w:t>[S].</w:t>
      </w:r>
    </w:p>
    <w:p w:rsidR="00193B45" w:rsidRDefault="004264C4">
      <w:pPr>
        <w:tabs>
          <w:tab w:val="left" w:pos="532"/>
        </w:tabs>
        <w:spacing w:line="520" w:lineRule="exact"/>
        <w:ind w:left="2" w:firstLineChars="200" w:firstLine="640"/>
        <w:rPr>
          <w:rFonts w:eastAsia="仿宋_GB2312"/>
          <w:sz w:val="32"/>
          <w:szCs w:val="32"/>
        </w:rPr>
      </w:pPr>
      <w:r>
        <w:rPr>
          <w:rFonts w:eastAsia="仿宋_GB2312"/>
          <w:sz w:val="32"/>
          <w:szCs w:val="32"/>
        </w:rPr>
        <w:t>[24]GB/T 16886.7,</w:t>
      </w:r>
      <w:r>
        <w:rPr>
          <w:rFonts w:eastAsia="仿宋_GB2312"/>
          <w:sz w:val="32"/>
          <w:szCs w:val="32"/>
        </w:rPr>
        <w:t>医疗器械生物学评价第</w:t>
      </w:r>
      <w:r>
        <w:rPr>
          <w:rFonts w:eastAsia="仿宋_GB2312"/>
          <w:sz w:val="32"/>
          <w:szCs w:val="32"/>
        </w:rPr>
        <w:t>7</w:t>
      </w:r>
      <w:r>
        <w:rPr>
          <w:rFonts w:eastAsia="仿宋_GB2312"/>
          <w:sz w:val="32"/>
          <w:szCs w:val="32"/>
        </w:rPr>
        <w:t>部分：环氧乙烷灭菌残留量</w:t>
      </w:r>
      <w:r>
        <w:rPr>
          <w:rFonts w:eastAsia="仿宋_GB2312"/>
          <w:sz w:val="32"/>
          <w:szCs w:val="32"/>
        </w:rPr>
        <w:t>[S].</w:t>
      </w:r>
    </w:p>
    <w:p w:rsidR="00193B45" w:rsidRDefault="004264C4">
      <w:pPr>
        <w:tabs>
          <w:tab w:val="left" w:pos="532"/>
        </w:tabs>
        <w:spacing w:line="520" w:lineRule="exact"/>
        <w:ind w:left="2" w:firstLineChars="200" w:firstLine="640"/>
        <w:rPr>
          <w:rFonts w:eastAsia="仿宋_GB2312"/>
          <w:sz w:val="32"/>
          <w:szCs w:val="32"/>
        </w:rPr>
      </w:pPr>
      <w:r>
        <w:rPr>
          <w:rFonts w:eastAsia="仿宋_GB2312"/>
          <w:sz w:val="32"/>
          <w:szCs w:val="32"/>
        </w:rPr>
        <w:t>[25]GB/T 16886.10,</w:t>
      </w:r>
      <w:r>
        <w:rPr>
          <w:rFonts w:eastAsia="仿宋_GB2312"/>
          <w:sz w:val="32"/>
          <w:szCs w:val="32"/>
        </w:rPr>
        <w:t>医疗器械生物学评价第</w:t>
      </w:r>
      <w:r>
        <w:rPr>
          <w:rFonts w:eastAsia="仿宋_GB2312"/>
          <w:sz w:val="32"/>
          <w:szCs w:val="32"/>
        </w:rPr>
        <w:t>10</w:t>
      </w:r>
      <w:r>
        <w:rPr>
          <w:rFonts w:eastAsia="仿宋_GB2312"/>
          <w:sz w:val="32"/>
          <w:szCs w:val="32"/>
        </w:rPr>
        <w:t>部分：</w:t>
      </w:r>
      <w:r>
        <w:rPr>
          <w:rFonts w:eastAsia="仿宋_GB2312" w:hint="eastAsia"/>
          <w:sz w:val="32"/>
          <w:szCs w:val="32"/>
        </w:rPr>
        <w:t>皮肤致敏</w:t>
      </w:r>
      <w:r>
        <w:rPr>
          <w:rFonts w:eastAsia="仿宋_GB2312"/>
          <w:sz w:val="32"/>
          <w:szCs w:val="32"/>
        </w:rPr>
        <w:t>试验</w:t>
      </w:r>
      <w:r>
        <w:rPr>
          <w:rFonts w:eastAsia="仿宋_GB2312"/>
          <w:sz w:val="32"/>
          <w:szCs w:val="32"/>
        </w:rPr>
        <w:t>[S].</w:t>
      </w:r>
    </w:p>
    <w:p w:rsidR="00193B45" w:rsidRDefault="004264C4">
      <w:pPr>
        <w:tabs>
          <w:tab w:val="left" w:pos="532"/>
        </w:tabs>
        <w:spacing w:line="520" w:lineRule="exact"/>
        <w:ind w:left="2" w:firstLineChars="200" w:firstLine="640"/>
        <w:rPr>
          <w:rFonts w:eastAsia="仿宋_GB2312"/>
          <w:sz w:val="32"/>
          <w:szCs w:val="32"/>
        </w:rPr>
      </w:pPr>
      <w:r>
        <w:rPr>
          <w:rFonts w:eastAsia="仿宋_GB2312"/>
          <w:sz w:val="32"/>
          <w:szCs w:val="32"/>
        </w:rPr>
        <w:t>[26]GB/T 16886.12,</w:t>
      </w:r>
      <w:r>
        <w:rPr>
          <w:rFonts w:eastAsia="仿宋_GB2312"/>
          <w:sz w:val="32"/>
          <w:szCs w:val="32"/>
        </w:rPr>
        <w:t>医疗器械生物学评价第</w:t>
      </w:r>
      <w:r>
        <w:rPr>
          <w:rFonts w:eastAsia="仿宋_GB2312"/>
          <w:sz w:val="32"/>
          <w:szCs w:val="32"/>
        </w:rPr>
        <w:t>12</w:t>
      </w:r>
      <w:r>
        <w:rPr>
          <w:rFonts w:eastAsia="仿宋_GB2312"/>
          <w:sz w:val="32"/>
          <w:szCs w:val="32"/>
        </w:rPr>
        <w:t>部分：样品制备与参照材料</w:t>
      </w:r>
      <w:r>
        <w:rPr>
          <w:rFonts w:eastAsia="仿宋_GB2312"/>
          <w:sz w:val="32"/>
          <w:szCs w:val="32"/>
        </w:rPr>
        <w:t>[S].</w:t>
      </w:r>
    </w:p>
    <w:p w:rsidR="00193B45" w:rsidRDefault="004264C4">
      <w:pPr>
        <w:tabs>
          <w:tab w:val="left" w:pos="532"/>
        </w:tabs>
        <w:spacing w:line="520" w:lineRule="exact"/>
        <w:ind w:left="2" w:firstLineChars="200" w:firstLine="640"/>
        <w:rPr>
          <w:rFonts w:eastAsia="仿宋_GB2312"/>
          <w:sz w:val="32"/>
          <w:szCs w:val="32"/>
        </w:rPr>
      </w:pPr>
      <w:r>
        <w:rPr>
          <w:rFonts w:eastAsia="仿宋_GB2312"/>
          <w:sz w:val="32"/>
          <w:szCs w:val="32"/>
        </w:rPr>
        <w:t>[2</w:t>
      </w:r>
      <w:r>
        <w:rPr>
          <w:rFonts w:eastAsia="仿宋_GB2312" w:hint="eastAsia"/>
          <w:sz w:val="32"/>
          <w:szCs w:val="32"/>
        </w:rPr>
        <w:t>7</w:t>
      </w:r>
      <w:r>
        <w:rPr>
          <w:rFonts w:eastAsia="仿宋_GB2312"/>
          <w:sz w:val="32"/>
          <w:szCs w:val="32"/>
        </w:rPr>
        <w:t>]GB/T 16886.</w:t>
      </w:r>
      <w:r>
        <w:rPr>
          <w:rFonts w:eastAsia="仿宋_GB2312" w:hint="eastAsia"/>
          <w:sz w:val="32"/>
          <w:szCs w:val="32"/>
        </w:rPr>
        <w:t>23</w:t>
      </w:r>
      <w:r>
        <w:rPr>
          <w:rFonts w:eastAsia="仿宋_GB2312"/>
          <w:sz w:val="32"/>
          <w:szCs w:val="32"/>
        </w:rPr>
        <w:t>,</w:t>
      </w:r>
      <w:r>
        <w:rPr>
          <w:rFonts w:eastAsia="仿宋_GB2312"/>
          <w:sz w:val="32"/>
          <w:szCs w:val="32"/>
        </w:rPr>
        <w:t>医疗器械生物学评价第</w:t>
      </w:r>
      <w:r>
        <w:rPr>
          <w:rFonts w:eastAsia="仿宋_GB2312" w:hint="eastAsia"/>
          <w:sz w:val="32"/>
          <w:szCs w:val="32"/>
        </w:rPr>
        <w:t>23</w:t>
      </w:r>
      <w:r>
        <w:rPr>
          <w:rFonts w:eastAsia="仿宋_GB2312"/>
          <w:sz w:val="32"/>
          <w:szCs w:val="32"/>
        </w:rPr>
        <w:t>部分：</w:t>
      </w:r>
      <w:r>
        <w:rPr>
          <w:rFonts w:eastAsia="仿宋_GB2312" w:hint="eastAsia"/>
          <w:sz w:val="32"/>
          <w:szCs w:val="32"/>
        </w:rPr>
        <w:t>刺激试验</w:t>
      </w:r>
      <w:r>
        <w:rPr>
          <w:rFonts w:eastAsia="仿宋_GB2312"/>
          <w:sz w:val="32"/>
          <w:szCs w:val="32"/>
        </w:rPr>
        <w:t>[S].</w:t>
      </w:r>
    </w:p>
    <w:p w:rsidR="00193B45" w:rsidRDefault="004264C4">
      <w:pPr>
        <w:tabs>
          <w:tab w:val="left" w:pos="532"/>
        </w:tabs>
        <w:spacing w:line="520" w:lineRule="exact"/>
        <w:ind w:left="2" w:firstLineChars="200" w:firstLine="640"/>
        <w:rPr>
          <w:rFonts w:eastAsia="仿宋_GB2312"/>
          <w:sz w:val="32"/>
          <w:szCs w:val="32"/>
        </w:rPr>
      </w:pPr>
      <w:r>
        <w:rPr>
          <w:rFonts w:eastAsia="仿宋_GB2312"/>
          <w:sz w:val="32"/>
          <w:szCs w:val="32"/>
        </w:rPr>
        <w:t>[2</w:t>
      </w:r>
      <w:r>
        <w:rPr>
          <w:rFonts w:eastAsia="仿宋_GB2312" w:hint="eastAsia"/>
          <w:sz w:val="32"/>
          <w:szCs w:val="32"/>
        </w:rPr>
        <w:t>8</w:t>
      </w:r>
      <w:r>
        <w:rPr>
          <w:rFonts w:eastAsia="仿宋_GB2312"/>
          <w:sz w:val="32"/>
          <w:szCs w:val="32"/>
        </w:rPr>
        <w:t>]YY/T 0466.1,</w:t>
      </w:r>
      <w:r>
        <w:rPr>
          <w:rFonts w:eastAsia="仿宋_GB2312"/>
          <w:sz w:val="32"/>
          <w:szCs w:val="32"/>
        </w:rPr>
        <w:t>医疗器械　用于医疗器械标签、标记和提供信息的符号第</w:t>
      </w:r>
      <w:r>
        <w:rPr>
          <w:rFonts w:eastAsia="仿宋_GB2312"/>
          <w:sz w:val="32"/>
          <w:szCs w:val="32"/>
        </w:rPr>
        <w:t>1</w:t>
      </w:r>
      <w:r>
        <w:rPr>
          <w:rFonts w:eastAsia="仿宋_GB2312"/>
          <w:sz w:val="32"/>
          <w:szCs w:val="32"/>
        </w:rPr>
        <w:t>部分：通用要求</w:t>
      </w:r>
      <w:r>
        <w:rPr>
          <w:rFonts w:eastAsia="仿宋_GB2312"/>
          <w:sz w:val="32"/>
          <w:szCs w:val="32"/>
        </w:rPr>
        <w:t>[S].</w:t>
      </w:r>
    </w:p>
    <w:p w:rsidR="00193B45" w:rsidRDefault="004264C4">
      <w:pPr>
        <w:tabs>
          <w:tab w:val="left" w:pos="532"/>
        </w:tabs>
        <w:spacing w:line="520" w:lineRule="exact"/>
        <w:ind w:left="2" w:firstLineChars="200" w:firstLine="640"/>
        <w:rPr>
          <w:rFonts w:eastAsia="仿宋_GB2312"/>
          <w:sz w:val="32"/>
          <w:szCs w:val="32"/>
        </w:rPr>
      </w:pPr>
      <w:r>
        <w:rPr>
          <w:rFonts w:eastAsia="仿宋_GB2312"/>
          <w:sz w:val="32"/>
          <w:szCs w:val="32"/>
        </w:rPr>
        <w:t>[2</w:t>
      </w:r>
      <w:r>
        <w:rPr>
          <w:rFonts w:eastAsia="仿宋_GB2312" w:hint="eastAsia"/>
          <w:sz w:val="32"/>
          <w:szCs w:val="32"/>
        </w:rPr>
        <w:t>9</w:t>
      </w:r>
      <w:r>
        <w:rPr>
          <w:rFonts w:eastAsia="仿宋_GB2312"/>
          <w:sz w:val="32"/>
          <w:szCs w:val="32"/>
        </w:rPr>
        <w:t>]GB/T 19633,</w:t>
      </w:r>
      <w:r>
        <w:rPr>
          <w:rFonts w:eastAsia="仿宋_GB2312"/>
          <w:sz w:val="32"/>
          <w:szCs w:val="32"/>
        </w:rPr>
        <w:t>最终灭菌医疗器械包装系列标准</w:t>
      </w:r>
      <w:r>
        <w:rPr>
          <w:rFonts w:eastAsia="仿宋_GB2312"/>
          <w:sz w:val="32"/>
          <w:szCs w:val="32"/>
        </w:rPr>
        <w:t>[S].</w:t>
      </w:r>
    </w:p>
    <w:p w:rsidR="00193B45" w:rsidRDefault="004264C4">
      <w:pPr>
        <w:tabs>
          <w:tab w:val="left" w:pos="532"/>
        </w:tabs>
        <w:spacing w:line="520" w:lineRule="exact"/>
        <w:ind w:left="2" w:firstLineChars="200" w:firstLine="640"/>
        <w:rPr>
          <w:rFonts w:eastAsia="仿宋_GB2312"/>
          <w:sz w:val="32"/>
          <w:szCs w:val="32"/>
        </w:rPr>
      </w:pPr>
      <w:r>
        <w:rPr>
          <w:rFonts w:eastAsia="仿宋_GB2312"/>
          <w:sz w:val="32"/>
          <w:szCs w:val="32"/>
        </w:rPr>
        <w:t>[</w:t>
      </w:r>
      <w:r>
        <w:rPr>
          <w:rFonts w:eastAsia="仿宋_GB2312" w:hint="eastAsia"/>
          <w:sz w:val="32"/>
          <w:szCs w:val="32"/>
        </w:rPr>
        <w:t>30</w:t>
      </w:r>
      <w:r>
        <w:rPr>
          <w:rFonts w:eastAsia="仿宋_GB2312"/>
          <w:sz w:val="32"/>
          <w:szCs w:val="32"/>
        </w:rPr>
        <w:t>]YY/T 0313,</w:t>
      </w:r>
      <w:r>
        <w:rPr>
          <w:rFonts w:eastAsia="仿宋_GB2312"/>
          <w:sz w:val="32"/>
          <w:szCs w:val="32"/>
        </w:rPr>
        <w:t>医用高分子制品包装、标志、运输和贮存</w:t>
      </w:r>
      <w:r>
        <w:rPr>
          <w:rFonts w:eastAsia="仿宋_GB2312"/>
          <w:sz w:val="32"/>
          <w:szCs w:val="32"/>
        </w:rPr>
        <w:t>[S].</w:t>
      </w:r>
    </w:p>
    <w:p w:rsidR="00193B45" w:rsidRDefault="004264C4">
      <w:pPr>
        <w:tabs>
          <w:tab w:val="left" w:pos="532"/>
        </w:tabs>
        <w:spacing w:line="520" w:lineRule="exact"/>
        <w:ind w:left="2" w:firstLineChars="200" w:firstLine="640"/>
        <w:rPr>
          <w:rFonts w:eastAsia="仿宋_GB2312"/>
          <w:sz w:val="32"/>
          <w:szCs w:val="32"/>
        </w:rPr>
      </w:pPr>
      <w:r>
        <w:rPr>
          <w:rFonts w:eastAsia="仿宋_GB2312"/>
          <w:sz w:val="32"/>
          <w:szCs w:val="32"/>
        </w:rPr>
        <w:lastRenderedPageBreak/>
        <w:t>[3</w:t>
      </w:r>
      <w:r>
        <w:rPr>
          <w:rFonts w:eastAsia="仿宋_GB2312" w:hint="eastAsia"/>
          <w:sz w:val="32"/>
          <w:szCs w:val="32"/>
        </w:rPr>
        <w:t>1</w:t>
      </w:r>
      <w:r>
        <w:rPr>
          <w:rFonts w:eastAsia="仿宋_GB2312"/>
          <w:sz w:val="32"/>
          <w:szCs w:val="32"/>
        </w:rPr>
        <w:t>]GB/T 42062,</w:t>
      </w:r>
      <w:r>
        <w:rPr>
          <w:rFonts w:eastAsia="仿宋_GB2312"/>
          <w:sz w:val="32"/>
          <w:szCs w:val="32"/>
        </w:rPr>
        <w:t>医疗器械风险管理对医疗器械的应用</w:t>
      </w:r>
      <w:r>
        <w:rPr>
          <w:rFonts w:eastAsia="仿宋_GB2312"/>
          <w:sz w:val="32"/>
          <w:szCs w:val="32"/>
        </w:rPr>
        <w:t>[S].</w:t>
      </w:r>
    </w:p>
    <w:p w:rsidR="00193B45" w:rsidRDefault="004264C4">
      <w:pPr>
        <w:tabs>
          <w:tab w:val="left" w:pos="532"/>
        </w:tabs>
        <w:spacing w:line="520" w:lineRule="exact"/>
        <w:ind w:left="2" w:firstLineChars="200" w:firstLine="640"/>
        <w:rPr>
          <w:rFonts w:eastAsia="仿宋_GB2312"/>
          <w:sz w:val="32"/>
          <w:szCs w:val="32"/>
        </w:rPr>
      </w:pPr>
      <w:r>
        <w:rPr>
          <w:rFonts w:eastAsia="仿宋_GB2312"/>
          <w:sz w:val="32"/>
          <w:szCs w:val="32"/>
        </w:rPr>
        <w:t>[3</w:t>
      </w:r>
      <w:r>
        <w:rPr>
          <w:rFonts w:eastAsia="仿宋_GB2312" w:hint="eastAsia"/>
          <w:sz w:val="32"/>
          <w:szCs w:val="32"/>
        </w:rPr>
        <w:t>2</w:t>
      </w:r>
      <w:r>
        <w:rPr>
          <w:rFonts w:eastAsia="仿宋_GB2312"/>
          <w:sz w:val="32"/>
          <w:szCs w:val="32"/>
        </w:rPr>
        <w:t>]YY/T 0681.1,</w:t>
      </w:r>
      <w:r>
        <w:rPr>
          <w:rFonts w:eastAsia="仿宋_GB2312"/>
          <w:sz w:val="32"/>
          <w:szCs w:val="32"/>
        </w:rPr>
        <w:t>无菌医疗器械包装试验方法　第</w:t>
      </w:r>
      <w:r>
        <w:rPr>
          <w:rFonts w:eastAsia="仿宋_GB2312"/>
          <w:sz w:val="32"/>
          <w:szCs w:val="32"/>
        </w:rPr>
        <w:t>1</w:t>
      </w:r>
      <w:r>
        <w:rPr>
          <w:rFonts w:eastAsia="仿宋_GB2312"/>
          <w:sz w:val="32"/>
          <w:szCs w:val="32"/>
        </w:rPr>
        <w:t>部分：加速老化试验指南</w:t>
      </w:r>
      <w:r>
        <w:rPr>
          <w:rFonts w:eastAsia="仿宋_GB2312"/>
          <w:sz w:val="32"/>
          <w:szCs w:val="32"/>
        </w:rPr>
        <w:t>[S].</w:t>
      </w:r>
    </w:p>
    <w:p w:rsidR="00193B45" w:rsidRDefault="004264C4">
      <w:pPr>
        <w:tabs>
          <w:tab w:val="left" w:pos="532"/>
        </w:tabs>
        <w:spacing w:line="520" w:lineRule="exact"/>
        <w:ind w:left="2" w:firstLineChars="200" w:firstLine="640"/>
        <w:rPr>
          <w:rFonts w:eastAsia="仿宋_GB2312"/>
          <w:sz w:val="32"/>
          <w:szCs w:val="32"/>
        </w:rPr>
      </w:pPr>
      <w:r>
        <w:rPr>
          <w:rFonts w:eastAsia="仿宋_GB2312"/>
          <w:sz w:val="32"/>
          <w:szCs w:val="32"/>
        </w:rPr>
        <w:t>[3</w:t>
      </w:r>
      <w:r>
        <w:rPr>
          <w:rFonts w:eastAsia="仿宋_GB2312" w:hint="eastAsia"/>
          <w:sz w:val="32"/>
          <w:szCs w:val="32"/>
        </w:rPr>
        <w:t>3</w:t>
      </w:r>
      <w:r>
        <w:rPr>
          <w:rFonts w:eastAsia="仿宋_GB2312"/>
          <w:sz w:val="32"/>
          <w:szCs w:val="32"/>
        </w:rPr>
        <w:t xml:space="preserve">]YY/T 0681.15, </w:t>
      </w:r>
      <w:r>
        <w:rPr>
          <w:rFonts w:eastAsia="仿宋_GB2312"/>
          <w:sz w:val="32"/>
          <w:szCs w:val="32"/>
        </w:rPr>
        <w:t>无菌医疗器械包装试验方法第</w:t>
      </w:r>
      <w:r>
        <w:rPr>
          <w:rFonts w:eastAsia="仿宋_GB2312"/>
          <w:sz w:val="32"/>
          <w:szCs w:val="32"/>
        </w:rPr>
        <w:t>15</w:t>
      </w:r>
      <w:r>
        <w:rPr>
          <w:rFonts w:eastAsia="仿宋_GB2312"/>
          <w:sz w:val="32"/>
          <w:szCs w:val="32"/>
        </w:rPr>
        <w:t>部分：运输容器和系统的性能试验</w:t>
      </w:r>
      <w:r>
        <w:rPr>
          <w:rFonts w:eastAsia="仿宋_GB2312"/>
          <w:sz w:val="32"/>
          <w:szCs w:val="32"/>
        </w:rPr>
        <w:t>[S].</w:t>
      </w:r>
    </w:p>
    <w:p w:rsidR="00193B45" w:rsidRDefault="004264C4">
      <w:pPr>
        <w:tabs>
          <w:tab w:val="left" w:pos="532"/>
        </w:tabs>
        <w:spacing w:line="520" w:lineRule="exact"/>
        <w:ind w:left="2" w:firstLineChars="200" w:firstLine="640"/>
        <w:rPr>
          <w:rFonts w:eastAsia="仿宋_GB2312"/>
          <w:sz w:val="32"/>
          <w:szCs w:val="32"/>
        </w:rPr>
      </w:pPr>
      <w:r>
        <w:rPr>
          <w:rFonts w:eastAsia="仿宋_GB2312"/>
          <w:sz w:val="32"/>
          <w:szCs w:val="32"/>
        </w:rPr>
        <w:t xml:space="preserve">[34]YY/T 0916.3, </w:t>
      </w:r>
      <w:r>
        <w:rPr>
          <w:rFonts w:eastAsia="仿宋_GB2312"/>
          <w:sz w:val="32"/>
          <w:szCs w:val="32"/>
        </w:rPr>
        <w:t>医用液体和气体用小孔径连接件　第</w:t>
      </w:r>
      <w:r>
        <w:rPr>
          <w:rFonts w:eastAsia="仿宋_GB2312"/>
          <w:sz w:val="32"/>
          <w:szCs w:val="32"/>
        </w:rPr>
        <w:t>3</w:t>
      </w:r>
      <w:r>
        <w:rPr>
          <w:rFonts w:eastAsia="仿宋_GB2312"/>
          <w:sz w:val="32"/>
          <w:szCs w:val="32"/>
        </w:rPr>
        <w:t>部分：胃肠道应用连接件</w:t>
      </w:r>
      <w:r>
        <w:rPr>
          <w:rFonts w:eastAsia="仿宋_GB2312"/>
          <w:sz w:val="32"/>
          <w:szCs w:val="32"/>
        </w:rPr>
        <w:t>[S].</w:t>
      </w:r>
    </w:p>
    <w:p w:rsidR="00193B45" w:rsidRDefault="004264C4">
      <w:pPr>
        <w:tabs>
          <w:tab w:val="left" w:pos="532"/>
        </w:tabs>
        <w:spacing w:line="520" w:lineRule="exact"/>
        <w:ind w:left="2" w:firstLineChars="200" w:firstLine="640"/>
        <w:rPr>
          <w:rFonts w:eastAsia="仿宋_GB2312"/>
          <w:sz w:val="32"/>
          <w:szCs w:val="32"/>
        </w:rPr>
      </w:pPr>
      <w:r>
        <w:rPr>
          <w:rFonts w:eastAsia="仿宋_GB2312"/>
          <w:sz w:val="32"/>
          <w:szCs w:val="32"/>
        </w:rPr>
        <w:t>[3</w:t>
      </w:r>
      <w:r>
        <w:rPr>
          <w:rFonts w:eastAsia="仿宋_GB2312" w:hint="eastAsia"/>
          <w:sz w:val="32"/>
          <w:szCs w:val="32"/>
        </w:rPr>
        <w:t>5</w:t>
      </w:r>
      <w:r>
        <w:rPr>
          <w:rFonts w:eastAsia="仿宋_GB2312"/>
          <w:sz w:val="32"/>
          <w:szCs w:val="32"/>
        </w:rPr>
        <w:t>]YY/T 0698.1,</w:t>
      </w:r>
      <w:r>
        <w:rPr>
          <w:rFonts w:eastAsia="仿宋_GB2312"/>
          <w:sz w:val="32"/>
          <w:szCs w:val="32"/>
        </w:rPr>
        <w:t>最终灭菌医疗器械包装材料第</w:t>
      </w:r>
      <w:r>
        <w:rPr>
          <w:rFonts w:eastAsia="仿宋_GB2312"/>
          <w:sz w:val="32"/>
          <w:szCs w:val="32"/>
        </w:rPr>
        <w:t>1</w:t>
      </w:r>
      <w:r>
        <w:rPr>
          <w:rFonts w:eastAsia="仿宋_GB2312"/>
          <w:sz w:val="32"/>
          <w:szCs w:val="32"/>
        </w:rPr>
        <w:t>部分：吸塑包装共挤塑料膜要求和试验方法</w:t>
      </w:r>
      <w:r>
        <w:rPr>
          <w:rFonts w:eastAsia="仿宋_GB2312"/>
          <w:sz w:val="32"/>
          <w:szCs w:val="32"/>
        </w:rPr>
        <w:t>[S].</w:t>
      </w:r>
    </w:p>
    <w:p w:rsidR="00193B45" w:rsidRDefault="004264C4">
      <w:pPr>
        <w:tabs>
          <w:tab w:val="left" w:pos="532"/>
        </w:tabs>
        <w:spacing w:line="520" w:lineRule="exact"/>
        <w:ind w:left="2" w:firstLineChars="200" w:firstLine="640"/>
        <w:rPr>
          <w:rFonts w:eastAsia="仿宋_GB2312"/>
          <w:sz w:val="32"/>
          <w:szCs w:val="32"/>
        </w:rPr>
      </w:pPr>
      <w:r>
        <w:rPr>
          <w:rFonts w:eastAsia="仿宋_GB2312"/>
          <w:sz w:val="32"/>
          <w:szCs w:val="32"/>
        </w:rPr>
        <w:t>[3</w:t>
      </w:r>
      <w:r>
        <w:rPr>
          <w:rFonts w:eastAsia="仿宋_GB2312" w:hint="eastAsia"/>
          <w:sz w:val="32"/>
          <w:szCs w:val="32"/>
        </w:rPr>
        <w:t>6</w:t>
      </w:r>
      <w:r>
        <w:rPr>
          <w:rFonts w:eastAsia="仿宋_GB2312"/>
          <w:sz w:val="32"/>
          <w:szCs w:val="32"/>
        </w:rPr>
        <w:t>]</w:t>
      </w:r>
      <w:r>
        <w:rPr>
          <w:rFonts w:eastAsia="仿宋_GB2312"/>
          <w:sz w:val="32"/>
          <w:szCs w:val="32"/>
        </w:rPr>
        <w:t>国家药典委员会</w:t>
      </w:r>
      <w:r>
        <w:rPr>
          <w:rFonts w:eastAsia="仿宋_GB2312"/>
          <w:sz w:val="32"/>
          <w:szCs w:val="32"/>
        </w:rPr>
        <w:t>.</w:t>
      </w:r>
      <w:r>
        <w:rPr>
          <w:rFonts w:eastAsia="仿宋_GB2312"/>
          <w:sz w:val="32"/>
          <w:szCs w:val="32"/>
        </w:rPr>
        <w:t>中华人民共和国药典</w:t>
      </w:r>
      <w:r>
        <w:rPr>
          <w:rFonts w:eastAsia="仿宋_GB2312"/>
          <w:sz w:val="32"/>
          <w:szCs w:val="32"/>
        </w:rPr>
        <w:t>[M].</w:t>
      </w:r>
    </w:p>
    <w:p w:rsidR="00193B45" w:rsidRDefault="004264C4">
      <w:pPr>
        <w:tabs>
          <w:tab w:val="left" w:pos="532"/>
        </w:tabs>
        <w:spacing w:line="520" w:lineRule="exact"/>
        <w:ind w:left="2" w:firstLineChars="200" w:firstLine="640"/>
        <w:rPr>
          <w:rFonts w:eastAsia="仿宋_GB2312"/>
          <w:sz w:val="32"/>
          <w:szCs w:val="32"/>
        </w:rPr>
      </w:pPr>
      <w:r>
        <w:rPr>
          <w:rFonts w:eastAsia="仿宋_GB2312"/>
          <w:sz w:val="32"/>
          <w:szCs w:val="32"/>
        </w:rPr>
        <w:t>[3</w:t>
      </w:r>
      <w:r>
        <w:rPr>
          <w:rFonts w:eastAsia="仿宋_GB2312" w:hint="eastAsia"/>
          <w:sz w:val="32"/>
          <w:szCs w:val="32"/>
        </w:rPr>
        <w:t>7</w:t>
      </w:r>
      <w:r>
        <w:rPr>
          <w:rFonts w:eastAsia="仿宋_GB2312"/>
          <w:sz w:val="32"/>
          <w:szCs w:val="32"/>
        </w:rPr>
        <w:t>]</w:t>
      </w:r>
      <w:r>
        <w:rPr>
          <w:rFonts w:eastAsia="仿宋_GB2312"/>
          <w:sz w:val="32"/>
          <w:szCs w:val="32"/>
        </w:rPr>
        <w:t>国家食品药品监督管理局</w:t>
      </w:r>
      <w:r>
        <w:rPr>
          <w:rFonts w:eastAsia="仿宋_GB2312"/>
          <w:sz w:val="32"/>
          <w:szCs w:val="32"/>
        </w:rPr>
        <w:t>.</w:t>
      </w:r>
      <w:r>
        <w:rPr>
          <w:rFonts w:eastAsia="仿宋_GB2312"/>
          <w:sz w:val="32"/>
          <w:szCs w:val="32"/>
        </w:rPr>
        <w:t>医疗器械生物学评价和审查指南</w:t>
      </w:r>
      <w:r>
        <w:rPr>
          <w:rFonts w:eastAsia="仿宋_GB2312"/>
          <w:sz w:val="32"/>
          <w:szCs w:val="32"/>
        </w:rPr>
        <w:t>:</w:t>
      </w:r>
      <w:r>
        <w:rPr>
          <w:rFonts w:eastAsia="仿宋_GB2312"/>
          <w:sz w:val="32"/>
          <w:szCs w:val="32"/>
        </w:rPr>
        <w:t>国家食品药品监督管理局通知</w:t>
      </w:r>
      <w:r>
        <w:rPr>
          <w:rFonts w:eastAsia="仿宋_GB2312"/>
          <w:sz w:val="32"/>
          <w:szCs w:val="32"/>
        </w:rPr>
        <w:t>2007</w:t>
      </w:r>
      <w:r>
        <w:rPr>
          <w:rFonts w:eastAsia="仿宋_GB2312"/>
          <w:sz w:val="32"/>
          <w:szCs w:val="32"/>
        </w:rPr>
        <w:t>年</w:t>
      </w:r>
      <w:r>
        <w:rPr>
          <w:rFonts w:eastAsia="仿宋_GB2312"/>
          <w:sz w:val="32"/>
          <w:szCs w:val="32"/>
        </w:rPr>
        <w:t>345</w:t>
      </w:r>
      <w:r>
        <w:rPr>
          <w:rFonts w:eastAsia="仿宋_GB2312"/>
          <w:sz w:val="32"/>
          <w:szCs w:val="32"/>
        </w:rPr>
        <w:t>号</w:t>
      </w:r>
      <w:r>
        <w:rPr>
          <w:rFonts w:eastAsia="仿宋_GB2312"/>
          <w:sz w:val="32"/>
          <w:szCs w:val="32"/>
        </w:rPr>
        <w:t>[Z].</w:t>
      </w:r>
    </w:p>
    <w:p w:rsidR="00193B45" w:rsidRDefault="004264C4">
      <w:pPr>
        <w:spacing w:line="520" w:lineRule="exact"/>
        <w:jc w:val="left"/>
        <w:rPr>
          <w:rFonts w:eastAsia="黑体" w:hint="eastAsia"/>
          <w:sz w:val="32"/>
          <w:szCs w:val="32"/>
        </w:rPr>
      </w:pPr>
      <w:r>
        <w:br w:type="page"/>
      </w:r>
      <w:r w:rsidR="00BD2B0C">
        <w:rPr>
          <w:rFonts w:eastAsia="黑体"/>
          <w:sz w:val="32"/>
          <w:szCs w:val="32"/>
        </w:rPr>
        <w:lastRenderedPageBreak/>
        <w:t>附</w:t>
      </w:r>
      <w:r w:rsidR="00BD2B0C">
        <w:rPr>
          <w:rFonts w:eastAsia="黑体" w:hint="eastAsia"/>
          <w:sz w:val="32"/>
          <w:szCs w:val="32"/>
        </w:rPr>
        <w:t>件</w:t>
      </w:r>
      <w:bookmarkStart w:id="6" w:name="_GoBack"/>
      <w:bookmarkEnd w:id="6"/>
    </w:p>
    <w:p w:rsidR="00193B45" w:rsidRDefault="00193B45">
      <w:pPr>
        <w:pStyle w:val="ae"/>
        <w:spacing w:line="520" w:lineRule="exact"/>
        <w:rPr>
          <w:rFonts w:ascii="Times New Roman" w:hAnsi="Times New Roman"/>
        </w:rPr>
      </w:pPr>
    </w:p>
    <w:p w:rsidR="00193B45" w:rsidRDefault="004264C4">
      <w:pPr>
        <w:spacing w:line="520" w:lineRule="exact"/>
        <w:jc w:val="center"/>
        <w:rPr>
          <w:rStyle w:val="f101"/>
          <w:rFonts w:eastAsia="方正小标宋简体"/>
          <w:sz w:val="44"/>
          <w:szCs w:val="44"/>
        </w:rPr>
      </w:pPr>
      <w:r>
        <w:rPr>
          <w:rStyle w:val="f101"/>
          <w:rFonts w:eastAsia="方正小标宋简体"/>
          <w:sz w:val="44"/>
          <w:szCs w:val="44"/>
        </w:rPr>
        <w:t>产品主要危险（源）</w:t>
      </w:r>
    </w:p>
    <w:p w:rsidR="00193B45" w:rsidRDefault="00193B45">
      <w:pPr>
        <w:pStyle w:val="ae"/>
        <w:spacing w:line="520" w:lineRule="exact"/>
        <w:rPr>
          <w:rFonts w:ascii="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1460"/>
        <w:gridCol w:w="2072"/>
        <w:gridCol w:w="1995"/>
        <w:gridCol w:w="3475"/>
      </w:tblGrid>
      <w:tr w:rsidR="00193B45" w:rsidTr="00FE434F">
        <w:trPr>
          <w:cantSplit/>
          <w:trHeight w:val="495"/>
          <w:tblHeader/>
          <w:jc w:val="center"/>
        </w:trPr>
        <w:tc>
          <w:tcPr>
            <w:tcW w:w="1915" w:type="pct"/>
            <w:gridSpan w:val="2"/>
            <w:noWrap/>
            <w:vAlign w:val="center"/>
          </w:tcPr>
          <w:p w:rsidR="00193B45" w:rsidRDefault="004264C4">
            <w:pPr>
              <w:spacing w:line="400" w:lineRule="exact"/>
              <w:jc w:val="center"/>
              <w:rPr>
                <w:rFonts w:eastAsia="黑体"/>
                <w:sz w:val="28"/>
                <w:szCs w:val="28"/>
              </w:rPr>
            </w:pPr>
            <w:r>
              <w:rPr>
                <w:rFonts w:eastAsia="黑体"/>
                <w:sz w:val="28"/>
                <w:szCs w:val="28"/>
              </w:rPr>
              <w:t>危险（源）的分类</w:t>
            </w:r>
          </w:p>
        </w:tc>
        <w:tc>
          <w:tcPr>
            <w:tcW w:w="1622" w:type="pct"/>
            <w:noWrap/>
            <w:vAlign w:val="center"/>
          </w:tcPr>
          <w:p w:rsidR="00193B45" w:rsidRDefault="004264C4">
            <w:pPr>
              <w:spacing w:line="400" w:lineRule="exact"/>
              <w:jc w:val="center"/>
              <w:rPr>
                <w:rFonts w:eastAsia="黑体"/>
                <w:sz w:val="28"/>
                <w:szCs w:val="28"/>
              </w:rPr>
            </w:pPr>
            <w:r>
              <w:rPr>
                <w:rFonts w:eastAsia="黑体"/>
                <w:sz w:val="28"/>
                <w:szCs w:val="28"/>
              </w:rPr>
              <w:t>危险（源）的形成因素</w:t>
            </w:r>
          </w:p>
        </w:tc>
        <w:tc>
          <w:tcPr>
            <w:tcW w:w="1463" w:type="pct"/>
            <w:noWrap/>
            <w:vAlign w:val="center"/>
          </w:tcPr>
          <w:p w:rsidR="00193B45" w:rsidRDefault="004264C4">
            <w:pPr>
              <w:spacing w:line="400" w:lineRule="exact"/>
              <w:jc w:val="center"/>
              <w:rPr>
                <w:rFonts w:eastAsia="黑体"/>
                <w:sz w:val="28"/>
                <w:szCs w:val="28"/>
              </w:rPr>
            </w:pPr>
            <w:r>
              <w:rPr>
                <w:rFonts w:eastAsia="黑体"/>
                <w:sz w:val="28"/>
                <w:szCs w:val="28"/>
              </w:rPr>
              <w:t>可能的后果</w:t>
            </w:r>
          </w:p>
        </w:tc>
      </w:tr>
      <w:tr w:rsidR="00193B45" w:rsidTr="00FE434F">
        <w:trPr>
          <w:cantSplit/>
          <w:jc w:val="center"/>
        </w:trPr>
        <w:tc>
          <w:tcPr>
            <w:tcW w:w="565" w:type="pct"/>
            <w:vMerge w:val="restart"/>
            <w:noWrap/>
            <w:vAlign w:val="center"/>
          </w:tcPr>
          <w:p w:rsidR="00193B45" w:rsidRDefault="004264C4">
            <w:pPr>
              <w:spacing w:line="400" w:lineRule="exact"/>
              <w:jc w:val="center"/>
              <w:rPr>
                <w:rFonts w:eastAsia="仿宋_GB2312"/>
                <w:sz w:val="28"/>
                <w:szCs w:val="28"/>
              </w:rPr>
            </w:pPr>
            <w:r>
              <w:rPr>
                <w:rFonts w:eastAsia="仿宋_GB2312"/>
                <w:sz w:val="28"/>
                <w:szCs w:val="28"/>
              </w:rPr>
              <w:t>生物学危害</w:t>
            </w:r>
          </w:p>
          <w:p w:rsidR="00193B45" w:rsidRDefault="00193B45">
            <w:pPr>
              <w:spacing w:line="400" w:lineRule="exact"/>
              <w:jc w:val="center"/>
              <w:rPr>
                <w:rFonts w:eastAsia="仿宋_GB2312"/>
                <w:sz w:val="28"/>
                <w:szCs w:val="28"/>
              </w:rPr>
            </w:pPr>
          </w:p>
        </w:tc>
        <w:tc>
          <w:tcPr>
            <w:tcW w:w="1350" w:type="pct"/>
            <w:noWrap/>
            <w:vAlign w:val="center"/>
          </w:tcPr>
          <w:p w:rsidR="00193B45" w:rsidRDefault="004264C4">
            <w:pPr>
              <w:spacing w:line="400" w:lineRule="exact"/>
              <w:jc w:val="center"/>
              <w:rPr>
                <w:rFonts w:eastAsia="仿宋_GB2312"/>
                <w:sz w:val="28"/>
                <w:szCs w:val="28"/>
              </w:rPr>
            </w:pPr>
            <w:r>
              <w:rPr>
                <w:rFonts w:eastAsia="仿宋_GB2312"/>
                <w:sz w:val="28"/>
                <w:szCs w:val="28"/>
              </w:rPr>
              <w:t>生物污染</w:t>
            </w:r>
          </w:p>
        </w:tc>
        <w:tc>
          <w:tcPr>
            <w:tcW w:w="1622" w:type="pct"/>
            <w:noWrap/>
            <w:vAlign w:val="center"/>
          </w:tcPr>
          <w:p w:rsidR="00193B45" w:rsidRDefault="004264C4">
            <w:pPr>
              <w:spacing w:line="400" w:lineRule="exact"/>
              <w:rPr>
                <w:rFonts w:eastAsia="仿宋_GB2312"/>
                <w:sz w:val="28"/>
                <w:szCs w:val="28"/>
              </w:rPr>
            </w:pPr>
            <w:r>
              <w:rPr>
                <w:rFonts w:eastAsia="仿宋_GB2312"/>
                <w:sz w:val="28"/>
                <w:szCs w:val="28"/>
              </w:rPr>
              <w:t>生产环境控制不好</w:t>
            </w:r>
          </w:p>
          <w:p w:rsidR="00193B45" w:rsidRDefault="004264C4">
            <w:pPr>
              <w:spacing w:line="400" w:lineRule="exact"/>
              <w:rPr>
                <w:rFonts w:eastAsia="仿宋_GB2312"/>
                <w:sz w:val="28"/>
                <w:szCs w:val="28"/>
              </w:rPr>
            </w:pPr>
            <w:r>
              <w:rPr>
                <w:rFonts w:eastAsia="仿宋_GB2312"/>
                <w:sz w:val="28"/>
                <w:szCs w:val="28"/>
              </w:rPr>
              <w:t>灭菌操作不严格</w:t>
            </w:r>
          </w:p>
          <w:p w:rsidR="00193B45" w:rsidRDefault="004264C4">
            <w:pPr>
              <w:spacing w:line="400" w:lineRule="exact"/>
              <w:rPr>
                <w:rFonts w:eastAsia="仿宋_GB2312"/>
                <w:sz w:val="28"/>
                <w:szCs w:val="28"/>
              </w:rPr>
            </w:pPr>
            <w:r>
              <w:rPr>
                <w:rFonts w:eastAsia="仿宋_GB2312"/>
                <w:sz w:val="28"/>
                <w:szCs w:val="28"/>
              </w:rPr>
              <w:t>包装破损</w:t>
            </w:r>
          </w:p>
          <w:p w:rsidR="00193B45" w:rsidRDefault="004264C4">
            <w:pPr>
              <w:spacing w:line="400" w:lineRule="exact"/>
              <w:rPr>
                <w:rFonts w:eastAsia="仿宋_GB2312"/>
                <w:sz w:val="28"/>
                <w:szCs w:val="28"/>
              </w:rPr>
            </w:pPr>
            <w:r>
              <w:rPr>
                <w:rFonts w:eastAsia="仿宋_GB2312"/>
                <w:sz w:val="28"/>
                <w:szCs w:val="28"/>
              </w:rPr>
              <w:t>使用时操作不正规</w:t>
            </w:r>
          </w:p>
        </w:tc>
        <w:tc>
          <w:tcPr>
            <w:tcW w:w="1463" w:type="pct"/>
            <w:noWrap/>
            <w:vAlign w:val="center"/>
          </w:tcPr>
          <w:p w:rsidR="00193B45" w:rsidRDefault="004264C4">
            <w:pPr>
              <w:spacing w:line="400" w:lineRule="exact"/>
              <w:rPr>
                <w:rFonts w:eastAsia="仿宋_GB2312"/>
                <w:sz w:val="28"/>
                <w:szCs w:val="28"/>
              </w:rPr>
            </w:pPr>
            <w:r>
              <w:rPr>
                <w:rFonts w:eastAsia="仿宋_GB2312"/>
                <w:sz w:val="28"/>
                <w:szCs w:val="28"/>
              </w:rPr>
              <w:t>产品带菌，引起患者使用时局部感染</w:t>
            </w:r>
          </w:p>
        </w:tc>
      </w:tr>
      <w:tr w:rsidR="00193B45" w:rsidTr="00FE434F">
        <w:trPr>
          <w:cantSplit/>
          <w:jc w:val="center"/>
        </w:trPr>
        <w:tc>
          <w:tcPr>
            <w:tcW w:w="565" w:type="pct"/>
            <w:vMerge/>
            <w:noWrap/>
            <w:vAlign w:val="center"/>
          </w:tcPr>
          <w:p w:rsidR="00193B45" w:rsidRDefault="00193B45">
            <w:pPr>
              <w:spacing w:line="400" w:lineRule="exact"/>
              <w:jc w:val="center"/>
              <w:rPr>
                <w:rFonts w:eastAsia="仿宋_GB2312"/>
                <w:sz w:val="28"/>
                <w:szCs w:val="28"/>
              </w:rPr>
            </w:pPr>
          </w:p>
        </w:tc>
        <w:tc>
          <w:tcPr>
            <w:tcW w:w="1350" w:type="pct"/>
            <w:noWrap/>
            <w:vAlign w:val="center"/>
          </w:tcPr>
          <w:p w:rsidR="00193B45" w:rsidRDefault="004264C4">
            <w:pPr>
              <w:spacing w:line="400" w:lineRule="exact"/>
              <w:jc w:val="center"/>
              <w:rPr>
                <w:rFonts w:eastAsia="仿宋_GB2312"/>
                <w:sz w:val="28"/>
                <w:szCs w:val="28"/>
              </w:rPr>
            </w:pPr>
            <w:r>
              <w:rPr>
                <w:rFonts w:eastAsia="仿宋_GB2312"/>
                <w:sz w:val="28"/>
                <w:szCs w:val="28"/>
              </w:rPr>
              <w:t>生物不相容性</w:t>
            </w:r>
          </w:p>
        </w:tc>
        <w:tc>
          <w:tcPr>
            <w:tcW w:w="1622" w:type="pct"/>
            <w:noWrap/>
            <w:vAlign w:val="center"/>
          </w:tcPr>
          <w:p w:rsidR="00193B45" w:rsidRDefault="004264C4">
            <w:pPr>
              <w:spacing w:line="400" w:lineRule="exact"/>
              <w:rPr>
                <w:rFonts w:eastAsia="仿宋_GB2312"/>
                <w:sz w:val="28"/>
                <w:szCs w:val="28"/>
              </w:rPr>
            </w:pPr>
            <w:r>
              <w:rPr>
                <w:rFonts w:eastAsia="仿宋_GB2312"/>
                <w:sz w:val="28"/>
                <w:szCs w:val="28"/>
              </w:rPr>
              <w:t>残留物过多</w:t>
            </w:r>
          </w:p>
        </w:tc>
        <w:tc>
          <w:tcPr>
            <w:tcW w:w="1463" w:type="pct"/>
            <w:noWrap/>
            <w:vAlign w:val="center"/>
          </w:tcPr>
          <w:p w:rsidR="00193B45" w:rsidRDefault="004264C4">
            <w:pPr>
              <w:spacing w:line="400" w:lineRule="exact"/>
              <w:rPr>
                <w:rFonts w:eastAsia="仿宋_GB2312"/>
                <w:sz w:val="28"/>
                <w:szCs w:val="28"/>
              </w:rPr>
            </w:pPr>
            <w:r>
              <w:rPr>
                <w:rFonts w:eastAsia="仿宋_GB2312"/>
                <w:sz w:val="28"/>
                <w:szCs w:val="28"/>
              </w:rPr>
              <w:t>PVC</w:t>
            </w:r>
            <w:r>
              <w:rPr>
                <w:rFonts w:eastAsia="仿宋_GB2312"/>
                <w:sz w:val="28"/>
                <w:szCs w:val="28"/>
              </w:rPr>
              <w:t>：氯乙烷超标、增塑剂量过大，产生毒性或刺激</w:t>
            </w:r>
            <w:r>
              <w:rPr>
                <w:rFonts w:eastAsia="仿宋_GB2312"/>
                <w:sz w:val="28"/>
                <w:szCs w:val="28"/>
              </w:rPr>
              <w:t>;</w:t>
            </w:r>
            <w:r>
              <w:rPr>
                <w:rFonts w:eastAsia="仿宋_GB2312"/>
                <w:sz w:val="28"/>
                <w:szCs w:val="28"/>
              </w:rPr>
              <w:t>邻苯二甲酸二</w:t>
            </w:r>
            <w:r>
              <w:rPr>
                <w:rFonts w:eastAsia="仿宋_GB2312" w:hint="eastAsia"/>
                <w:sz w:val="28"/>
                <w:szCs w:val="28"/>
              </w:rPr>
              <w:t>（</w:t>
            </w:r>
            <w:r>
              <w:rPr>
                <w:rFonts w:eastAsia="仿宋_GB2312"/>
                <w:sz w:val="28"/>
                <w:szCs w:val="28"/>
              </w:rPr>
              <w:t>2-</w:t>
            </w:r>
            <w:r>
              <w:rPr>
                <w:rFonts w:eastAsia="仿宋_GB2312"/>
                <w:sz w:val="28"/>
                <w:szCs w:val="28"/>
              </w:rPr>
              <w:t>乙基己）酯</w:t>
            </w:r>
            <w:r>
              <w:rPr>
                <w:rFonts w:eastAsia="仿宋_GB2312"/>
                <w:sz w:val="28"/>
                <w:szCs w:val="28"/>
              </w:rPr>
              <w:t>(DEHP)</w:t>
            </w:r>
            <w:r>
              <w:rPr>
                <w:rFonts w:eastAsia="仿宋_GB2312"/>
                <w:sz w:val="28"/>
                <w:szCs w:val="28"/>
              </w:rPr>
              <w:t>含量大。</w:t>
            </w:r>
          </w:p>
          <w:p w:rsidR="00193B45" w:rsidRDefault="004264C4">
            <w:pPr>
              <w:spacing w:line="400" w:lineRule="exact"/>
              <w:rPr>
                <w:rFonts w:eastAsia="仿宋_GB2312"/>
                <w:sz w:val="28"/>
                <w:szCs w:val="28"/>
              </w:rPr>
            </w:pPr>
            <w:r>
              <w:rPr>
                <w:rFonts w:eastAsia="仿宋_GB2312"/>
                <w:sz w:val="28"/>
                <w:szCs w:val="28"/>
              </w:rPr>
              <w:t>硅橡胶：硫化剂分解不完全，紫外吸光度超标，可能产生刺激</w:t>
            </w:r>
          </w:p>
        </w:tc>
      </w:tr>
      <w:tr w:rsidR="00193B45" w:rsidTr="00FE434F">
        <w:trPr>
          <w:cantSplit/>
          <w:jc w:val="center"/>
        </w:trPr>
        <w:tc>
          <w:tcPr>
            <w:tcW w:w="565" w:type="pct"/>
            <w:vMerge/>
            <w:noWrap/>
          </w:tcPr>
          <w:p w:rsidR="00193B45" w:rsidRDefault="00193B45">
            <w:pPr>
              <w:spacing w:line="400" w:lineRule="exact"/>
              <w:jc w:val="center"/>
              <w:rPr>
                <w:rFonts w:eastAsia="仿宋_GB2312"/>
                <w:sz w:val="28"/>
                <w:szCs w:val="28"/>
              </w:rPr>
            </w:pPr>
          </w:p>
        </w:tc>
        <w:tc>
          <w:tcPr>
            <w:tcW w:w="1350" w:type="pct"/>
            <w:noWrap/>
            <w:vAlign w:val="center"/>
          </w:tcPr>
          <w:p w:rsidR="00193B45" w:rsidRDefault="004264C4">
            <w:pPr>
              <w:spacing w:line="400" w:lineRule="exact"/>
              <w:jc w:val="center"/>
              <w:rPr>
                <w:rFonts w:eastAsia="仿宋_GB2312"/>
                <w:sz w:val="28"/>
                <w:szCs w:val="28"/>
              </w:rPr>
            </w:pPr>
            <w:r>
              <w:rPr>
                <w:rFonts w:eastAsia="仿宋_GB2312"/>
                <w:sz w:val="28"/>
                <w:szCs w:val="28"/>
              </w:rPr>
              <w:t>不正确的配方</w:t>
            </w:r>
          </w:p>
          <w:p w:rsidR="00193B45" w:rsidRDefault="004264C4">
            <w:pPr>
              <w:spacing w:line="400" w:lineRule="exact"/>
              <w:jc w:val="center"/>
              <w:rPr>
                <w:rFonts w:eastAsia="仿宋_GB2312"/>
                <w:sz w:val="28"/>
                <w:szCs w:val="28"/>
              </w:rPr>
            </w:pPr>
            <w:r>
              <w:rPr>
                <w:rFonts w:eastAsia="仿宋_GB2312"/>
                <w:sz w:val="28"/>
                <w:szCs w:val="28"/>
              </w:rPr>
              <w:t>（化学成分）</w:t>
            </w:r>
          </w:p>
        </w:tc>
        <w:tc>
          <w:tcPr>
            <w:tcW w:w="1622" w:type="pct"/>
            <w:noWrap/>
            <w:vAlign w:val="center"/>
          </w:tcPr>
          <w:p w:rsidR="00193B45" w:rsidRDefault="004264C4">
            <w:pPr>
              <w:spacing w:line="400" w:lineRule="exact"/>
              <w:rPr>
                <w:rFonts w:eastAsia="仿宋_GB2312"/>
                <w:sz w:val="28"/>
                <w:szCs w:val="28"/>
              </w:rPr>
            </w:pPr>
            <w:r>
              <w:rPr>
                <w:rFonts w:eastAsia="仿宋_GB2312"/>
                <w:sz w:val="28"/>
                <w:szCs w:val="28"/>
              </w:rPr>
              <w:t>未按照工艺要求配料</w:t>
            </w:r>
          </w:p>
          <w:p w:rsidR="00193B45" w:rsidRDefault="004264C4">
            <w:pPr>
              <w:spacing w:line="400" w:lineRule="exact"/>
              <w:rPr>
                <w:rFonts w:eastAsia="仿宋_GB2312"/>
                <w:sz w:val="28"/>
                <w:szCs w:val="28"/>
              </w:rPr>
            </w:pPr>
            <w:r>
              <w:rPr>
                <w:rFonts w:eastAsia="仿宋_GB2312"/>
                <w:sz w:val="28"/>
                <w:szCs w:val="28"/>
              </w:rPr>
              <w:t>添加剂或助剂使用比例不正确</w:t>
            </w:r>
          </w:p>
        </w:tc>
        <w:tc>
          <w:tcPr>
            <w:tcW w:w="1463" w:type="pct"/>
            <w:noWrap/>
            <w:vAlign w:val="center"/>
          </w:tcPr>
          <w:p w:rsidR="00193B45" w:rsidRDefault="004264C4">
            <w:pPr>
              <w:spacing w:line="400" w:lineRule="exact"/>
              <w:rPr>
                <w:rFonts w:eastAsia="仿宋_GB2312"/>
                <w:sz w:val="28"/>
                <w:szCs w:val="28"/>
              </w:rPr>
            </w:pPr>
            <w:r>
              <w:rPr>
                <w:rFonts w:eastAsia="仿宋_GB2312"/>
                <w:sz w:val="28"/>
                <w:szCs w:val="28"/>
              </w:rPr>
              <w:t>有可能引起小分子物质残留量过大，造成毒性危害</w:t>
            </w:r>
          </w:p>
        </w:tc>
      </w:tr>
      <w:tr w:rsidR="00193B45" w:rsidTr="00FE434F">
        <w:trPr>
          <w:cantSplit/>
          <w:jc w:val="center"/>
        </w:trPr>
        <w:tc>
          <w:tcPr>
            <w:tcW w:w="565" w:type="pct"/>
            <w:vMerge/>
            <w:noWrap/>
          </w:tcPr>
          <w:p w:rsidR="00193B45" w:rsidRDefault="00193B45">
            <w:pPr>
              <w:spacing w:line="400" w:lineRule="exact"/>
              <w:jc w:val="center"/>
              <w:rPr>
                <w:rFonts w:eastAsia="仿宋_GB2312"/>
                <w:sz w:val="28"/>
                <w:szCs w:val="28"/>
              </w:rPr>
            </w:pPr>
          </w:p>
        </w:tc>
        <w:tc>
          <w:tcPr>
            <w:tcW w:w="1350" w:type="pct"/>
            <w:noWrap/>
            <w:vAlign w:val="center"/>
          </w:tcPr>
          <w:p w:rsidR="00193B45" w:rsidRDefault="004264C4">
            <w:pPr>
              <w:spacing w:line="400" w:lineRule="exact"/>
              <w:jc w:val="center"/>
              <w:rPr>
                <w:rFonts w:eastAsia="仿宋_GB2312"/>
                <w:sz w:val="28"/>
                <w:szCs w:val="28"/>
              </w:rPr>
            </w:pPr>
            <w:r>
              <w:rPr>
                <w:rFonts w:eastAsia="仿宋_GB2312"/>
                <w:sz w:val="28"/>
                <w:szCs w:val="28"/>
              </w:rPr>
              <w:t>毒性</w:t>
            </w:r>
          </w:p>
        </w:tc>
        <w:tc>
          <w:tcPr>
            <w:tcW w:w="1622" w:type="pct"/>
            <w:noWrap/>
            <w:vAlign w:val="center"/>
          </w:tcPr>
          <w:p w:rsidR="00193B45" w:rsidRDefault="004264C4">
            <w:pPr>
              <w:spacing w:line="400" w:lineRule="exact"/>
              <w:rPr>
                <w:rFonts w:eastAsia="仿宋_GB2312"/>
                <w:sz w:val="28"/>
                <w:szCs w:val="28"/>
              </w:rPr>
            </w:pPr>
            <w:r>
              <w:rPr>
                <w:rFonts w:eastAsia="仿宋_GB2312"/>
                <w:sz w:val="28"/>
                <w:szCs w:val="28"/>
              </w:rPr>
              <w:t>不正确的配方</w:t>
            </w:r>
          </w:p>
          <w:p w:rsidR="00193B45" w:rsidRDefault="004264C4">
            <w:pPr>
              <w:spacing w:line="400" w:lineRule="exact"/>
              <w:rPr>
                <w:rFonts w:eastAsia="仿宋_GB2312"/>
                <w:sz w:val="28"/>
                <w:szCs w:val="28"/>
              </w:rPr>
            </w:pPr>
            <w:r>
              <w:rPr>
                <w:rFonts w:eastAsia="仿宋_GB2312"/>
                <w:sz w:val="28"/>
                <w:szCs w:val="28"/>
              </w:rPr>
              <w:t>加工工艺控制不严格</w:t>
            </w:r>
          </w:p>
          <w:p w:rsidR="00193B45" w:rsidRDefault="004264C4">
            <w:pPr>
              <w:spacing w:line="400" w:lineRule="exact"/>
              <w:rPr>
                <w:rFonts w:eastAsia="仿宋_GB2312"/>
                <w:sz w:val="28"/>
                <w:szCs w:val="28"/>
              </w:rPr>
            </w:pPr>
            <w:r>
              <w:rPr>
                <w:rFonts w:eastAsia="仿宋_GB2312"/>
                <w:sz w:val="28"/>
                <w:szCs w:val="28"/>
              </w:rPr>
              <w:t>后处理工艺控制不严格</w:t>
            </w:r>
          </w:p>
        </w:tc>
        <w:tc>
          <w:tcPr>
            <w:tcW w:w="1463" w:type="pct"/>
            <w:noWrap/>
            <w:vAlign w:val="center"/>
          </w:tcPr>
          <w:p w:rsidR="00193B45" w:rsidRDefault="004264C4">
            <w:pPr>
              <w:spacing w:line="400" w:lineRule="exact"/>
              <w:rPr>
                <w:rFonts w:eastAsia="仿宋_GB2312"/>
                <w:sz w:val="28"/>
                <w:szCs w:val="28"/>
              </w:rPr>
            </w:pPr>
            <w:r>
              <w:rPr>
                <w:rFonts w:eastAsia="仿宋_GB2312"/>
                <w:sz w:val="28"/>
                <w:szCs w:val="28"/>
              </w:rPr>
              <w:t>生物相容性不符合要求</w:t>
            </w:r>
          </w:p>
          <w:p w:rsidR="00193B45" w:rsidRDefault="00193B45">
            <w:pPr>
              <w:spacing w:line="400" w:lineRule="exact"/>
              <w:rPr>
                <w:rFonts w:eastAsia="仿宋_GB2312"/>
                <w:sz w:val="28"/>
                <w:szCs w:val="28"/>
              </w:rPr>
            </w:pPr>
          </w:p>
        </w:tc>
      </w:tr>
      <w:tr w:rsidR="00193B45" w:rsidTr="00FE434F">
        <w:trPr>
          <w:cantSplit/>
          <w:trHeight w:val="969"/>
          <w:jc w:val="center"/>
        </w:trPr>
        <w:tc>
          <w:tcPr>
            <w:tcW w:w="565" w:type="pct"/>
            <w:vMerge/>
            <w:noWrap/>
          </w:tcPr>
          <w:p w:rsidR="00193B45" w:rsidRDefault="00193B45">
            <w:pPr>
              <w:spacing w:line="400" w:lineRule="exact"/>
              <w:jc w:val="center"/>
              <w:rPr>
                <w:rFonts w:eastAsia="仿宋_GB2312"/>
                <w:sz w:val="28"/>
                <w:szCs w:val="28"/>
              </w:rPr>
            </w:pPr>
          </w:p>
        </w:tc>
        <w:tc>
          <w:tcPr>
            <w:tcW w:w="1350" w:type="pct"/>
            <w:noWrap/>
            <w:vAlign w:val="center"/>
          </w:tcPr>
          <w:p w:rsidR="00193B45" w:rsidRDefault="004264C4">
            <w:pPr>
              <w:spacing w:line="400" w:lineRule="exact"/>
              <w:jc w:val="center"/>
              <w:rPr>
                <w:rFonts w:eastAsia="仿宋_GB2312"/>
                <w:sz w:val="28"/>
                <w:szCs w:val="28"/>
              </w:rPr>
            </w:pPr>
            <w:r>
              <w:rPr>
                <w:rFonts w:eastAsia="仿宋_GB2312"/>
                <w:sz w:val="28"/>
                <w:szCs w:val="28"/>
              </w:rPr>
              <w:t>再感染和</w:t>
            </w:r>
            <w:r>
              <w:rPr>
                <w:rFonts w:eastAsia="仿宋_GB2312"/>
                <w:sz w:val="28"/>
                <w:szCs w:val="28"/>
              </w:rPr>
              <w:t>/</w:t>
            </w:r>
            <w:r>
              <w:rPr>
                <w:rFonts w:eastAsia="仿宋_GB2312"/>
                <w:sz w:val="28"/>
                <w:szCs w:val="28"/>
              </w:rPr>
              <w:t>或交叉感染</w:t>
            </w:r>
          </w:p>
        </w:tc>
        <w:tc>
          <w:tcPr>
            <w:tcW w:w="1622" w:type="pct"/>
            <w:noWrap/>
            <w:vAlign w:val="center"/>
          </w:tcPr>
          <w:p w:rsidR="00193B45" w:rsidRDefault="004264C4">
            <w:pPr>
              <w:spacing w:line="400" w:lineRule="exact"/>
              <w:rPr>
                <w:rFonts w:eastAsia="仿宋_GB2312"/>
                <w:sz w:val="28"/>
                <w:szCs w:val="28"/>
              </w:rPr>
            </w:pPr>
            <w:r>
              <w:rPr>
                <w:rFonts w:eastAsia="仿宋_GB2312"/>
                <w:sz w:val="28"/>
                <w:szCs w:val="28"/>
              </w:rPr>
              <w:t>使用不当、标识不清</w:t>
            </w:r>
          </w:p>
        </w:tc>
        <w:tc>
          <w:tcPr>
            <w:tcW w:w="1463" w:type="pct"/>
            <w:noWrap/>
            <w:vAlign w:val="center"/>
          </w:tcPr>
          <w:p w:rsidR="00193B45" w:rsidRDefault="004264C4">
            <w:pPr>
              <w:spacing w:line="400" w:lineRule="exact"/>
              <w:rPr>
                <w:rFonts w:eastAsia="仿宋_GB2312"/>
                <w:sz w:val="28"/>
                <w:szCs w:val="28"/>
              </w:rPr>
            </w:pPr>
            <w:r>
              <w:rPr>
                <w:rFonts w:eastAsia="仿宋_GB2312"/>
                <w:sz w:val="28"/>
                <w:szCs w:val="28"/>
              </w:rPr>
              <w:t>引起局部或者交叉感染</w:t>
            </w:r>
          </w:p>
        </w:tc>
      </w:tr>
      <w:tr w:rsidR="00193B45" w:rsidTr="00FE434F">
        <w:trPr>
          <w:cantSplit/>
          <w:jc w:val="center"/>
        </w:trPr>
        <w:tc>
          <w:tcPr>
            <w:tcW w:w="565" w:type="pct"/>
            <w:vMerge w:val="restart"/>
            <w:noWrap/>
            <w:vAlign w:val="center"/>
          </w:tcPr>
          <w:p w:rsidR="00193B45" w:rsidRDefault="004264C4">
            <w:pPr>
              <w:spacing w:line="400" w:lineRule="exact"/>
              <w:jc w:val="center"/>
              <w:rPr>
                <w:rFonts w:eastAsia="仿宋_GB2312"/>
                <w:sz w:val="28"/>
                <w:szCs w:val="28"/>
              </w:rPr>
            </w:pPr>
            <w:r>
              <w:rPr>
                <w:rFonts w:eastAsia="仿宋_GB2312"/>
                <w:sz w:val="28"/>
                <w:szCs w:val="28"/>
              </w:rPr>
              <w:lastRenderedPageBreak/>
              <w:t>环境危害</w:t>
            </w:r>
          </w:p>
        </w:tc>
        <w:tc>
          <w:tcPr>
            <w:tcW w:w="1350" w:type="pct"/>
            <w:noWrap/>
            <w:vAlign w:val="center"/>
          </w:tcPr>
          <w:p w:rsidR="00193B45" w:rsidRDefault="004264C4">
            <w:pPr>
              <w:spacing w:line="400" w:lineRule="exact"/>
              <w:rPr>
                <w:rFonts w:eastAsia="仿宋_GB2312"/>
                <w:sz w:val="28"/>
                <w:szCs w:val="28"/>
              </w:rPr>
            </w:pPr>
            <w:r>
              <w:rPr>
                <w:rFonts w:eastAsia="仿宋_GB2312"/>
                <w:sz w:val="28"/>
                <w:szCs w:val="28"/>
              </w:rPr>
              <w:t>储存或运行偏离预订的环境条件</w:t>
            </w:r>
          </w:p>
        </w:tc>
        <w:tc>
          <w:tcPr>
            <w:tcW w:w="1622" w:type="pct"/>
            <w:noWrap/>
            <w:vAlign w:val="center"/>
          </w:tcPr>
          <w:p w:rsidR="00193B45" w:rsidRDefault="004264C4">
            <w:pPr>
              <w:spacing w:line="400" w:lineRule="exact"/>
              <w:rPr>
                <w:rFonts w:eastAsia="仿宋_GB2312"/>
                <w:sz w:val="28"/>
                <w:szCs w:val="28"/>
              </w:rPr>
            </w:pPr>
            <w:r>
              <w:rPr>
                <w:rFonts w:eastAsia="仿宋_GB2312"/>
                <w:sz w:val="28"/>
                <w:szCs w:val="28"/>
              </w:rPr>
              <w:t>储运条件（如温度、湿度）不符合要求</w:t>
            </w:r>
          </w:p>
        </w:tc>
        <w:tc>
          <w:tcPr>
            <w:tcW w:w="1463" w:type="pct"/>
            <w:noWrap/>
            <w:vAlign w:val="center"/>
          </w:tcPr>
          <w:p w:rsidR="00193B45" w:rsidRDefault="004264C4">
            <w:pPr>
              <w:spacing w:line="400" w:lineRule="exact"/>
              <w:rPr>
                <w:rFonts w:eastAsia="仿宋_GB2312"/>
                <w:sz w:val="28"/>
                <w:szCs w:val="28"/>
              </w:rPr>
            </w:pPr>
            <w:r>
              <w:rPr>
                <w:rFonts w:eastAsia="仿宋_GB2312"/>
                <w:sz w:val="28"/>
                <w:szCs w:val="28"/>
              </w:rPr>
              <w:t>产品老化</w:t>
            </w:r>
          </w:p>
          <w:p w:rsidR="00193B45" w:rsidRDefault="004264C4">
            <w:pPr>
              <w:spacing w:line="400" w:lineRule="exact"/>
              <w:rPr>
                <w:rFonts w:eastAsia="仿宋_GB2312"/>
                <w:sz w:val="28"/>
                <w:szCs w:val="28"/>
              </w:rPr>
            </w:pPr>
            <w:r>
              <w:rPr>
                <w:rFonts w:eastAsia="仿宋_GB2312"/>
                <w:sz w:val="28"/>
                <w:szCs w:val="28"/>
              </w:rPr>
              <w:t>无菌有效期缩短</w:t>
            </w:r>
          </w:p>
        </w:tc>
      </w:tr>
      <w:tr w:rsidR="00193B45" w:rsidTr="00FE434F">
        <w:trPr>
          <w:cantSplit/>
          <w:jc w:val="center"/>
        </w:trPr>
        <w:tc>
          <w:tcPr>
            <w:tcW w:w="565" w:type="pct"/>
            <w:vMerge/>
            <w:noWrap/>
            <w:vAlign w:val="center"/>
          </w:tcPr>
          <w:p w:rsidR="00193B45" w:rsidRDefault="00193B45">
            <w:pPr>
              <w:spacing w:line="400" w:lineRule="exact"/>
              <w:jc w:val="center"/>
              <w:rPr>
                <w:rFonts w:eastAsia="仿宋_GB2312"/>
                <w:sz w:val="28"/>
                <w:szCs w:val="28"/>
              </w:rPr>
            </w:pPr>
          </w:p>
        </w:tc>
        <w:tc>
          <w:tcPr>
            <w:tcW w:w="1350" w:type="pct"/>
            <w:noWrap/>
            <w:vAlign w:val="center"/>
          </w:tcPr>
          <w:p w:rsidR="00193B45" w:rsidRDefault="004264C4">
            <w:pPr>
              <w:spacing w:line="400" w:lineRule="exact"/>
              <w:rPr>
                <w:rFonts w:eastAsia="仿宋_GB2312"/>
                <w:sz w:val="28"/>
                <w:szCs w:val="28"/>
              </w:rPr>
            </w:pPr>
            <w:r>
              <w:rPr>
                <w:rFonts w:eastAsia="仿宋_GB2312"/>
                <w:sz w:val="28"/>
                <w:szCs w:val="28"/>
              </w:rPr>
              <w:t>意外的机械破坏</w:t>
            </w:r>
          </w:p>
        </w:tc>
        <w:tc>
          <w:tcPr>
            <w:tcW w:w="1622" w:type="pct"/>
            <w:noWrap/>
            <w:vAlign w:val="center"/>
          </w:tcPr>
          <w:p w:rsidR="00193B45" w:rsidRDefault="004264C4">
            <w:pPr>
              <w:spacing w:line="400" w:lineRule="exact"/>
              <w:rPr>
                <w:rFonts w:eastAsia="仿宋_GB2312"/>
                <w:sz w:val="28"/>
                <w:szCs w:val="28"/>
              </w:rPr>
            </w:pPr>
            <w:r>
              <w:rPr>
                <w:rFonts w:eastAsia="仿宋_GB2312"/>
                <w:sz w:val="28"/>
                <w:szCs w:val="28"/>
              </w:rPr>
              <w:t>储运、使用过程中发生意外的机械性破坏</w:t>
            </w:r>
          </w:p>
        </w:tc>
        <w:tc>
          <w:tcPr>
            <w:tcW w:w="1463" w:type="pct"/>
            <w:noWrap/>
            <w:vAlign w:val="center"/>
          </w:tcPr>
          <w:p w:rsidR="00193B45" w:rsidRDefault="004264C4">
            <w:pPr>
              <w:spacing w:line="400" w:lineRule="exact"/>
              <w:rPr>
                <w:rFonts w:eastAsia="仿宋_GB2312"/>
                <w:sz w:val="28"/>
                <w:szCs w:val="28"/>
              </w:rPr>
            </w:pPr>
            <w:r>
              <w:rPr>
                <w:rFonts w:eastAsia="仿宋_GB2312"/>
                <w:sz w:val="28"/>
                <w:szCs w:val="28"/>
              </w:rPr>
              <w:t>产品使用性能无法得到保证</w:t>
            </w:r>
          </w:p>
        </w:tc>
      </w:tr>
      <w:tr w:rsidR="00193B45" w:rsidTr="00FE434F">
        <w:trPr>
          <w:cantSplit/>
          <w:jc w:val="center"/>
        </w:trPr>
        <w:tc>
          <w:tcPr>
            <w:tcW w:w="565" w:type="pct"/>
            <w:vMerge/>
            <w:noWrap/>
            <w:vAlign w:val="center"/>
          </w:tcPr>
          <w:p w:rsidR="00193B45" w:rsidRDefault="00193B45">
            <w:pPr>
              <w:spacing w:line="400" w:lineRule="exact"/>
              <w:jc w:val="center"/>
              <w:rPr>
                <w:rFonts w:eastAsia="仿宋_GB2312"/>
                <w:sz w:val="28"/>
                <w:szCs w:val="28"/>
              </w:rPr>
            </w:pPr>
          </w:p>
        </w:tc>
        <w:tc>
          <w:tcPr>
            <w:tcW w:w="1350" w:type="pct"/>
            <w:noWrap/>
            <w:vAlign w:val="center"/>
          </w:tcPr>
          <w:p w:rsidR="00193B45" w:rsidRDefault="004264C4">
            <w:pPr>
              <w:spacing w:line="400" w:lineRule="exact"/>
              <w:rPr>
                <w:rFonts w:eastAsia="仿宋_GB2312"/>
                <w:sz w:val="28"/>
                <w:szCs w:val="28"/>
              </w:rPr>
            </w:pPr>
            <w:r>
              <w:rPr>
                <w:rFonts w:eastAsia="仿宋_GB2312"/>
                <w:sz w:val="28"/>
                <w:szCs w:val="28"/>
              </w:rPr>
              <w:t>由于废物和</w:t>
            </w:r>
            <w:r>
              <w:rPr>
                <w:rFonts w:eastAsia="仿宋_GB2312"/>
                <w:sz w:val="28"/>
                <w:szCs w:val="28"/>
              </w:rPr>
              <w:t>/</w:t>
            </w:r>
            <w:r>
              <w:rPr>
                <w:rFonts w:eastAsia="仿宋_GB2312"/>
                <w:sz w:val="28"/>
                <w:szCs w:val="28"/>
              </w:rPr>
              <w:t>或医疗器械处置的污染</w:t>
            </w:r>
          </w:p>
        </w:tc>
        <w:tc>
          <w:tcPr>
            <w:tcW w:w="1622" w:type="pct"/>
            <w:noWrap/>
            <w:vAlign w:val="center"/>
          </w:tcPr>
          <w:p w:rsidR="00193B45" w:rsidRDefault="004264C4">
            <w:pPr>
              <w:spacing w:line="400" w:lineRule="exact"/>
              <w:rPr>
                <w:rFonts w:eastAsia="仿宋_GB2312"/>
                <w:sz w:val="28"/>
                <w:szCs w:val="28"/>
              </w:rPr>
            </w:pPr>
            <w:r>
              <w:rPr>
                <w:rFonts w:eastAsia="仿宋_GB2312"/>
                <w:sz w:val="28"/>
                <w:szCs w:val="28"/>
              </w:rPr>
              <w:t>使用后的产品没有按照要求集中销毁</w:t>
            </w:r>
          </w:p>
        </w:tc>
        <w:tc>
          <w:tcPr>
            <w:tcW w:w="1463" w:type="pct"/>
            <w:noWrap/>
            <w:vAlign w:val="center"/>
          </w:tcPr>
          <w:p w:rsidR="00193B45" w:rsidRDefault="004264C4">
            <w:pPr>
              <w:spacing w:line="400" w:lineRule="exact"/>
              <w:rPr>
                <w:rFonts w:eastAsia="仿宋_GB2312"/>
                <w:sz w:val="28"/>
                <w:szCs w:val="28"/>
              </w:rPr>
            </w:pPr>
            <w:r>
              <w:rPr>
                <w:rFonts w:eastAsia="仿宋_GB2312"/>
                <w:sz w:val="28"/>
                <w:szCs w:val="28"/>
              </w:rPr>
              <w:t>造成环境污染或者细菌的交叉感染</w:t>
            </w:r>
          </w:p>
        </w:tc>
      </w:tr>
      <w:tr w:rsidR="00193B45" w:rsidTr="00FE434F">
        <w:trPr>
          <w:cantSplit/>
          <w:trHeight w:val="1071"/>
          <w:jc w:val="center"/>
        </w:trPr>
        <w:tc>
          <w:tcPr>
            <w:tcW w:w="565" w:type="pct"/>
            <w:vMerge w:val="restart"/>
            <w:noWrap/>
            <w:vAlign w:val="center"/>
          </w:tcPr>
          <w:p w:rsidR="00193B45" w:rsidRDefault="004264C4">
            <w:pPr>
              <w:spacing w:line="400" w:lineRule="exact"/>
              <w:jc w:val="center"/>
              <w:rPr>
                <w:rFonts w:eastAsia="仿宋_GB2312"/>
                <w:sz w:val="28"/>
                <w:szCs w:val="28"/>
              </w:rPr>
            </w:pPr>
            <w:r>
              <w:rPr>
                <w:rFonts w:eastAsia="仿宋_GB2312"/>
                <w:sz w:val="28"/>
                <w:szCs w:val="28"/>
              </w:rPr>
              <w:t>与医疗器械使用有关的危害</w:t>
            </w:r>
          </w:p>
          <w:p w:rsidR="00193B45" w:rsidRDefault="00193B45">
            <w:pPr>
              <w:spacing w:line="400" w:lineRule="exact"/>
              <w:jc w:val="center"/>
              <w:rPr>
                <w:rFonts w:eastAsia="仿宋_GB2312"/>
                <w:sz w:val="28"/>
                <w:szCs w:val="28"/>
              </w:rPr>
            </w:pPr>
          </w:p>
        </w:tc>
        <w:tc>
          <w:tcPr>
            <w:tcW w:w="1350" w:type="pct"/>
            <w:noWrap/>
            <w:vAlign w:val="center"/>
          </w:tcPr>
          <w:p w:rsidR="00193B45" w:rsidRDefault="004264C4">
            <w:pPr>
              <w:spacing w:line="400" w:lineRule="exact"/>
              <w:rPr>
                <w:rFonts w:eastAsia="仿宋_GB2312"/>
                <w:sz w:val="28"/>
                <w:szCs w:val="28"/>
              </w:rPr>
            </w:pPr>
            <w:r>
              <w:rPr>
                <w:rFonts w:eastAsia="仿宋_GB2312"/>
                <w:sz w:val="28"/>
                <w:szCs w:val="28"/>
              </w:rPr>
              <w:t>不适当的标记</w:t>
            </w:r>
          </w:p>
        </w:tc>
        <w:tc>
          <w:tcPr>
            <w:tcW w:w="1622" w:type="pct"/>
            <w:noWrap/>
            <w:vAlign w:val="center"/>
          </w:tcPr>
          <w:p w:rsidR="00193B45" w:rsidRDefault="004264C4">
            <w:pPr>
              <w:spacing w:line="400" w:lineRule="exact"/>
              <w:rPr>
                <w:rFonts w:eastAsia="仿宋_GB2312"/>
                <w:sz w:val="28"/>
                <w:szCs w:val="28"/>
              </w:rPr>
            </w:pPr>
            <w:r>
              <w:rPr>
                <w:rFonts w:eastAsia="仿宋_GB2312"/>
                <w:sz w:val="28"/>
                <w:szCs w:val="28"/>
              </w:rPr>
              <w:t>标记不清晰、错误、</w:t>
            </w:r>
          </w:p>
          <w:p w:rsidR="00193B45" w:rsidRDefault="004264C4">
            <w:pPr>
              <w:spacing w:line="400" w:lineRule="exact"/>
              <w:rPr>
                <w:rFonts w:eastAsia="仿宋_GB2312"/>
                <w:sz w:val="28"/>
                <w:szCs w:val="28"/>
              </w:rPr>
            </w:pPr>
            <w:r>
              <w:rPr>
                <w:rFonts w:eastAsia="仿宋_GB2312"/>
                <w:sz w:val="28"/>
                <w:szCs w:val="28"/>
              </w:rPr>
              <w:t>没有按照要求进行标记</w:t>
            </w:r>
          </w:p>
        </w:tc>
        <w:tc>
          <w:tcPr>
            <w:tcW w:w="1463" w:type="pct"/>
            <w:noWrap/>
            <w:vAlign w:val="center"/>
          </w:tcPr>
          <w:p w:rsidR="00193B45" w:rsidRDefault="004264C4">
            <w:pPr>
              <w:spacing w:line="400" w:lineRule="exact"/>
              <w:rPr>
                <w:rFonts w:eastAsia="仿宋_GB2312"/>
                <w:sz w:val="28"/>
                <w:szCs w:val="28"/>
              </w:rPr>
            </w:pPr>
            <w:r>
              <w:rPr>
                <w:rFonts w:eastAsia="仿宋_GB2312"/>
                <w:sz w:val="28"/>
                <w:szCs w:val="28"/>
              </w:rPr>
              <w:t>错误使用</w:t>
            </w:r>
          </w:p>
          <w:p w:rsidR="00193B45" w:rsidRDefault="004264C4">
            <w:pPr>
              <w:spacing w:line="400" w:lineRule="exact"/>
              <w:rPr>
                <w:rFonts w:eastAsia="仿宋_GB2312"/>
                <w:sz w:val="28"/>
                <w:szCs w:val="28"/>
              </w:rPr>
            </w:pPr>
            <w:r>
              <w:rPr>
                <w:rFonts w:eastAsia="仿宋_GB2312"/>
                <w:sz w:val="28"/>
                <w:szCs w:val="28"/>
              </w:rPr>
              <w:t>储存错误</w:t>
            </w:r>
          </w:p>
          <w:p w:rsidR="00193B45" w:rsidRDefault="004264C4">
            <w:pPr>
              <w:spacing w:line="400" w:lineRule="exact"/>
              <w:rPr>
                <w:rFonts w:eastAsia="仿宋_GB2312"/>
                <w:sz w:val="28"/>
                <w:szCs w:val="28"/>
              </w:rPr>
            </w:pPr>
            <w:r>
              <w:rPr>
                <w:rFonts w:eastAsia="仿宋_GB2312"/>
                <w:sz w:val="28"/>
                <w:szCs w:val="28"/>
              </w:rPr>
              <w:t>产品辨别错误</w:t>
            </w:r>
          </w:p>
        </w:tc>
      </w:tr>
      <w:tr w:rsidR="00193B45" w:rsidTr="00FE434F">
        <w:trPr>
          <w:cantSplit/>
          <w:jc w:val="center"/>
        </w:trPr>
        <w:tc>
          <w:tcPr>
            <w:tcW w:w="565" w:type="pct"/>
            <w:vMerge/>
            <w:noWrap/>
          </w:tcPr>
          <w:p w:rsidR="00193B45" w:rsidRDefault="00193B45">
            <w:pPr>
              <w:spacing w:line="400" w:lineRule="exact"/>
              <w:jc w:val="center"/>
              <w:rPr>
                <w:rFonts w:eastAsia="仿宋_GB2312"/>
                <w:sz w:val="28"/>
                <w:szCs w:val="28"/>
              </w:rPr>
            </w:pPr>
          </w:p>
        </w:tc>
        <w:tc>
          <w:tcPr>
            <w:tcW w:w="1350" w:type="pct"/>
            <w:noWrap/>
          </w:tcPr>
          <w:p w:rsidR="00193B45" w:rsidRDefault="004264C4">
            <w:pPr>
              <w:spacing w:line="400" w:lineRule="exact"/>
              <w:rPr>
                <w:rFonts w:eastAsia="仿宋_GB2312"/>
                <w:sz w:val="28"/>
                <w:szCs w:val="28"/>
              </w:rPr>
            </w:pPr>
            <w:r>
              <w:rPr>
                <w:rFonts w:eastAsia="仿宋_GB2312"/>
                <w:sz w:val="28"/>
                <w:szCs w:val="28"/>
              </w:rPr>
              <w:t>不适当的操作说明，如：</w:t>
            </w:r>
          </w:p>
          <w:p w:rsidR="00193B45" w:rsidRDefault="004264C4">
            <w:pPr>
              <w:spacing w:line="400" w:lineRule="exact"/>
              <w:rPr>
                <w:rFonts w:eastAsia="仿宋_GB2312"/>
                <w:sz w:val="28"/>
                <w:szCs w:val="28"/>
              </w:rPr>
            </w:pPr>
            <w:r>
              <w:rPr>
                <w:rFonts w:eastAsia="仿宋_GB2312"/>
                <w:sz w:val="28"/>
                <w:szCs w:val="28"/>
              </w:rPr>
              <w:t>（</w:t>
            </w:r>
            <w:r>
              <w:rPr>
                <w:rFonts w:eastAsia="仿宋_GB2312"/>
                <w:sz w:val="28"/>
                <w:szCs w:val="28"/>
              </w:rPr>
              <w:t>1</w:t>
            </w:r>
            <w:r>
              <w:rPr>
                <w:rFonts w:eastAsia="仿宋_GB2312"/>
                <w:sz w:val="28"/>
                <w:szCs w:val="28"/>
              </w:rPr>
              <w:t>）器械一起使用的附件规范不适当</w:t>
            </w:r>
          </w:p>
          <w:p w:rsidR="00193B45" w:rsidRDefault="004264C4">
            <w:pPr>
              <w:spacing w:line="400" w:lineRule="exact"/>
              <w:rPr>
                <w:rFonts w:eastAsia="仿宋_GB2312"/>
                <w:sz w:val="28"/>
                <w:szCs w:val="28"/>
              </w:rPr>
            </w:pPr>
            <w:r>
              <w:rPr>
                <w:rFonts w:eastAsia="仿宋_GB2312"/>
                <w:sz w:val="28"/>
                <w:szCs w:val="28"/>
              </w:rPr>
              <w:t>（</w:t>
            </w:r>
            <w:r>
              <w:rPr>
                <w:rFonts w:eastAsia="仿宋_GB2312"/>
                <w:sz w:val="28"/>
                <w:szCs w:val="28"/>
              </w:rPr>
              <w:t>2</w:t>
            </w:r>
            <w:r>
              <w:rPr>
                <w:rFonts w:eastAsia="仿宋_GB2312"/>
                <w:sz w:val="28"/>
                <w:szCs w:val="28"/>
              </w:rPr>
              <w:t>）规范不适当</w:t>
            </w:r>
          </w:p>
          <w:p w:rsidR="00193B45" w:rsidRDefault="004264C4">
            <w:pPr>
              <w:spacing w:line="400" w:lineRule="exact"/>
              <w:rPr>
                <w:rFonts w:eastAsia="仿宋_GB2312"/>
                <w:sz w:val="28"/>
                <w:szCs w:val="28"/>
              </w:rPr>
            </w:pPr>
            <w:r>
              <w:rPr>
                <w:rFonts w:eastAsia="仿宋_GB2312"/>
                <w:sz w:val="28"/>
                <w:szCs w:val="28"/>
              </w:rPr>
              <w:t>（</w:t>
            </w:r>
            <w:r>
              <w:rPr>
                <w:rFonts w:eastAsia="仿宋_GB2312"/>
                <w:sz w:val="28"/>
                <w:szCs w:val="28"/>
              </w:rPr>
              <w:t>3</w:t>
            </w:r>
            <w:r>
              <w:rPr>
                <w:rFonts w:eastAsia="仿宋_GB2312"/>
                <w:sz w:val="28"/>
                <w:szCs w:val="28"/>
              </w:rPr>
              <w:t>）说明书过于复杂</w:t>
            </w:r>
          </w:p>
          <w:p w:rsidR="00193B45" w:rsidRDefault="004264C4">
            <w:pPr>
              <w:spacing w:line="400" w:lineRule="exact"/>
              <w:rPr>
                <w:rFonts w:eastAsia="仿宋_GB2312"/>
                <w:sz w:val="28"/>
                <w:szCs w:val="28"/>
              </w:rPr>
            </w:pPr>
            <w:r>
              <w:rPr>
                <w:rFonts w:eastAsia="仿宋_GB2312"/>
                <w:sz w:val="28"/>
                <w:szCs w:val="28"/>
              </w:rPr>
              <w:t>（</w:t>
            </w:r>
            <w:r>
              <w:rPr>
                <w:rFonts w:eastAsia="仿宋_GB2312"/>
                <w:sz w:val="28"/>
                <w:szCs w:val="28"/>
              </w:rPr>
              <w:t>4</w:t>
            </w:r>
            <w:r>
              <w:rPr>
                <w:rFonts w:eastAsia="仿宋_GB2312"/>
                <w:sz w:val="28"/>
                <w:szCs w:val="28"/>
              </w:rPr>
              <w:t>）维修规范不适当</w:t>
            </w:r>
          </w:p>
        </w:tc>
        <w:tc>
          <w:tcPr>
            <w:tcW w:w="1622" w:type="pct"/>
            <w:noWrap/>
            <w:vAlign w:val="center"/>
          </w:tcPr>
          <w:p w:rsidR="00193B45" w:rsidRDefault="004264C4">
            <w:pPr>
              <w:spacing w:line="400" w:lineRule="exact"/>
              <w:rPr>
                <w:rFonts w:eastAsia="仿宋_GB2312"/>
                <w:sz w:val="28"/>
                <w:szCs w:val="28"/>
              </w:rPr>
            </w:pPr>
            <w:r>
              <w:rPr>
                <w:rFonts w:eastAsia="仿宋_GB2312"/>
                <w:sz w:val="28"/>
                <w:szCs w:val="28"/>
              </w:rPr>
              <w:t>包装破损无法识别</w:t>
            </w:r>
          </w:p>
          <w:p w:rsidR="00193B45" w:rsidRDefault="004264C4">
            <w:pPr>
              <w:spacing w:line="400" w:lineRule="exact"/>
              <w:rPr>
                <w:rFonts w:eastAsia="仿宋_GB2312"/>
                <w:sz w:val="28"/>
                <w:szCs w:val="28"/>
              </w:rPr>
            </w:pPr>
            <w:r>
              <w:rPr>
                <w:rFonts w:eastAsia="仿宋_GB2312"/>
                <w:sz w:val="28"/>
                <w:szCs w:val="28"/>
              </w:rPr>
              <w:t>操作要点不突出</w:t>
            </w:r>
          </w:p>
        </w:tc>
        <w:tc>
          <w:tcPr>
            <w:tcW w:w="1463" w:type="pct"/>
            <w:noWrap/>
            <w:vAlign w:val="center"/>
          </w:tcPr>
          <w:p w:rsidR="00193B45" w:rsidRDefault="004264C4">
            <w:pPr>
              <w:spacing w:line="400" w:lineRule="exact"/>
              <w:rPr>
                <w:rFonts w:eastAsia="仿宋_GB2312"/>
                <w:sz w:val="28"/>
                <w:szCs w:val="28"/>
              </w:rPr>
            </w:pPr>
            <w:r>
              <w:rPr>
                <w:rFonts w:eastAsia="仿宋_GB2312"/>
                <w:sz w:val="28"/>
                <w:szCs w:val="28"/>
              </w:rPr>
              <w:t>无法保证使用安全性</w:t>
            </w:r>
          </w:p>
          <w:p w:rsidR="00193B45" w:rsidRDefault="004264C4">
            <w:pPr>
              <w:spacing w:line="400" w:lineRule="exact"/>
              <w:rPr>
                <w:rFonts w:eastAsia="仿宋_GB2312"/>
                <w:sz w:val="28"/>
                <w:szCs w:val="28"/>
              </w:rPr>
            </w:pPr>
            <w:r>
              <w:rPr>
                <w:rFonts w:eastAsia="仿宋_GB2312"/>
                <w:sz w:val="28"/>
                <w:szCs w:val="28"/>
              </w:rPr>
              <w:t>导致操作失误</w:t>
            </w:r>
          </w:p>
          <w:p w:rsidR="00193B45" w:rsidRDefault="00193B45">
            <w:pPr>
              <w:spacing w:line="400" w:lineRule="exact"/>
              <w:rPr>
                <w:rFonts w:eastAsia="仿宋_GB2312"/>
                <w:sz w:val="28"/>
                <w:szCs w:val="28"/>
              </w:rPr>
            </w:pPr>
          </w:p>
        </w:tc>
      </w:tr>
      <w:tr w:rsidR="00193B45" w:rsidTr="00FE434F">
        <w:trPr>
          <w:cantSplit/>
          <w:jc w:val="center"/>
        </w:trPr>
        <w:tc>
          <w:tcPr>
            <w:tcW w:w="565" w:type="pct"/>
            <w:vMerge/>
            <w:noWrap/>
          </w:tcPr>
          <w:p w:rsidR="00193B45" w:rsidRDefault="00193B45">
            <w:pPr>
              <w:spacing w:line="400" w:lineRule="exact"/>
              <w:jc w:val="center"/>
              <w:rPr>
                <w:rFonts w:eastAsia="仿宋_GB2312"/>
                <w:sz w:val="28"/>
                <w:szCs w:val="28"/>
              </w:rPr>
            </w:pPr>
          </w:p>
        </w:tc>
        <w:tc>
          <w:tcPr>
            <w:tcW w:w="1350" w:type="pct"/>
            <w:noWrap/>
            <w:vAlign w:val="center"/>
          </w:tcPr>
          <w:p w:rsidR="00193B45" w:rsidRDefault="004264C4">
            <w:pPr>
              <w:spacing w:line="400" w:lineRule="exact"/>
              <w:jc w:val="left"/>
              <w:rPr>
                <w:rFonts w:eastAsia="仿宋_GB2312"/>
                <w:sz w:val="28"/>
                <w:szCs w:val="28"/>
              </w:rPr>
            </w:pPr>
            <w:r>
              <w:rPr>
                <w:rFonts w:eastAsia="仿宋_GB2312"/>
                <w:sz w:val="28"/>
                <w:szCs w:val="28"/>
              </w:rPr>
              <w:t>由不熟练</w:t>
            </w:r>
            <w:r>
              <w:rPr>
                <w:rFonts w:eastAsia="仿宋_GB2312"/>
                <w:sz w:val="28"/>
                <w:szCs w:val="28"/>
              </w:rPr>
              <w:t>/</w:t>
            </w:r>
            <w:r>
              <w:rPr>
                <w:rFonts w:eastAsia="仿宋_GB2312"/>
                <w:sz w:val="28"/>
                <w:szCs w:val="28"/>
              </w:rPr>
              <w:t>未经培训的人员使用</w:t>
            </w:r>
          </w:p>
        </w:tc>
        <w:tc>
          <w:tcPr>
            <w:tcW w:w="1622" w:type="pct"/>
            <w:noWrap/>
            <w:vAlign w:val="center"/>
          </w:tcPr>
          <w:p w:rsidR="00193B45" w:rsidRDefault="004264C4">
            <w:pPr>
              <w:spacing w:line="400" w:lineRule="exact"/>
              <w:rPr>
                <w:rFonts w:eastAsia="仿宋_GB2312"/>
                <w:sz w:val="28"/>
                <w:szCs w:val="28"/>
              </w:rPr>
            </w:pPr>
            <w:r>
              <w:rPr>
                <w:rFonts w:eastAsia="仿宋_GB2312"/>
                <w:sz w:val="28"/>
                <w:szCs w:val="28"/>
              </w:rPr>
              <w:t>操作不熟练、操作失误</w:t>
            </w:r>
          </w:p>
        </w:tc>
        <w:tc>
          <w:tcPr>
            <w:tcW w:w="1463" w:type="pct"/>
            <w:noWrap/>
            <w:vAlign w:val="center"/>
          </w:tcPr>
          <w:p w:rsidR="00193B45" w:rsidRDefault="004264C4">
            <w:pPr>
              <w:spacing w:line="400" w:lineRule="exact"/>
              <w:rPr>
                <w:rFonts w:eastAsia="仿宋_GB2312"/>
                <w:sz w:val="28"/>
                <w:szCs w:val="28"/>
              </w:rPr>
            </w:pPr>
            <w:r>
              <w:rPr>
                <w:rFonts w:eastAsia="仿宋_GB2312"/>
                <w:sz w:val="28"/>
                <w:szCs w:val="28"/>
              </w:rPr>
              <w:t>造成粘膜摩擦性损伤</w:t>
            </w:r>
          </w:p>
          <w:p w:rsidR="00193B45" w:rsidRDefault="004264C4">
            <w:pPr>
              <w:spacing w:line="400" w:lineRule="exact"/>
              <w:rPr>
                <w:rFonts w:eastAsia="仿宋_GB2312"/>
                <w:sz w:val="28"/>
                <w:szCs w:val="28"/>
              </w:rPr>
            </w:pPr>
            <w:r>
              <w:rPr>
                <w:rFonts w:eastAsia="仿宋_GB2312" w:hint="eastAsia"/>
                <w:sz w:val="28"/>
                <w:szCs w:val="28"/>
              </w:rPr>
              <w:t>鼻饲营养导</w:t>
            </w:r>
            <w:r>
              <w:rPr>
                <w:rFonts w:eastAsia="仿宋_GB2312"/>
                <w:sz w:val="28"/>
                <w:szCs w:val="28"/>
              </w:rPr>
              <w:t>管放置位置不合适营养液输送效果受影响</w:t>
            </w:r>
          </w:p>
        </w:tc>
      </w:tr>
      <w:tr w:rsidR="00193B45" w:rsidTr="00FE434F">
        <w:trPr>
          <w:cantSplit/>
          <w:jc w:val="center"/>
        </w:trPr>
        <w:tc>
          <w:tcPr>
            <w:tcW w:w="565" w:type="pct"/>
            <w:vMerge/>
            <w:noWrap/>
          </w:tcPr>
          <w:p w:rsidR="00193B45" w:rsidRDefault="00193B45">
            <w:pPr>
              <w:spacing w:line="400" w:lineRule="exact"/>
              <w:jc w:val="center"/>
              <w:rPr>
                <w:rFonts w:eastAsia="仿宋_GB2312"/>
                <w:sz w:val="28"/>
                <w:szCs w:val="28"/>
              </w:rPr>
            </w:pPr>
          </w:p>
        </w:tc>
        <w:tc>
          <w:tcPr>
            <w:tcW w:w="1350" w:type="pct"/>
            <w:noWrap/>
            <w:vAlign w:val="center"/>
          </w:tcPr>
          <w:p w:rsidR="00193B45" w:rsidRDefault="004264C4">
            <w:pPr>
              <w:spacing w:line="400" w:lineRule="exact"/>
              <w:jc w:val="left"/>
              <w:rPr>
                <w:rFonts w:eastAsia="仿宋_GB2312"/>
                <w:sz w:val="28"/>
                <w:szCs w:val="28"/>
              </w:rPr>
            </w:pPr>
            <w:r>
              <w:rPr>
                <w:rFonts w:eastAsia="仿宋_GB2312"/>
                <w:sz w:val="28"/>
                <w:szCs w:val="28"/>
              </w:rPr>
              <w:t>合理可预见的误用</w:t>
            </w:r>
          </w:p>
        </w:tc>
        <w:tc>
          <w:tcPr>
            <w:tcW w:w="1622" w:type="pct"/>
            <w:noWrap/>
            <w:vAlign w:val="center"/>
          </w:tcPr>
          <w:p w:rsidR="00193B45" w:rsidRDefault="004264C4">
            <w:pPr>
              <w:spacing w:line="400" w:lineRule="exact"/>
              <w:rPr>
                <w:rFonts w:eastAsia="仿宋_GB2312"/>
                <w:sz w:val="28"/>
                <w:szCs w:val="28"/>
              </w:rPr>
            </w:pPr>
            <w:r>
              <w:rPr>
                <w:rFonts w:eastAsia="仿宋_GB2312"/>
                <w:sz w:val="28"/>
                <w:szCs w:val="28"/>
              </w:rPr>
              <w:t>规格型号选用错误</w:t>
            </w:r>
          </w:p>
        </w:tc>
        <w:tc>
          <w:tcPr>
            <w:tcW w:w="1463" w:type="pct"/>
            <w:noWrap/>
            <w:vAlign w:val="center"/>
          </w:tcPr>
          <w:p w:rsidR="00193B45" w:rsidRDefault="004264C4">
            <w:pPr>
              <w:spacing w:line="400" w:lineRule="exact"/>
              <w:rPr>
                <w:rFonts w:eastAsia="仿宋_GB2312"/>
                <w:sz w:val="28"/>
                <w:szCs w:val="28"/>
              </w:rPr>
            </w:pPr>
            <w:r>
              <w:rPr>
                <w:rFonts w:eastAsia="仿宋_GB2312"/>
                <w:sz w:val="28"/>
                <w:szCs w:val="28"/>
              </w:rPr>
              <w:t>导致无法达到满意的营养输送效果</w:t>
            </w:r>
          </w:p>
        </w:tc>
      </w:tr>
      <w:tr w:rsidR="00193B45" w:rsidTr="00FE434F">
        <w:trPr>
          <w:cantSplit/>
          <w:jc w:val="center"/>
        </w:trPr>
        <w:tc>
          <w:tcPr>
            <w:tcW w:w="565" w:type="pct"/>
            <w:vMerge/>
            <w:noWrap/>
          </w:tcPr>
          <w:p w:rsidR="00193B45" w:rsidRDefault="00193B45">
            <w:pPr>
              <w:spacing w:line="400" w:lineRule="exact"/>
              <w:jc w:val="center"/>
              <w:rPr>
                <w:rFonts w:eastAsia="仿宋_GB2312"/>
                <w:sz w:val="28"/>
                <w:szCs w:val="28"/>
              </w:rPr>
            </w:pPr>
          </w:p>
        </w:tc>
        <w:tc>
          <w:tcPr>
            <w:tcW w:w="1350" w:type="pct"/>
            <w:noWrap/>
            <w:vAlign w:val="center"/>
          </w:tcPr>
          <w:p w:rsidR="00193B45" w:rsidRDefault="004264C4">
            <w:pPr>
              <w:spacing w:line="400" w:lineRule="exact"/>
              <w:jc w:val="left"/>
              <w:rPr>
                <w:rFonts w:eastAsia="仿宋_GB2312"/>
                <w:sz w:val="28"/>
                <w:szCs w:val="28"/>
              </w:rPr>
            </w:pPr>
            <w:r>
              <w:rPr>
                <w:rFonts w:eastAsia="仿宋_GB2312"/>
                <w:sz w:val="28"/>
                <w:szCs w:val="28"/>
              </w:rPr>
              <w:t>对副作用的警告不充分</w:t>
            </w:r>
          </w:p>
        </w:tc>
        <w:tc>
          <w:tcPr>
            <w:tcW w:w="1622" w:type="pct"/>
            <w:noWrap/>
            <w:vAlign w:val="center"/>
          </w:tcPr>
          <w:p w:rsidR="00193B45" w:rsidRDefault="004264C4">
            <w:pPr>
              <w:spacing w:line="400" w:lineRule="exact"/>
              <w:rPr>
                <w:rFonts w:eastAsia="仿宋_GB2312"/>
                <w:sz w:val="28"/>
                <w:szCs w:val="28"/>
              </w:rPr>
            </w:pPr>
            <w:r>
              <w:rPr>
                <w:rFonts w:eastAsia="仿宋_GB2312"/>
                <w:sz w:val="28"/>
                <w:szCs w:val="28"/>
              </w:rPr>
              <w:t>对操作人员警示不足</w:t>
            </w:r>
          </w:p>
        </w:tc>
        <w:tc>
          <w:tcPr>
            <w:tcW w:w="1463" w:type="pct"/>
            <w:noWrap/>
            <w:vAlign w:val="center"/>
          </w:tcPr>
          <w:p w:rsidR="00193B45" w:rsidRDefault="004264C4">
            <w:pPr>
              <w:spacing w:line="400" w:lineRule="exact"/>
              <w:rPr>
                <w:rFonts w:eastAsia="仿宋_GB2312"/>
                <w:sz w:val="28"/>
                <w:szCs w:val="28"/>
              </w:rPr>
            </w:pPr>
            <w:r>
              <w:rPr>
                <w:rFonts w:eastAsia="仿宋_GB2312"/>
                <w:sz w:val="28"/>
                <w:szCs w:val="28"/>
              </w:rPr>
              <w:t>重复使用</w:t>
            </w:r>
          </w:p>
          <w:p w:rsidR="00193B45" w:rsidRDefault="004264C4">
            <w:pPr>
              <w:spacing w:line="400" w:lineRule="exact"/>
              <w:rPr>
                <w:rFonts w:eastAsia="仿宋_GB2312"/>
                <w:sz w:val="28"/>
                <w:szCs w:val="28"/>
              </w:rPr>
            </w:pPr>
            <w:r>
              <w:rPr>
                <w:rFonts w:eastAsia="仿宋_GB2312"/>
                <w:sz w:val="28"/>
                <w:szCs w:val="28"/>
              </w:rPr>
              <w:t>二次灭菌后使用</w:t>
            </w:r>
          </w:p>
          <w:p w:rsidR="00193B45" w:rsidRDefault="004264C4">
            <w:pPr>
              <w:spacing w:line="400" w:lineRule="exact"/>
              <w:rPr>
                <w:rFonts w:eastAsia="仿宋_GB2312"/>
                <w:sz w:val="28"/>
                <w:szCs w:val="28"/>
              </w:rPr>
            </w:pPr>
            <w:r>
              <w:rPr>
                <w:rFonts w:eastAsia="仿宋_GB2312"/>
                <w:sz w:val="28"/>
                <w:szCs w:val="28"/>
              </w:rPr>
              <w:t>使用者出现刺激反应</w:t>
            </w:r>
          </w:p>
        </w:tc>
      </w:tr>
      <w:tr w:rsidR="00193B45" w:rsidTr="00FE434F">
        <w:trPr>
          <w:cantSplit/>
          <w:jc w:val="center"/>
        </w:trPr>
        <w:tc>
          <w:tcPr>
            <w:tcW w:w="565" w:type="pct"/>
            <w:vMerge/>
            <w:noWrap/>
          </w:tcPr>
          <w:p w:rsidR="00193B45" w:rsidRDefault="00193B45">
            <w:pPr>
              <w:spacing w:line="400" w:lineRule="exact"/>
              <w:jc w:val="center"/>
              <w:rPr>
                <w:rFonts w:eastAsia="仿宋_GB2312"/>
                <w:sz w:val="28"/>
                <w:szCs w:val="28"/>
              </w:rPr>
            </w:pPr>
          </w:p>
        </w:tc>
        <w:tc>
          <w:tcPr>
            <w:tcW w:w="1350" w:type="pct"/>
            <w:noWrap/>
            <w:vAlign w:val="center"/>
          </w:tcPr>
          <w:p w:rsidR="00193B45" w:rsidRDefault="004264C4">
            <w:pPr>
              <w:spacing w:line="400" w:lineRule="exact"/>
              <w:jc w:val="left"/>
              <w:rPr>
                <w:rFonts w:eastAsia="仿宋_GB2312"/>
                <w:sz w:val="28"/>
                <w:szCs w:val="28"/>
              </w:rPr>
            </w:pPr>
            <w:r>
              <w:rPr>
                <w:rFonts w:eastAsia="仿宋_GB2312"/>
                <w:sz w:val="28"/>
                <w:szCs w:val="28"/>
              </w:rPr>
              <w:t>对一次性使用医疗器械很可能再次使用的危害警告不适当</w:t>
            </w:r>
          </w:p>
        </w:tc>
        <w:tc>
          <w:tcPr>
            <w:tcW w:w="1622" w:type="pct"/>
            <w:noWrap/>
            <w:vAlign w:val="center"/>
          </w:tcPr>
          <w:p w:rsidR="00193B45" w:rsidRDefault="004264C4">
            <w:pPr>
              <w:spacing w:line="400" w:lineRule="exact"/>
              <w:rPr>
                <w:rFonts w:eastAsia="仿宋_GB2312"/>
                <w:sz w:val="28"/>
                <w:szCs w:val="28"/>
              </w:rPr>
            </w:pPr>
            <w:r>
              <w:rPr>
                <w:rFonts w:eastAsia="仿宋_GB2312"/>
                <w:sz w:val="28"/>
                <w:szCs w:val="28"/>
              </w:rPr>
              <w:t>造成重复使用</w:t>
            </w:r>
          </w:p>
          <w:p w:rsidR="00193B45" w:rsidRDefault="00193B45">
            <w:pPr>
              <w:spacing w:line="400" w:lineRule="exact"/>
              <w:rPr>
                <w:rFonts w:eastAsia="仿宋_GB2312"/>
                <w:sz w:val="28"/>
                <w:szCs w:val="28"/>
              </w:rPr>
            </w:pPr>
          </w:p>
        </w:tc>
        <w:tc>
          <w:tcPr>
            <w:tcW w:w="1463" w:type="pct"/>
            <w:noWrap/>
            <w:vAlign w:val="center"/>
          </w:tcPr>
          <w:p w:rsidR="00193B45" w:rsidRDefault="004264C4">
            <w:pPr>
              <w:spacing w:line="400" w:lineRule="exact"/>
              <w:rPr>
                <w:rFonts w:eastAsia="仿宋_GB2312"/>
                <w:sz w:val="28"/>
                <w:szCs w:val="28"/>
              </w:rPr>
            </w:pPr>
            <w:r>
              <w:rPr>
                <w:rFonts w:eastAsia="仿宋_GB2312"/>
                <w:sz w:val="28"/>
                <w:szCs w:val="28"/>
              </w:rPr>
              <w:t>交叉感染</w:t>
            </w:r>
          </w:p>
          <w:p w:rsidR="00193B45" w:rsidRDefault="00193B45">
            <w:pPr>
              <w:spacing w:line="400" w:lineRule="exact"/>
              <w:rPr>
                <w:rFonts w:eastAsia="仿宋_GB2312"/>
                <w:sz w:val="28"/>
                <w:szCs w:val="28"/>
              </w:rPr>
            </w:pPr>
          </w:p>
        </w:tc>
      </w:tr>
      <w:tr w:rsidR="00193B45" w:rsidTr="00FE434F">
        <w:trPr>
          <w:cantSplit/>
          <w:trHeight w:val="1966"/>
          <w:jc w:val="center"/>
        </w:trPr>
        <w:tc>
          <w:tcPr>
            <w:tcW w:w="565" w:type="pct"/>
            <w:tcBorders>
              <w:top w:val="nil"/>
            </w:tcBorders>
            <w:noWrap/>
            <w:vAlign w:val="center"/>
          </w:tcPr>
          <w:p w:rsidR="00193B45" w:rsidRDefault="004264C4">
            <w:pPr>
              <w:spacing w:line="400" w:lineRule="exact"/>
              <w:jc w:val="center"/>
              <w:rPr>
                <w:rFonts w:eastAsia="仿宋_GB2312"/>
                <w:sz w:val="28"/>
                <w:szCs w:val="28"/>
              </w:rPr>
            </w:pPr>
            <w:r>
              <w:rPr>
                <w:rFonts w:eastAsia="仿宋_GB2312"/>
                <w:sz w:val="28"/>
                <w:szCs w:val="28"/>
              </w:rPr>
              <w:t>不适当不合适或过于复杂的使用者接口</w:t>
            </w:r>
          </w:p>
        </w:tc>
        <w:tc>
          <w:tcPr>
            <w:tcW w:w="1350" w:type="pct"/>
            <w:tcBorders>
              <w:top w:val="nil"/>
            </w:tcBorders>
            <w:noWrap/>
            <w:vAlign w:val="center"/>
          </w:tcPr>
          <w:p w:rsidR="00193B45" w:rsidRDefault="004264C4">
            <w:pPr>
              <w:spacing w:line="400" w:lineRule="exact"/>
              <w:jc w:val="left"/>
              <w:rPr>
                <w:rFonts w:eastAsia="仿宋_GB2312"/>
                <w:sz w:val="28"/>
                <w:szCs w:val="28"/>
              </w:rPr>
            </w:pPr>
            <w:r>
              <w:rPr>
                <w:rFonts w:eastAsia="仿宋_GB2312"/>
                <w:sz w:val="28"/>
                <w:szCs w:val="28"/>
              </w:rPr>
              <w:t>违反或缩减说明书、程序等</w:t>
            </w:r>
          </w:p>
        </w:tc>
        <w:tc>
          <w:tcPr>
            <w:tcW w:w="1622" w:type="pct"/>
            <w:noWrap/>
            <w:vAlign w:val="center"/>
          </w:tcPr>
          <w:p w:rsidR="00193B45" w:rsidRDefault="004264C4">
            <w:pPr>
              <w:spacing w:line="400" w:lineRule="exact"/>
              <w:rPr>
                <w:rFonts w:eastAsia="仿宋_GB2312"/>
                <w:sz w:val="28"/>
                <w:szCs w:val="28"/>
              </w:rPr>
            </w:pPr>
            <w:r>
              <w:rPr>
                <w:rFonts w:eastAsia="仿宋_GB2312"/>
                <w:sz w:val="28"/>
                <w:szCs w:val="28"/>
              </w:rPr>
              <w:t>操作方法、注意事项、储存方法、警示事项等表述不清</w:t>
            </w:r>
          </w:p>
        </w:tc>
        <w:tc>
          <w:tcPr>
            <w:tcW w:w="1463" w:type="pct"/>
            <w:noWrap/>
            <w:vAlign w:val="center"/>
          </w:tcPr>
          <w:p w:rsidR="00193B45" w:rsidRDefault="004264C4">
            <w:pPr>
              <w:spacing w:line="400" w:lineRule="exact"/>
              <w:rPr>
                <w:rFonts w:eastAsia="仿宋_GB2312"/>
                <w:sz w:val="28"/>
                <w:szCs w:val="28"/>
              </w:rPr>
            </w:pPr>
            <w:r>
              <w:rPr>
                <w:rFonts w:eastAsia="仿宋_GB2312"/>
                <w:sz w:val="28"/>
                <w:szCs w:val="28"/>
              </w:rPr>
              <w:t>重复使用引起感染</w:t>
            </w:r>
          </w:p>
          <w:p w:rsidR="00193B45" w:rsidRDefault="004264C4">
            <w:pPr>
              <w:spacing w:line="400" w:lineRule="exact"/>
              <w:rPr>
                <w:rFonts w:eastAsia="仿宋_GB2312"/>
                <w:sz w:val="28"/>
                <w:szCs w:val="28"/>
              </w:rPr>
            </w:pPr>
            <w:r>
              <w:rPr>
                <w:rFonts w:eastAsia="仿宋_GB2312"/>
                <w:sz w:val="28"/>
                <w:szCs w:val="28"/>
              </w:rPr>
              <w:t>没有集中销毁造成环境危害等</w:t>
            </w:r>
          </w:p>
        </w:tc>
      </w:tr>
      <w:tr w:rsidR="00193B45" w:rsidTr="00FE434F">
        <w:trPr>
          <w:cantSplit/>
          <w:jc w:val="center"/>
        </w:trPr>
        <w:tc>
          <w:tcPr>
            <w:tcW w:w="565" w:type="pct"/>
            <w:vMerge w:val="restart"/>
            <w:noWrap/>
            <w:vAlign w:val="center"/>
          </w:tcPr>
          <w:p w:rsidR="00193B45" w:rsidRDefault="00193B45">
            <w:pPr>
              <w:spacing w:line="400" w:lineRule="exact"/>
              <w:jc w:val="center"/>
              <w:rPr>
                <w:rFonts w:eastAsia="仿宋_GB2312"/>
                <w:sz w:val="28"/>
                <w:szCs w:val="28"/>
              </w:rPr>
            </w:pPr>
          </w:p>
          <w:p w:rsidR="00193B45" w:rsidRDefault="004264C4">
            <w:pPr>
              <w:spacing w:line="400" w:lineRule="exact"/>
              <w:jc w:val="center"/>
              <w:rPr>
                <w:rFonts w:eastAsia="仿宋_GB2312"/>
                <w:sz w:val="28"/>
                <w:szCs w:val="28"/>
              </w:rPr>
            </w:pPr>
            <w:r>
              <w:rPr>
                <w:rFonts w:eastAsia="仿宋_GB2312"/>
                <w:sz w:val="28"/>
                <w:szCs w:val="28"/>
              </w:rPr>
              <w:t>功能性失效、维修和老化引起的危害</w:t>
            </w:r>
          </w:p>
        </w:tc>
        <w:tc>
          <w:tcPr>
            <w:tcW w:w="1350" w:type="pct"/>
            <w:noWrap/>
            <w:vAlign w:val="center"/>
          </w:tcPr>
          <w:p w:rsidR="00193B45" w:rsidRDefault="004264C4">
            <w:pPr>
              <w:spacing w:line="400" w:lineRule="exact"/>
              <w:rPr>
                <w:rFonts w:eastAsia="仿宋_GB2312"/>
                <w:sz w:val="28"/>
                <w:szCs w:val="28"/>
              </w:rPr>
            </w:pPr>
            <w:r>
              <w:rPr>
                <w:rFonts w:eastAsia="仿宋_GB2312"/>
                <w:sz w:val="28"/>
                <w:szCs w:val="28"/>
              </w:rPr>
              <w:t>对医疗器械寿命终止缺少适当的决定</w:t>
            </w:r>
          </w:p>
        </w:tc>
        <w:tc>
          <w:tcPr>
            <w:tcW w:w="1622" w:type="pct"/>
            <w:noWrap/>
            <w:vAlign w:val="center"/>
          </w:tcPr>
          <w:p w:rsidR="00193B45" w:rsidRDefault="004264C4">
            <w:pPr>
              <w:spacing w:line="400" w:lineRule="exact"/>
              <w:rPr>
                <w:rFonts w:eastAsia="仿宋_GB2312"/>
                <w:sz w:val="28"/>
                <w:szCs w:val="28"/>
              </w:rPr>
            </w:pPr>
            <w:r>
              <w:rPr>
                <w:rFonts w:eastAsia="仿宋_GB2312"/>
                <w:sz w:val="28"/>
                <w:szCs w:val="28"/>
              </w:rPr>
              <w:t>没有标识产品有效期</w:t>
            </w:r>
          </w:p>
        </w:tc>
        <w:tc>
          <w:tcPr>
            <w:tcW w:w="1463" w:type="pct"/>
            <w:noWrap/>
            <w:vAlign w:val="center"/>
          </w:tcPr>
          <w:p w:rsidR="00193B45" w:rsidRDefault="004264C4">
            <w:pPr>
              <w:spacing w:line="400" w:lineRule="exact"/>
              <w:rPr>
                <w:rFonts w:eastAsia="仿宋_GB2312"/>
                <w:sz w:val="28"/>
                <w:szCs w:val="28"/>
              </w:rPr>
            </w:pPr>
            <w:r>
              <w:rPr>
                <w:rFonts w:eastAsia="仿宋_GB2312"/>
                <w:sz w:val="28"/>
                <w:szCs w:val="28"/>
              </w:rPr>
              <w:t>超出有效期的产品被使用，造成细菌感染</w:t>
            </w:r>
          </w:p>
        </w:tc>
      </w:tr>
      <w:tr w:rsidR="00193B45" w:rsidTr="00FE434F">
        <w:trPr>
          <w:cantSplit/>
          <w:jc w:val="center"/>
        </w:trPr>
        <w:tc>
          <w:tcPr>
            <w:tcW w:w="565" w:type="pct"/>
            <w:vMerge/>
            <w:noWrap/>
          </w:tcPr>
          <w:p w:rsidR="00193B45" w:rsidRDefault="00193B45">
            <w:pPr>
              <w:spacing w:line="400" w:lineRule="exact"/>
              <w:rPr>
                <w:rFonts w:eastAsia="仿宋_GB2312"/>
                <w:sz w:val="28"/>
                <w:szCs w:val="28"/>
              </w:rPr>
            </w:pPr>
          </w:p>
        </w:tc>
        <w:tc>
          <w:tcPr>
            <w:tcW w:w="1350" w:type="pct"/>
            <w:noWrap/>
            <w:vAlign w:val="center"/>
          </w:tcPr>
          <w:p w:rsidR="00193B45" w:rsidRDefault="004264C4">
            <w:pPr>
              <w:spacing w:line="400" w:lineRule="exact"/>
              <w:rPr>
                <w:rFonts w:eastAsia="仿宋_GB2312"/>
                <w:sz w:val="28"/>
                <w:szCs w:val="28"/>
              </w:rPr>
            </w:pPr>
            <w:r>
              <w:rPr>
                <w:rFonts w:eastAsia="仿宋_GB2312"/>
                <w:sz w:val="28"/>
                <w:szCs w:val="28"/>
              </w:rPr>
              <w:t>不适当的包装（医疗器械的污染和</w:t>
            </w:r>
            <w:r>
              <w:rPr>
                <w:rFonts w:eastAsia="仿宋_GB2312"/>
                <w:sz w:val="28"/>
                <w:szCs w:val="28"/>
              </w:rPr>
              <w:t>/</w:t>
            </w:r>
            <w:r>
              <w:rPr>
                <w:rFonts w:eastAsia="仿宋_GB2312"/>
                <w:sz w:val="28"/>
                <w:szCs w:val="28"/>
              </w:rPr>
              <w:t>或变质）</w:t>
            </w:r>
          </w:p>
        </w:tc>
        <w:tc>
          <w:tcPr>
            <w:tcW w:w="1622" w:type="pct"/>
            <w:noWrap/>
            <w:vAlign w:val="center"/>
          </w:tcPr>
          <w:p w:rsidR="00193B45" w:rsidRDefault="004264C4">
            <w:pPr>
              <w:spacing w:line="400" w:lineRule="exact"/>
              <w:rPr>
                <w:rFonts w:eastAsia="仿宋_GB2312"/>
                <w:sz w:val="28"/>
                <w:szCs w:val="28"/>
              </w:rPr>
            </w:pPr>
            <w:r>
              <w:rPr>
                <w:rFonts w:eastAsia="仿宋_GB2312"/>
                <w:sz w:val="28"/>
                <w:szCs w:val="28"/>
              </w:rPr>
              <w:t>没有进行包装确认</w:t>
            </w:r>
          </w:p>
        </w:tc>
        <w:tc>
          <w:tcPr>
            <w:tcW w:w="1463" w:type="pct"/>
            <w:noWrap/>
            <w:vAlign w:val="center"/>
          </w:tcPr>
          <w:p w:rsidR="00193B45" w:rsidRDefault="004264C4">
            <w:pPr>
              <w:spacing w:line="400" w:lineRule="exact"/>
              <w:rPr>
                <w:rFonts w:eastAsia="仿宋_GB2312"/>
                <w:sz w:val="28"/>
                <w:szCs w:val="28"/>
              </w:rPr>
            </w:pPr>
            <w:r>
              <w:rPr>
                <w:rFonts w:eastAsia="仿宋_GB2312"/>
                <w:sz w:val="28"/>
                <w:szCs w:val="28"/>
              </w:rPr>
              <w:t>不能确保产品无菌，从而导致出现细菌感染</w:t>
            </w:r>
          </w:p>
        </w:tc>
      </w:tr>
      <w:tr w:rsidR="00193B45" w:rsidTr="00FE434F">
        <w:trPr>
          <w:cantSplit/>
          <w:jc w:val="center"/>
        </w:trPr>
        <w:tc>
          <w:tcPr>
            <w:tcW w:w="565" w:type="pct"/>
            <w:vMerge/>
            <w:noWrap/>
          </w:tcPr>
          <w:p w:rsidR="00193B45" w:rsidRDefault="00193B45">
            <w:pPr>
              <w:spacing w:line="400" w:lineRule="exact"/>
              <w:rPr>
                <w:rFonts w:eastAsia="仿宋_GB2312"/>
                <w:sz w:val="28"/>
                <w:szCs w:val="28"/>
              </w:rPr>
            </w:pPr>
          </w:p>
        </w:tc>
        <w:tc>
          <w:tcPr>
            <w:tcW w:w="1350" w:type="pct"/>
            <w:noWrap/>
            <w:vAlign w:val="center"/>
          </w:tcPr>
          <w:p w:rsidR="00193B45" w:rsidRDefault="004264C4">
            <w:pPr>
              <w:spacing w:line="400" w:lineRule="exact"/>
              <w:rPr>
                <w:rFonts w:eastAsia="仿宋_GB2312"/>
                <w:sz w:val="28"/>
                <w:szCs w:val="28"/>
              </w:rPr>
            </w:pPr>
            <w:r>
              <w:rPr>
                <w:rFonts w:eastAsia="仿宋_GB2312"/>
                <w:sz w:val="28"/>
                <w:szCs w:val="28"/>
              </w:rPr>
              <w:t>再次使用和</w:t>
            </w:r>
            <w:r>
              <w:rPr>
                <w:rFonts w:eastAsia="仿宋_GB2312"/>
                <w:sz w:val="28"/>
                <w:szCs w:val="28"/>
              </w:rPr>
              <w:t>/</w:t>
            </w:r>
            <w:r>
              <w:rPr>
                <w:rFonts w:eastAsia="仿宋_GB2312"/>
                <w:sz w:val="28"/>
                <w:szCs w:val="28"/>
              </w:rPr>
              <w:t>或不适当的再次使用</w:t>
            </w:r>
          </w:p>
        </w:tc>
        <w:tc>
          <w:tcPr>
            <w:tcW w:w="1622" w:type="pct"/>
            <w:noWrap/>
            <w:vAlign w:val="center"/>
          </w:tcPr>
          <w:p w:rsidR="00193B45" w:rsidRDefault="004264C4">
            <w:pPr>
              <w:spacing w:line="400" w:lineRule="exact"/>
              <w:rPr>
                <w:rFonts w:eastAsia="仿宋_GB2312"/>
                <w:sz w:val="28"/>
                <w:szCs w:val="28"/>
              </w:rPr>
            </w:pPr>
            <w:r>
              <w:rPr>
                <w:rFonts w:eastAsia="仿宋_GB2312"/>
                <w:sz w:val="28"/>
                <w:szCs w:val="28"/>
              </w:rPr>
              <w:t>产品标识没有明确只限一次性使用</w:t>
            </w:r>
          </w:p>
        </w:tc>
        <w:tc>
          <w:tcPr>
            <w:tcW w:w="1463" w:type="pct"/>
            <w:noWrap/>
            <w:vAlign w:val="center"/>
          </w:tcPr>
          <w:p w:rsidR="00193B45" w:rsidRDefault="004264C4">
            <w:pPr>
              <w:spacing w:line="400" w:lineRule="exact"/>
              <w:rPr>
                <w:rFonts w:eastAsia="仿宋_GB2312"/>
                <w:sz w:val="28"/>
                <w:szCs w:val="28"/>
              </w:rPr>
            </w:pPr>
            <w:r>
              <w:rPr>
                <w:rFonts w:eastAsia="仿宋_GB2312"/>
                <w:sz w:val="28"/>
                <w:szCs w:val="28"/>
              </w:rPr>
              <w:t>出现细菌感染、交叉感染、以及粘膜损伤等现象</w:t>
            </w:r>
          </w:p>
        </w:tc>
      </w:tr>
    </w:tbl>
    <w:p w:rsidR="00193B45" w:rsidRDefault="00193B45"/>
    <w:sectPr w:rsidR="00193B45" w:rsidSect="006450BF">
      <w:footerReference w:type="even" r:id="rId9"/>
      <w:footerReference w:type="default" r:id="rId10"/>
      <w:pgSz w:w="11906" w:h="16838"/>
      <w:pgMar w:top="2098" w:right="1474" w:bottom="1985" w:left="1588" w:header="851" w:footer="1191"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DA1" w:rsidRDefault="00AC6DA1">
      <w:r>
        <w:separator/>
      </w:r>
    </w:p>
  </w:endnote>
  <w:endnote w:type="continuationSeparator" w:id="0">
    <w:p w:rsidR="00AC6DA1" w:rsidRDefault="00AC6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_GBK">
    <w:altName w:val="Microsoft YaHei UI"/>
    <w:charset w:val="86"/>
    <w:family w:val="script"/>
    <w:pitch w:val="default"/>
    <w:sig w:usb0="00000000"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0BF" w:rsidRDefault="004264C4" w:rsidP="006450BF">
    <w:pPr>
      <w:pStyle w:val="a8"/>
      <w:ind w:leftChars="100" w:left="210"/>
      <w:rPr>
        <w:sz w:val="28"/>
        <w:szCs w:val="28"/>
      </w:rPr>
    </w:pPr>
    <w:r>
      <w:rPr>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BD2B0C" w:rsidRPr="00BD2B0C">
      <w:rPr>
        <w:noProof/>
        <w:sz w:val="28"/>
        <w:szCs w:val="28"/>
        <w:lang w:val="zh-CN"/>
      </w:rPr>
      <w:t>20</w:t>
    </w:r>
    <w:r>
      <w:rPr>
        <w:sz w:val="28"/>
        <w:szCs w:val="28"/>
      </w:rPr>
      <w:fldChar w:fldCharType="end"/>
    </w:r>
    <w:r>
      <w:rPr>
        <w:sz w:val="28"/>
        <w:szCs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B45" w:rsidRDefault="006450BF" w:rsidP="006450BF">
    <w:pPr>
      <w:pStyle w:val="a8"/>
      <w:wordWrap w:val="0"/>
      <w:ind w:rightChars="100" w:right="210"/>
      <w:jc w:val="right"/>
    </w:pPr>
    <w:r w:rsidRPr="001D6B0C">
      <w:rPr>
        <w:sz w:val="28"/>
        <w:szCs w:val="28"/>
      </w:rPr>
      <w:t xml:space="preserve">— </w:t>
    </w:r>
    <w:r w:rsidRPr="001D6B0C">
      <w:rPr>
        <w:sz w:val="28"/>
        <w:szCs w:val="28"/>
      </w:rPr>
      <w:fldChar w:fldCharType="begin"/>
    </w:r>
    <w:r w:rsidRPr="001D6B0C">
      <w:rPr>
        <w:sz w:val="28"/>
        <w:szCs w:val="28"/>
      </w:rPr>
      <w:instrText xml:space="preserve"> PAGE   \* MERGEFORMAT </w:instrText>
    </w:r>
    <w:r w:rsidRPr="001D6B0C">
      <w:rPr>
        <w:sz w:val="28"/>
        <w:szCs w:val="28"/>
      </w:rPr>
      <w:fldChar w:fldCharType="separate"/>
    </w:r>
    <w:r w:rsidR="00BD2B0C" w:rsidRPr="00BD2B0C">
      <w:rPr>
        <w:noProof/>
        <w:sz w:val="28"/>
        <w:szCs w:val="28"/>
        <w:lang w:val="zh-CN"/>
      </w:rPr>
      <w:t>19</w:t>
    </w:r>
    <w:r w:rsidRPr="001D6B0C">
      <w:rPr>
        <w:sz w:val="28"/>
        <w:szCs w:val="28"/>
      </w:rPr>
      <w:fldChar w:fldCharType="end"/>
    </w:r>
    <w:r w:rsidRPr="001D6B0C">
      <w:rPr>
        <w:sz w:val="28"/>
        <w:szCs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DA1" w:rsidRDefault="00AC6DA1">
      <w:r>
        <w:separator/>
      </w:r>
    </w:p>
  </w:footnote>
  <w:footnote w:type="continuationSeparator" w:id="0">
    <w:p w:rsidR="00AC6DA1" w:rsidRDefault="00AC6DA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D376D9"/>
    <w:multiLevelType w:val="multilevel"/>
    <w:tmpl w:val="75D376D9"/>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15:restartNumberingAfterBreak="0">
    <w:nsid w:val="78F62CAF"/>
    <w:multiLevelType w:val="singleLevel"/>
    <w:tmpl w:val="78F62CAF"/>
    <w:lvl w:ilvl="0">
      <w:start w:val="1"/>
      <w:numFmt w:val="chineseCounting"/>
      <w:suff w:val="nothing"/>
      <w:lvlText w:val="（%1）"/>
      <w:lvlJc w:val="left"/>
      <w:rPr>
        <w:rFonts w:hint="eastAsia"/>
      </w:rPr>
    </w:lvl>
  </w:abstractNum>
  <w:abstractNum w:abstractNumId="2" w15:restartNumberingAfterBreak="0">
    <w:nsid w:val="7F87ADDD"/>
    <w:multiLevelType w:val="singleLevel"/>
    <w:tmpl w:val="7F87ADDD"/>
    <w:lvl w:ilvl="0">
      <w:start w:val="5"/>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embedSystemFont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4NGY4MWQzMzI2MzY4YzgzMjRkZTcwY2I4NjFmNmIifQ=="/>
  </w:docVars>
  <w:rsids>
    <w:rsidRoot w:val="65EF2412"/>
    <w:rsid w:val="65EF2412"/>
    <w:rsid w:val="A3FF7AD4"/>
    <w:rsid w:val="AD3D95F6"/>
    <w:rsid w:val="BFFFA39C"/>
    <w:rsid w:val="D9EFA529"/>
    <w:rsid w:val="E3EF9D12"/>
    <w:rsid w:val="EDFE83F1"/>
    <w:rsid w:val="F6E51B26"/>
    <w:rsid w:val="FB535038"/>
    <w:rsid w:val="FB8EB4E2"/>
    <w:rsid w:val="FF5BDDAC"/>
    <w:rsid w:val="00083445"/>
    <w:rsid w:val="000D6FA4"/>
    <w:rsid w:val="00175428"/>
    <w:rsid w:val="00193B45"/>
    <w:rsid w:val="001A15D4"/>
    <w:rsid w:val="001B4F43"/>
    <w:rsid w:val="001D2AF1"/>
    <w:rsid w:val="00267B52"/>
    <w:rsid w:val="00297AED"/>
    <w:rsid w:val="002B55E6"/>
    <w:rsid w:val="00325549"/>
    <w:rsid w:val="00370017"/>
    <w:rsid w:val="004100D1"/>
    <w:rsid w:val="004264C4"/>
    <w:rsid w:val="00477317"/>
    <w:rsid w:val="00491269"/>
    <w:rsid w:val="004B3B0C"/>
    <w:rsid w:val="0058248E"/>
    <w:rsid w:val="005C1B5E"/>
    <w:rsid w:val="006450BF"/>
    <w:rsid w:val="006756DF"/>
    <w:rsid w:val="006D199E"/>
    <w:rsid w:val="007572B2"/>
    <w:rsid w:val="007D4E0D"/>
    <w:rsid w:val="008B2FD6"/>
    <w:rsid w:val="00901483"/>
    <w:rsid w:val="00965845"/>
    <w:rsid w:val="00A265C0"/>
    <w:rsid w:val="00AC6DA1"/>
    <w:rsid w:val="00BD2B0C"/>
    <w:rsid w:val="00C400E7"/>
    <w:rsid w:val="00D31810"/>
    <w:rsid w:val="00DE7CD0"/>
    <w:rsid w:val="00F25762"/>
    <w:rsid w:val="00F50E63"/>
    <w:rsid w:val="00F90315"/>
    <w:rsid w:val="00FD643B"/>
    <w:rsid w:val="00FE434F"/>
    <w:rsid w:val="00FF74AB"/>
    <w:rsid w:val="02D92666"/>
    <w:rsid w:val="03655B1E"/>
    <w:rsid w:val="03DB037A"/>
    <w:rsid w:val="0A9177CC"/>
    <w:rsid w:val="0AAA705B"/>
    <w:rsid w:val="0C581CC5"/>
    <w:rsid w:val="0D1D75F3"/>
    <w:rsid w:val="0D7A3C45"/>
    <w:rsid w:val="0DA63A8D"/>
    <w:rsid w:val="0FA7589A"/>
    <w:rsid w:val="10580BDC"/>
    <w:rsid w:val="105C222F"/>
    <w:rsid w:val="11B30526"/>
    <w:rsid w:val="11FD5C45"/>
    <w:rsid w:val="13324823"/>
    <w:rsid w:val="14276FAA"/>
    <w:rsid w:val="14726477"/>
    <w:rsid w:val="161A5018"/>
    <w:rsid w:val="16730284"/>
    <w:rsid w:val="16D97F03"/>
    <w:rsid w:val="17B571D1"/>
    <w:rsid w:val="18B31317"/>
    <w:rsid w:val="192A05DA"/>
    <w:rsid w:val="1B0B3181"/>
    <w:rsid w:val="1F135571"/>
    <w:rsid w:val="1F5A46D7"/>
    <w:rsid w:val="21CB366A"/>
    <w:rsid w:val="224560E2"/>
    <w:rsid w:val="225C2514"/>
    <w:rsid w:val="234C4337"/>
    <w:rsid w:val="247E18C1"/>
    <w:rsid w:val="25235855"/>
    <w:rsid w:val="264634C0"/>
    <w:rsid w:val="285F5D77"/>
    <w:rsid w:val="2A8955A7"/>
    <w:rsid w:val="31E267E6"/>
    <w:rsid w:val="32317519"/>
    <w:rsid w:val="327D4E37"/>
    <w:rsid w:val="32B653F3"/>
    <w:rsid w:val="33F76B99"/>
    <w:rsid w:val="343D55E2"/>
    <w:rsid w:val="348F0A50"/>
    <w:rsid w:val="372C3B33"/>
    <w:rsid w:val="396C5B5B"/>
    <w:rsid w:val="3BD16276"/>
    <w:rsid w:val="3DF81598"/>
    <w:rsid w:val="3E1026D9"/>
    <w:rsid w:val="3E25783E"/>
    <w:rsid w:val="3F830C98"/>
    <w:rsid w:val="3FDC130C"/>
    <w:rsid w:val="4387343D"/>
    <w:rsid w:val="45F91CA4"/>
    <w:rsid w:val="48606B0F"/>
    <w:rsid w:val="4B972EA2"/>
    <w:rsid w:val="4BB12DD5"/>
    <w:rsid w:val="4BE959FA"/>
    <w:rsid w:val="4D2D5F5E"/>
    <w:rsid w:val="4DE80F7C"/>
    <w:rsid w:val="4EEDDEFF"/>
    <w:rsid w:val="4F301D0B"/>
    <w:rsid w:val="55013C72"/>
    <w:rsid w:val="5621502B"/>
    <w:rsid w:val="56702942"/>
    <w:rsid w:val="576447B7"/>
    <w:rsid w:val="57765D37"/>
    <w:rsid w:val="57CD2971"/>
    <w:rsid w:val="599E4130"/>
    <w:rsid w:val="59F772AF"/>
    <w:rsid w:val="5C057E68"/>
    <w:rsid w:val="5CDA4F50"/>
    <w:rsid w:val="5DFE3EA4"/>
    <w:rsid w:val="5E176D14"/>
    <w:rsid w:val="5E8C325E"/>
    <w:rsid w:val="5F7D4E23"/>
    <w:rsid w:val="5FDEDE5B"/>
    <w:rsid w:val="62464144"/>
    <w:rsid w:val="625C563D"/>
    <w:rsid w:val="63402869"/>
    <w:rsid w:val="641E0C4D"/>
    <w:rsid w:val="65EF2412"/>
    <w:rsid w:val="6A697DC9"/>
    <w:rsid w:val="6DD34202"/>
    <w:rsid w:val="6F7B556A"/>
    <w:rsid w:val="709B234C"/>
    <w:rsid w:val="70CC719E"/>
    <w:rsid w:val="717A56C5"/>
    <w:rsid w:val="76CD5CD6"/>
    <w:rsid w:val="76DF8AFE"/>
    <w:rsid w:val="774670D8"/>
    <w:rsid w:val="77BF8B11"/>
    <w:rsid w:val="78FA19E0"/>
    <w:rsid w:val="79764DDF"/>
    <w:rsid w:val="7B6E0463"/>
    <w:rsid w:val="7BFE02EF"/>
    <w:rsid w:val="7D0A5F6A"/>
    <w:rsid w:val="7D496A92"/>
    <w:rsid w:val="7FEDD2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7515168"/>
  <w15:docId w15:val="{0ED7812E-8B2C-4BE3-9670-B56FE18A2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3">
    <w:name w:val="heading 3"/>
    <w:basedOn w:val="a"/>
    <w:next w:val="a"/>
    <w:qFormat/>
    <w:pPr>
      <w:spacing w:line="520" w:lineRule="exact"/>
      <w:ind w:leftChars="300" w:left="300"/>
      <w:jc w:val="left"/>
      <w:outlineLvl w:val="2"/>
    </w:pPr>
    <w:rPr>
      <w:rFonts w:ascii="宋体" w:eastAsia="仿宋" w:hAnsi="宋体" w:hint="eastAsia"/>
      <w:kern w:val="0"/>
      <w:sz w:val="32"/>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qFormat/>
    <w:rPr>
      <w:rFonts w:ascii="宋体" w:hAnsi="Courier New" w:hint="eastAsia"/>
      <w:szCs w:val="20"/>
    </w:rPr>
  </w:style>
  <w:style w:type="paragraph" w:styleId="a6">
    <w:name w:val="Balloon Text"/>
    <w:basedOn w:val="a"/>
    <w:link w:val="a7"/>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annotation subject"/>
    <w:basedOn w:val="a3"/>
    <w:next w:val="a3"/>
    <w:link w:val="ac"/>
    <w:qFormat/>
    <w:rPr>
      <w:b/>
      <w:bCs/>
    </w:rPr>
  </w:style>
  <w:style w:type="character" w:styleId="ad">
    <w:name w:val="annotation reference"/>
    <w:basedOn w:val="a0"/>
    <w:qFormat/>
    <w:rPr>
      <w:sz w:val="21"/>
      <w:szCs w:val="21"/>
    </w:rPr>
  </w:style>
  <w:style w:type="paragraph" w:styleId="ae">
    <w:name w:val="No Spacing"/>
    <w:qFormat/>
    <w:pPr>
      <w:adjustRightInd w:val="0"/>
      <w:snapToGrid w:val="0"/>
    </w:pPr>
    <w:rPr>
      <w:rFonts w:ascii="Tahoma" w:eastAsia="微软雅黑" w:hAnsi="Tahoma" w:cs="Times New Roman"/>
      <w:sz w:val="22"/>
      <w:szCs w:val="22"/>
    </w:rPr>
  </w:style>
  <w:style w:type="character" w:customStyle="1" w:styleId="f101">
    <w:name w:val="f101"/>
    <w:qFormat/>
    <w:rPr>
      <w:sz w:val="24"/>
      <w:szCs w:val="24"/>
    </w:rPr>
  </w:style>
  <w:style w:type="paragraph" w:customStyle="1" w:styleId="1">
    <w:name w:val="纯文本1"/>
    <w:basedOn w:val="a"/>
    <w:qFormat/>
    <w:rPr>
      <w:rFonts w:ascii="宋体" w:eastAsia="仿宋_GB2312" w:hAnsi="宋体"/>
      <w:kern w:val="0"/>
      <w:sz w:val="28"/>
      <w:szCs w:val="21"/>
    </w:rPr>
  </w:style>
  <w:style w:type="character" w:customStyle="1" w:styleId="a7">
    <w:name w:val="批注框文本 字符"/>
    <w:basedOn w:val="a0"/>
    <w:link w:val="a6"/>
    <w:qFormat/>
    <w:rPr>
      <w:rFonts w:ascii="Times New Roman" w:eastAsia="宋体" w:hAnsi="Times New Roman" w:cs="Times New Roman"/>
      <w:kern w:val="2"/>
      <w:sz w:val="18"/>
      <w:szCs w:val="18"/>
    </w:rPr>
  </w:style>
  <w:style w:type="character" w:customStyle="1" w:styleId="a4">
    <w:name w:val="批注文字 字符"/>
    <w:basedOn w:val="a0"/>
    <w:link w:val="a3"/>
    <w:uiPriority w:val="99"/>
    <w:semiHidden/>
    <w:qFormat/>
    <w:rPr>
      <w:rFonts w:ascii="Times New Roman" w:eastAsia="宋体" w:hAnsi="Times New Roman" w:cs="Times New Roman"/>
      <w:kern w:val="2"/>
      <w:sz w:val="21"/>
      <w:szCs w:val="24"/>
    </w:rPr>
  </w:style>
  <w:style w:type="character" w:customStyle="1" w:styleId="ac">
    <w:name w:val="批注主题 字符"/>
    <w:basedOn w:val="a4"/>
    <w:link w:val="ab"/>
    <w:qFormat/>
    <w:rPr>
      <w:rFonts w:ascii="Times New Roman" w:eastAsia="宋体" w:hAnsi="Times New Roman" w:cs="Times New Roman"/>
      <w:kern w:val="2"/>
      <w:sz w:val="21"/>
      <w:szCs w:val="24"/>
    </w:rPr>
  </w:style>
  <w:style w:type="character" w:customStyle="1" w:styleId="a9">
    <w:name w:val="页脚 字符"/>
    <w:basedOn w:val="a0"/>
    <w:link w:val="a8"/>
    <w:uiPriority w:val="99"/>
    <w:qFormat/>
    <w:rsid w:val="006450BF"/>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1615</Words>
  <Characters>9210</Characters>
  <Application>Microsoft Office Word</Application>
  <DocSecurity>0</DocSecurity>
  <Lines>76</Lines>
  <Paragraphs>21</Paragraphs>
  <ScaleCrop>false</ScaleCrop>
  <Company/>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办公室发文</cp:lastModifiedBy>
  <cp:revision>21</cp:revision>
  <dcterms:created xsi:type="dcterms:W3CDTF">2025-06-15T10:13:00Z</dcterms:created>
  <dcterms:modified xsi:type="dcterms:W3CDTF">2026-07-21T07:29:00Z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83FD8308F4F88EB2E8EF0F6ABFCAC5A9_43</vt:lpwstr>
  </property>
  <property fmtid="{D5CDD505-2E9C-101B-9397-08002B2CF9AE}" pid="4" name="KSOTemplateDocerSaveRecord">
    <vt:lpwstr>eyJoZGlkIjoiODViY2JkMjU3NGYzZTEwMzZmMGFkZWViYmNkYWU3NDIiLCJ1c2VySWQiOiIyMTk0NDEzMjAifQ==</vt:lpwstr>
  </property>
</Properties>
</file>