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E1C" w:rsidRDefault="001166B9" w:rsidP="00823ACD">
      <w:pPr>
        <w:spacing w:beforeLines="100" w:before="312" w:line="600" w:lineRule="exact"/>
        <w:jc w:val="center"/>
        <w:rPr>
          <w:rFonts w:eastAsia="方正小标宋简体"/>
          <w:sz w:val="44"/>
          <w:szCs w:val="36"/>
        </w:rPr>
      </w:pPr>
      <w:r>
        <w:rPr>
          <w:rFonts w:eastAsia="方正小标宋简体"/>
          <w:sz w:val="44"/>
          <w:szCs w:val="36"/>
        </w:rPr>
        <w:t>电动手术台注册审查指导原则</w:t>
      </w:r>
    </w:p>
    <w:p w:rsidR="00661E1C" w:rsidRDefault="001166B9">
      <w:pPr>
        <w:spacing w:line="620" w:lineRule="exact"/>
        <w:jc w:val="center"/>
        <w:rPr>
          <w:rFonts w:eastAsia="楷体_GB2312"/>
          <w:sz w:val="32"/>
          <w:szCs w:val="28"/>
        </w:rPr>
      </w:pPr>
      <w:r>
        <w:rPr>
          <w:rFonts w:eastAsia="方正小标宋简体"/>
          <w:sz w:val="44"/>
          <w:szCs w:val="36"/>
        </w:rPr>
        <w:t>（</w:t>
      </w:r>
      <w:r w:rsidRPr="00823ACD">
        <w:rPr>
          <w:rFonts w:ascii="方正小标宋简体" w:eastAsia="方正小标宋简体" w:hint="eastAsia"/>
          <w:sz w:val="44"/>
          <w:szCs w:val="36"/>
        </w:rPr>
        <w:t>2026</w:t>
      </w:r>
      <w:r>
        <w:rPr>
          <w:rFonts w:eastAsia="方正小标宋简体"/>
          <w:sz w:val="44"/>
          <w:szCs w:val="36"/>
        </w:rPr>
        <w:t>年修订版）</w:t>
      </w:r>
    </w:p>
    <w:p w:rsidR="00661E1C" w:rsidRDefault="00661E1C">
      <w:pPr>
        <w:spacing w:line="520" w:lineRule="exact"/>
        <w:jc w:val="center"/>
        <w:rPr>
          <w:rFonts w:eastAsia="微软雅黑"/>
          <w:sz w:val="44"/>
          <w:szCs w:val="36"/>
        </w:rPr>
      </w:pPr>
    </w:p>
    <w:p w:rsidR="00661E1C" w:rsidRDefault="001166B9">
      <w:pPr>
        <w:spacing w:line="520" w:lineRule="exact"/>
        <w:ind w:firstLineChars="200" w:firstLine="640"/>
        <w:rPr>
          <w:rFonts w:eastAsia="仿宋_GB2312"/>
          <w:kern w:val="0"/>
          <w:sz w:val="32"/>
          <w:szCs w:val="32"/>
        </w:rPr>
      </w:pPr>
      <w:r>
        <w:rPr>
          <w:rFonts w:eastAsia="仿宋_GB2312"/>
          <w:kern w:val="0"/>
          <w:sz w:val="32"/>
          <w:szCs w:val="32"/>
        </w:rPr>
        <w:t>本指导原则旨在指导注册申请人对电动手术台注册申报资料的准备及撰写，同时也为技术审评部门审评注册申报资料提供参考。</w:t>
      </w:r>
    </w:p>
    <w:p w:rsidR="00661E1C" w:rsidRDefault="001166B9">
      <w:pPr>
        <w:spacing w:line="520" w:lineRule="exact"/>
        <w:ind w:firstLineChars="200" w:firstLine="640"/>
        <w:rPr>
          <w:rFonts w:eastAsia="仿宋_GB2312"/>
          <w:kern w:val="0"/>
          <w:sz w:val="32"/>
          <w:szCs w:val="32"/>
        </w:rPr>
      </w:pPr>
      <w:r>
        <w:rPr>
          <w:rFonts w:eastAsia="仿宋_GB2312"/>
          <w:kern w:val="0"/>
          <w:sz w:val="32"/>
          <w:szCs w:val="32"/>
        </w:rPr>
        <w:t>本指导原则是对电动手术台的一般要求，注册申请人应依据产品的具体特性确定其中的内容是否适用。若不适用，需具体阐述其理由及相应的科学依据，并依据产品的具体特性对注册申报资料的内容进行充实和细化。</w:t>
      </w:r>
    </w:p>
    <w:p w:rsidR="00661E1C" w:rsidRDefault="001166B9">
      <w:pPr>
        <w:spacing w:line="520" w:lineRule="exact"/>
        <w:ind w:firstLineChars="200" w:firstLine="640"/>
        <w:rPr>
          <w:rFonts w:eastAsia="仿宋_GB2312"/>
          <w:kern w:val="0"/>
          <w:sz w:val="32"/>
          <w:szCs w:val="32"/>
        </w:rPr>
      </w:pPr>
      <w:r>
        <w:rPr>
          <w:rFonts w:eastAsia="仿宋_GB2312"/>
          <w:kern w:val="0"/>
          <w:sz w:val="32"/>
          <w:szCs w:val="32"/>
        </w:rPr>
        <w:t>本指导原则是供注册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rsidR="00661E1C" w:rsidRDefault="001166B9">
      <w:pPr>
        <w:spacing w:line="520" w:lineRule="exact"/>
        <w:ind w:firstLineChars="200" w:firstLine="640"/>
        <w:rPr>
          <w:rFonts w:eastAsia="仿宋_GB2312"/>
          <w:kern w:val="0"/>
          <w:sz w:val="32"/>
          <w:szCs w:val="32"/>
        </w:rPr>
      </w:pPr>
      <w:r>
        <w:rPr>
          <w:rFonts w:eastAsia="仿宋_GB2312"/>
          <w:kern w:val="0"/>
          <w:sz w:val="32"/>
          <w:szCs w:val="32"/>
        </w:rPr>
        <w:t>本指导原则是在现行法规和标准体系以及当前认知水平下制定的，随着法规和标准的不断完善，以及科学技术的不断发展，相关内容也将适时进行调整。</w:t>
      </w:r>
    </w:p>
    <w:p w:rsidR="00661E1C" w:rsidRDefault="001166B9">
      <w:pPr>
        <w:spacing w:line="520" w:lineRule="exact"/>
        <w:ind w:firstLineChars="200" w:firstLine="640"/>
        <w:outlineLvl w:val="0"/>
        <w:rPr>
          <w:rFonts w:eastAsia="黑体"/>
          <w:sz w:val="32"/>
          <w:szCs w:val="32"/>
        </w:rPr>
      </w:pPr>
      <w:r>
        <w:rPr>
          <w:rFonts w:eastAsia="黑体"/>
          <w:sz w:val="32"/>
          <w:szCs w:val="32"/>
        </w:rPr>
        <w:t>一、适用范围</w:t>
      </w:r>
    </w:p>
    <w:p w:rsidR="00661E1C" w:rsidRDefault="001166B9">
      <w:pPr>
        <w:spacing w:line="520" w:lineRule="exact"/>
        <w:ind w:firstLineChars="200" w:firstLine="640"/>
        <w:rPr>
          <w:rFonts w:eastAsia="方正仿宋_GB2312"/>
          <w:kern w:val="0"/>
          <w:sz w:val="32"/>
          <w:szCs w:val="32"/>
        </w:rPr>
      </w:pPr>
      <w:r>
        <w:rPr>
          <w:rFonts w:eastAsia="仿宋_GB2312"/>
          <w:kern w:val="0"/>
          <w:sz w:val="32"/>
          <w:szCs w:val="32"/>
        </w:rPr>
        <w:t>本指导原则适用于电动手术台的产品注册。按《医疗器械分类目录》，该类产品分类编码为</w:t>
      </w:r>
      <w:r>
        <w:rPr>
          <w:rFonts w:eastAsia="方正仿宋_GB2312"/>
          <w:kern w:val="0"/>
          <w:sz w:val="32"/>
          <w:szCs w:val="32"/>
        </w:rPr>
        <w:t>15-01-01</w:t>
      </w:r>
      <w:r>
        <w:rPr>
          <w:rFonts w:eastAsia="方正仿宋_GB2312"/>
          <w:kern w:val="0"/>
          <w:sz w:val="32"/>
          <w:szCs w:val="32"/>
        </w:rPr>
        <w:t>，</w:t>
      </w:r>
      <w:r>
        <w:rPr>
          <w:rFonts w:eastAsia="仿宋_GB2312"/>
          <w:kern w:val="0"/>
          <w:sz w:val="32"/>
          <w:szCs w:val="32"/>
        </w:rPr>
        <w:t>管理类别为</w:t>
      </w:r>
      <w:r>
        <w:rPr>
          <w:rFonts w:eastAsia="方正仿宋_GB2312"/>
          <w:kern w:val="0"/>
          <w:sz w:val="32"/>
          <w:szCs w:val="32"/>
        </w:rPr>
        <w:t>Ⅱ</w:t>
      </w:r>
      <w:r>
        <w:rPr>
          <w:rFonts w:eastAsia="仿宋_GB2312"/>
          <w:kern w:val="0"/>
          <w:sz w:val="32"/>
          <w:szCs w:val="32"/>
        </w:rPr>
        <w:t>类。</w:t>
      </w:r>
    </w:p>
    <w:p w:rsidR="00661E1C" w:rsidRDefault="001166B9">
      <w:pPr>
        <w:spacing w:line="520" w:lineRule="exact"/>
        <w:ind w:firstLineChars="200" w:firstLine="640"/>
        <w:rPr>
          <w:rFonts w:eastAsia="仿宋_GB2312"/>
          <w:kern w:val="0"/>
          <w:sz w:val="32"/>
          <w:szCs w:val="32"/>
        </w:rPr>
      </w:pPr>
      <w:r>
        <w:rPr>
          <w:rFonts w:eastAsia="仿宋_GB2312"/>
          <w:kern w:val="0"/>
          <w:sz w:val="32"/>
          <w:szCs w:val="32"/>
        </w:rPr>
        <w:t>本指导原则不适用于野外手术台。</w:t>
      </w:r>
    </w:p>
    <w:p w:rsidR="00661E1C" w:rsidRDefault="001166B9">
      <w:pPr>
        <w:spacing w:line="520" w:lineRule="exact"/>
        <w:ind w:firstLineChars="200" w:firstLine="640"/>
        <w:outlineLvl w:val="0"/>
        <w:rPr>
          <w:rFonts w:eastAsia="黑体"/>
          <w:sz w:val="32"/>
          <w:szCs w:val="32"/>
        </w:rPr>
      </w:pPr>
      <w:r>
        <w:rPr>
          <w:rFonts w:eastAsia="黑体"/>
          <w:sz w:val="32"/>
          <w:szCs w:val="32"/>
        </w:rPr>
        <w:t>二、注册审查要点</w:t>
      </w:r>
    </w:p>
    <w:p w:rsidR="00661E1C" w:rsidRDefault="001166B9">
      <w:pPr>
        <w:spacing w:line="520" w:lineRule="exact"/>
        <w:ind w:firstLineChars="200" w:firstLine="640"/>
        <w:outlineLvl w:val="1"/>
        <w:rPr>
          <w:rFonts w:eastAsia="楷体_GB2312"/>
          <w:bCs/>
          <w:sz w:val="32"/>
          <w:szCs w:val="32"/>
        </w:rPr>
      </w:pPr>
      <w:r>
        <w:rPr>
          <w:rFonts w:eastAsia="楷体_GB2312"/>
          <w:bCs/>
          <w:sz w:val="32"/>
          <w:szCs w:val="32"/>
        </w:rPr>
        <w:lastRenderedPageBreak/>
        <w:t>（一）监管信息</w:t>
      </w:r>
    </w:p>
    <w:p w:rsidR="00661E1C" w:rsidRDefault="001166B9">
      <w:pPr>
        <w:overflowPunct w:val="0"/>
        <w:autoSpaceDE w:val="0"/>
        <w:autoSpaceDN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1.</w:t>
      </w:r>
      <w:r>
        <w:rPr>
          <w:rFonts w:eastAsia="仿宋_GB2312"/>
          <w:snapToGrid w:val="0"/>
          <w:kern w:val="0"/>
          <w:sz w:val="32"/>
          <w:szCs w:val="32"/>
        </w:rPr>
        <w:t>产品名称</w:t>
      </w:r>
    </w:p>
    <w:p w:rsidR="00661E1C" w:rsidRDefault="001166B9">
      <w:pPr>
        <w:overflowPunct w:val="0"/>
        <w:autoSpaceDE w:val="0"/>
        <w:autoSpaceDN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产品名称应符合《医疗器械通用名称命名规则》、《患者承载器械通用名称命名指导原则》的要求，可直接采用《医疗器械分类目录》或行业标准</w:t>
      </w:r>
      <w:r>
        <w:rPr>
          <w:rFonts w:eastAsia="方正仿宋_GB2312"/>
          <w:snapToGrid w:val="0"/>
          <w:kern w:val="0"/>
          <w:sz w:val="32"/>
          <w:szCs w:val="32"/>
        </w:rPr>
        <w:t>YY/T 1106</w:t>
      </w:r>
      <w:r>
        <w:rPr>
          <w:rFonts w:eastAsia="仿宋_GB2312"/>
          <w:snapToGrid w:val="0"/>
          <w:kern w:val="0"/>
          <w:sz w:val="32"/>
          <w:szCs w:val="32"/>
        </w:rPr>
        <w:t>《电动手术台》中的通用名称，如：电动手术台、电动手术床。产品的名称中可以体现出具体的传动方式，如：电动液压手术台等；仅有单一临床用途的产品，可在产品名称前冠以适用范围的限定词，如：眼科电动手术台、脑外科电动液压手术台等。</w:t>
      </w:r>
    </w:p>
    <w:p w:rsidR="00661E1C" w:rsidRDefault="001166B9">
      <w:pPr>
        <w:spacing w:line="520" w:lineRule="exact"/>
        <w:ind w:firstLineChars="200" w:firstLine="640"/>
        <w:rPr>
          <w:rFonts w:eastAsia="仿宋_GB2312"/>
          <w:kern w:val="0"/>
          <w:sz w:val="32"/>
          <w:szCs w:val="32"/>
        </w:rPr>
      </w:pPr>
      <w:r>
        <w:rPr>
          <w:rFonts w:eastAsia="仿宋_GB2312"/>
          <w:snapToGrid w:val="0"/>
          <w:kern w:val="0"/>
          <w:sz w:val="32"/>
          <w:szCs w:val="32"/>
        </w:rPr>
        <w:t>2.</w:t>
      </w:r>
      <w:r>
        <w:rPr>
          <w:rFonts w:eastAsia="仿宋_GB2312"/>
          <w:kern w:val="0"/>
          <w:sz w:val="32"/>
          <w:szCs w:val="32"/>
        </w:rPr>
        <w:t>注册单元划分的原则和实例</w:t>
      </w:r>
    </w:p>
    <w:p w:rsidR="00661E1C" w:rsidRDefault="001166B9">
      <w:pPr>
        <w:spacing w:line="520" w:lineRule="exact"/>
        <w:ind w:firstLineChars="200" w:firstLine="640"/>
        <w:rPr>
          <w:rFonts w:eastAsia="仿宋_GB2312"/>
          <w:sz w:val="32"/>
          <w:szCs w:val="28"/>
        </w:rPr>
      </w:pPr>
      <w:r>
        <w:rPr>
          <w:rFonts w:eastAsia="仿宋_GB2312"/>
          <w:kern w:val="0"/>
          <w:sz w:val="32"/>
          <w:szCs w:val="32"/>
        </w:rPr>
        <w:t>电动手术台的注册单元的划分原则上以产品的传动方式为划分依据。传动方式不同的产品应划分在不同的注册单元中，如：电动液压手术台和电动机械手术台、电动液压手术台和电动液压机械手术台等均不能划分在同一注册单元内。手动方式提供动力的部分不影响注册单元的划分，如：电动液压手术台带有手动摇起式腰桥和手控气动式腿板的电动液压手术台可划分在一个注册单元内。</w:t>
      </w:r>
    </w:p>
    <w:p w:rsidR="00661E1C" w:rsidRDefault="001166B9">
      <w:pPr>
        <w:spacing w:line="520" w:lineRule="exact"/>
        <w:ind w:firstLineChars="200" w:firstLine="640"/>
        <w:outlineLvl w:val="1"/>
        <w:rPr>
          <w:rFonts w:eastAsia="楷体_GB2312"/>
          <w:bCs/>
          <w:sz w:val="32"/>
          <w:szCs w:val="32"/>
        </w:rPr>
      </w:pPr>
      <w:r>
        <w:rPr>
          <w:rFonts w:eastAsia="楷体_GB2312"/>
          <w:bCs/>
          <w:sz w:val="32"/>
          <w:szCs w:val="32"/>
        </w:rPr>
        <w:t>（二）综述资料</w:t>
      </w:r>
    </w:p>
    <w:p w:rsidR="00661E1C" w:rsidRDefault="001166B9">
      <w:pPr>
        <w:spacing w:line="520" w:lineRule="exact"/>
        <w:ind w:firstLineChars="200" w:firstLine="640"/>
        <w:rPr>
          <w:rFonts w:eastAsia="仿宋_GB2312"/>
          <w:sz w:val="32"/>
          <w:szCs w:val="32"/>
        </w:rPr>
      </w:pPr>
      <w:r>
        <w:rPr>
          <w:rFonts w:eastAsia="仿宋_GB2312"/>
          <w:snapToGrid w:val="0"/>
          <w:kern w:val="0"/>
          <w:sz w:val="32"/>
          <w:szCs w:val="32"/>
        </w:rPr>
        <w:t>1.</w:t>
      </w:r>
      <w:r>
        <w:rPr>
          <w:rFonts w:eastAsia="方正仿宋_GB2312"/>
          <w:snapToGrid w:val="0"/>
          <w:kern w:val="0"/>
          <w:sz w:val="32"/>
          <w:szCs w:val="32"/>
        </w:rPr>
        <w:t>产</w:t>
      </w:r>
      <w:r>
        <w:rPr>
          <w:rFonts w:eastAsia="仿宋_GB2312"/>
          <w:sz w:val="32"/>
          <w:szCs w:val="32"/>
        </w:rPr>
        <w:t>品描述</w:t>
      </w:r>
    </w:p>
    <w:p w:rsidR="00661E1C" w:rsidRDefault="001166B9">
      <w:pPr>
        <w:tabs>
          <w:tab w:val="left" w:pos="9214"/>
          <w:tab w:val="left" w:pos="9356"/>
        </w:tabs>
        <w:spacing w:line="520" w:lineRule="exact"/>
        <w:ind w:firstLineChars="200" w:firstLine="640"/>
        <w:rPr>
          <w:rFonts w:eastAsia="仿宋_GB2312"/>
          <w:sz w:val="32"/>
          <w:szCs w:val="32"/>
        </w:rPr>
      </w:pPr>
      <w:r>
        <w:rPr>
          <w:rFonts w:eastAsia="仿宋_GB2312"/>
          <w:snapToGrid w:val="0"/>
          <w:kern w:val="0"/>
          <w:sz w:val="32"/>
          <w:szCs w:val="32"/>
        </w:rPr>
        <w:t>1.1</w:t>
      </w:r>
      <w:r>
        <w:rPr>
          <w:rFonts w:eastAsia="仿宋_GB2312"/>
          <w:sz w:val="32"/>
          <w:szCs w:val="32"/>
        </w:rPr>
        <w:t>器械及操作工作原理</w:t>
      </w:r>
    </w:p>
    <w:p w:rsidR="00661E1C" w:rsidRDefault="001166B9">
      <w:pPr>
        <w:spacing w:line="520" w:lineRule="exact"/>
        <w:ind w:firstLineChars="200" w:firstLine="640"/>
        <w:rPr>
          <w:rFonts w:eastAsia="仿宋_GB2312"/>
          <w:kern w:val="0"/>
          <w:sz w:val="32"/>
          <w:szCs w:val="32"/>
        </w:rPr>
      </w:pPr>
      <w:r>
        <w:rPr>
          <w:rFonts w:eastAsia="仿宋_GB2312"/>
          <w:kern w:val="0"/>
          <w:sz w:val="32"/>
          <w:szCs w:val="32"/>
        </w:rPr>
        <w:t>注册申请人应详细说明产品的工作原理，可提供产品的工作原理图，并结合原理图阐述电动手术台的各种动作是如何实现的。</w:t>
      </w:r>
    </w:p>
    <w:p w:rsidR="00661E1C" w:rsidRDefault="001166B9">
      <w:pPr>
        <w:spacing w:line="520" w:lineRule="exact"/>
        <w:ind w:firstLineChars="200" w:firstLine="640"/>
        <w:outlineLvl w:val="2"/>
        <w:rPr>
          <w:rFonts w:eastAsia="仿宋_GB2312"/>
          <w:sz w:val="32"/>
          <w:szCs w:val="32"/>
        </w:rPr>
      </w:pPr>
      <w:r>
        <w:rPr>
          <w:rFonts w:eastAsia="仿宋_GB2312"/>
          <w:snapToGrid w:val="0"/>
          <w:kern w:val="0"/>
          <w:sz w:val="32"/>
          <w:szCs w:val="32"/>
        </w:rPr>
        <w:t>1.2</w:t>
      </w:r>
      <w:r>
        <w:rPr>
          <w:rFonts w:eastAsia="仿宋_GB2312"/>
          <w:sz w:val="32"/>
          <w:szCs w:val="32"/>
        </w:rPr>
        <w:t>结构及组成</w:t>
      </w:r>
    </w:p>
    <w:p w:rsidR="00661E1C" w:rsidRDefault="001166B9">
      <w:pPr>
        <w:spacing w:line="520" w:lineRule="exact"/>
        <w:ind w:firstLineChars="200" w:firstLine="640"/>
        <w:rPr>
          <w:rFonts w:eastAsia="仿宋_GB2312"/>
          <w:sz w:val="32"/>
          <w:szCs w:val="32"/>
        </w:rPr>
      </w:pPr>
      <w:r>
        <w:rPr>
          <w:rFonts w:eastAsia="仿宋_GB2312"/>
          <w:sz w:val="32"/>
          <w:szCs w:val="32"/>
        </w:rPr>
        <w:t>提供产品结构及组成的描述。电动手术台通常由床体（包括</w:t>
      </w:r>
      <w:r>
        <w:rPr>
          <w:rFonts w:eastAsia="仿宋_GB2312"/>
          <w:sz w:val="32"/>
          <w:szCs w:val="32"/>
        </w:rPr>
        <w:lastRenderedPageBreak/>
        <w:t>支撑部分、传动部分和控制部分）和附件组成。</w:t>
      </w:r>
    </w:p>
    <w:p w:rsidR="00661E1C" w:rsidRDefault="001166B9">
      <w:pPr>
        <w:spacing w:line="520" w:lineRule="exact"/>
        <w:ind w:firstLineChars="200" w:firstLine="640"/>
        <w:rPr>
          <w:rFonts w:eastAsia="仿宋_GB2312"/>
          <w:sz w:val="32"/>
          <w:szCs w:val="32"/>
        </w:rPr>
      </w:pPr>
      <w:r>
        <w:rPr>
          <w:rFonts w:eastAsia="仿宋_GB2312"/>
          <w:sz w:val="32"/>
          <w:szCs w:val="32"/>
        </w:rPr>
        <w:t>支撑部分、传动部分和控制部分及附件需要根据不同生产厂家产品的具体情况予以确定。一般情况下，支撑部分主要包括台面、升降柱、底座三部分，其中台面可由多块不同功能的支撑板组成，如：头板、背板、腰板、腿板、臀板、足板、延长板等，底座部分一般包括脚轮和刹车锁定装置。传动部分按各部件的运动形式一般可分为电动驱动部分和手动驱动部分两种，其中电动驱动部分一般分为液压驱动和机械驱动，手动驱动部分一般分为手动机械结构和气动结构。液压驱动结构一般包括油缸、油泵、电磁阀、溢流阀、输油管路、液压筒等；机械驱动结构一般包括电机、蜗轮、蜗杆、齿轮等；手动机械结构一般包括：棘轮棘齿结构、蜗轮蜗杆结构、丝杠结构等；气动结构一般包括自锁式气弹簧等。控制部分可包括控制器（有线</w:t>
      </w:r>
      <w:r>
        <w:rPr>
          <w:rFonts w:eastAsia="仿宋_GB2312"/>
          <w:sz w:val="32"/>
          <w:szCs w:val="32"/>
        </w:rPr>
        <w:t>/</w:t>
      </w:r>
      <w:r>
        <w:rPr>
          <w:rFonts w:eastAsia="仿宋_GB2312"/>
          <w:sz w:val="32"/>
          <w:szCs w:val="32"/>
        </w:rPr>
        <w:t>无线）、控制面板、脚踏开关等。</w:t>
      </w:r>
    </w:p>
    <w:p w:rsidR="00661E1C" w:rsidRDefault="001166B9">
      <w:pPr>
        <w:spacing w:line="520" w:lineRule="exact"/>
        <w:ind w:firstLineChars="200" w:firstLine="640"/>
        <w:rPr>
          <w:rFonts w:eastAsia="黑体"/>
          <w:sz w:val="28"/>
          <w:szCs w:val="28"/>
        </w:rPr>
      </w:pPr>
      <w:r>
        <w:rPr>
          <w:rFonts w:eastAsia="仿宋_GB2312"/>
          <w:sz w:val="32"/>
          <w:szCs w:val="32"/>
        </w:rPr>
        <w:t>在产品结构组成中，应能体现出各型号产品的具体结构组成。产品结构组成示例：该产品由床体（包括支撑部分、传动部分和控制部分）和附件组成。某型产品由台面（头板、背板、腿板、臀板、足板）、升降柱、底座、液压传动系统、线控手柄、脚踏控制器及附件（手臂板、麻醉屏架、胸架、腰架、大腿架、绑带）组成；某型产品由台面（头板、背板、腿板）、升降柱、底座、液压传动系统、线控手柄及附件（手臂板、麻醉屏架、大腿架、绑带）组成。</w:t>
      </w:r>
    </w:p>
    <w:p w:rsidR="00661E1C" w:rsidRDefault="001166B9">
      <w:pPr>
        <w:spacing w:line="520" w:lineRule="exact"/>
        <w:jc w:val="center"/>
        <w:rPr>
          <w:rFonts w:eastAsia="黑体"/>
          <w:sz w:val="28"/>
          <w:szCs w:val="28"/>
        </w:rPr>
      </w:pPr>
      <w:r>
        <w:rPr>
          <w:rFonts w:eastAsia="黑体"/>
          <w:sz w:val="28"/>
          <w:szCs w:val="28"/>
        </w:rPr>
        <w:t>表</w:t>
      </w:r>
      <w:r>
        <w:rPr>
          <w:rFonts w:eastAsia="黑体"/>
          <w:sz w:val="28"/>
          <w:szCs w:val="28"/>
        </w:rPr>
        <w:t>1</w:t>
      </w:r>
      <w:r>
        <w:rPr>
          <w:rFonts w:eastAsia="黑体"/>
          <w:sz w:val="28"/>
          <w:szCs w:val="28"/>
        </w:rPr>
        <w:t>部分附件的部分临床应用示例表</w:t>
      </w: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5"/>
        <w:gridCol w:w="982"/>
        <w:gridCol w:w="982"/>
        <w:gridCol w:w="983"/>
        <w:gridCol w:w="982"/>
        <w:gridCol w:w="983"/>
        <w:gridCol w:w="982"/>
        <w:gridCol w:w="983"/>
      </w:tblGrid>
      <w:tr w:rsidR="00661E1C">
        <w:trPr>
          <w:trHeight w:val="1478"/>
          <w:jc w:val="center"/>
        </w:trPr>
        <w:tc>
          <w:tcPr>
            <w:tcW w:w="1445" w:type="dxa"/>
            <w:tcBorders>
              <w:tl2br w:val="single" w:sz="4" w:space="0" w:color="auto"/>
            </w:tcBorders>
            <w:noWrap/>
          </w:tcPr>
          <w:p w:rsidR="00661E1C" w:rsidRDefault="001166B9">
            <w:pPr>
              <w:spacing w:line="360" w:lineRule="auto"/>
              <w:ind w:left="602" w:hangingChars="214" w:hanging="602"/>
              <w:jc w:val="center"/>
              <w:rPr>
                <w:rFonts w:eastAsia="仿宋_GB2312"/>
                <w:b/>
                <w:bCs/>
                <w:sz w:val="28"/>
                <w:szCs w:val="28"/>
              </w:rPr>
            </w:pPr>
            <w:r>
              <w:rPr>
                <w:rFonts w:eastAsia="仿宋_GB2312"/>
                <w:b/>
                <w:bCs/>
                <w:sz w:val="28"/>
                <w:szCs w:val="28"/>
              </w:rPr>
              <w:lastRenderedPageBreak/>
              <w:t>科室</w:t>
            </w:r>
          </w:p>
          <w:p w:rsidR="00661E1C" w:rsidRDefault="001166B9">
            <w:pPr>
              <w:spacing w:line="360" w:lineRule="auto"/>
              <w:ind w:firstLineChars="50" w:firstLine="141"/>
              <w:rPr>
                <w:rFonts w:eastAsia="方正仿宋_GB2312"/>
                <w:kern w:val="0"/>
                <w:sz w:val="28"/>
                <w:szCs w:val="28"/>
              </w:rPr>
            </w:pPr>
            <w:r>
              <w:rPr>
                <w:rFonts w:eastAsia="仿宋_GB2312"/>
                <w:b/>
                <w:bCs/>
                <w:sz w:val="28"/>
                <w:szCs w:val="28"/>
              </w:rPr>
              <w:t>附件</w:t>
            </w:r>
          </w:p>
        </w:tc>
        <w:tc>
          <w:tcPr>
            <w:tcW w:w="982" w:type="dxa"/>
            <w:noWrap/>
            <w:vAlign w:val="center"/>
          </w:tcPr>
          <w:p w:rsidR="00661E1C" w:rsidRDefault="001166B9">
            <w:pPr>
              <w:spacing w:line="360" w:lineRule="auto"/>
              <w:ind w:left="602" w:hangingChars="214" w:hanging="602"/>
              <w:jc w:val="center"/>
              <w:rPr>
                <w:rFonts w:eastAsia="仿宋_GB2312"/>
                <w:kern w:val="0"/>
                <w:sz w:val="28"/>
                <w:szCs w:val="28"/>
              </w:rPr>
            </w:pPr>
            <w:r>
              <w:rPr>
                <w:rFonts w:eastAsia="仿宋_GB2312"/>
                <w:b/>
                <w:bCs/>
                <w:sz w:val="28"/>
                <w:szCs w:val="28"/>
              </w:rPr>
              <w:t>骨科</w:t>
            </w:r>
          </w:p>
        </w:tc>
        <w:tc>
          <w:tcPr>
            <w:tcW w:w="982" w:type="dxa"/>
            <w:noWrap/>
            <w:vAlign w:val="center"/>
          </w:tcPr>
          <w:p w:rsidR="00661E1C" w:rsidRDefault="001166B9">
            <w:pPr>
              <w:spacing w:line="360" w:lineRule="auto"/>
              <w:ind w:left="602" w:hangingChars="214" w:hanging="602"/>
              <w:jc w:val="center"/>
              <w:rPr>
                <w:rFonts w:eastAsia="仿宋_GB2312"/>
                <w:b/>
                <w:bCs/>
                <w:sz w:val="28"/>
                <w:szCs w:val="28"/>
              </w:rPr>
            </w:pPr>
            <w:r>
              <w:rPr>
                <w:rFonts w:eastAsia="仿宋_GB2312"/>
                <w:b/>
                <w:bCs/>
                <w:sz w:val="28"/>
                <w:szCs w:val="28"/>
              </w:rPr>
              <w:t>神经</w:t>
            </w:r>
          </w:p>
          <w:p w:rsidR="00661E1C" w:rsidRDefault="001166B9">
            <w:pPr>
              <w:spacing w:line="360" w:lineRule="auto"/>
              <w:ind w:left="602" w:hangingChars="214" w:hanging="602"/>
              <w:jc w:val="center"/>
              <w:rPr>
                <w:rFonts w:eastAsia="仿宋_GB2312"/>
                <w:kern w:val="0"/>
                <w:sz w:val="28"/>
                <w:szCs w:val="28"/>
              </w:rPr>
            </w:pPr>
            <w:r>
              <w:rPr>
                <w:rFonts w:eastAsia="仿宋_GB2312"/>
                <w:b/>
                <w:bCs/>
                <w:sz w:val="28"/>
                <w:szCs w:val="28"/>
              </w:rPr>
              <w:t>外科</w:t>
            </w:r>
          </w:p>
        </w:tc>
        <w:tc>
          <w:tcPr>
            <w:tcW w:w="983" w:type="dxa"/>
            <w:noWrap/>
            <w:vAlign w:val="center"/>
          </w:tcPr>
          <w:p w:rsidR="00661E1C" w:rsidRDefault="001166B9">
            <w:pPr>
              <w:spacing w:line="360" w:lineRule="auto"/>
              <w:ind w:left="602" w:hangingChars="214" w:hanging="602"/>
              <w:jc w:val="center"/>
              <w:rPr>
                <w:rFonts w:eastAsia="仿宋_GB2312"/>
                <w:kern w:val="0"/>
                <w:sz w:val="28"/>
                <w:szCs w:val="28"/>
              </w:rPr>
            </w:pPr>
            <w:r>
              <w:rPr>
                <w:rFonts w:eastAsia="仿宋_GB2312"/>
                <w:b/>
                <w:bCs/>
                <w:sz w:val="28"/>
                <w:szCs w:val="28"/>
              </w:rPr>
              <w:t>胸外科</w:t>
            </w:r>
          </w:p>
        </w:tc>
        <w:tc>
          <w:tcPr>
            <w:tcW w:w="982" w:type="dxa"/>
            <w:noWrap/>
            <w:vAlign w:val="center"/>
          </w:tcPr>
          <w:p w:rsidR="00661E1C" w:rsidRDefault="001166B9">
            <w:pPr>
              <w:spacing w:line="360" w:lineRule="auto"/>
              <w:ind w:left="602" w:hangingChars="214" w:hanging="602"/>
              <w:jc w:val="center"/>
              <w:rPr>
                <w:rFonts w:eastAsia="仿宋_GB2312"/>
                <w:kern w:val="0"/>
                <w:sz w:val="28"/>
                <w:szCs w:val="28"/>
              </w:rPr>
            </w:pPr>
            <w:r>
              <w:rPr>
                <w:rFonts w:eastAsia="仿宋_GB2312"/>
                <w:b/>
                <w:bCs/>
                <w:sz w:val="28"/>
                <w:szCs w:val="28"/>
              </w:rPr>
              <w:t>妇产科</w:t>
            </w:r>
          </w:p>
        </w:tc>
        <w:tc>
          <w:tcPr>
            <w:tcW w:w="983" w:type="dxa"/>
            <w:noWrap/>
            <w:vAlign w:val="center"/>
          </w:tcPr>
          <w:p w:rsidR="00661E1C" w:rsidRDefault="001166B9">
            <w:pPr>
              <w:spacing w:line="360" w:lineRule="auto"/>
              <w:ind w:left="602" w:hangingChars="214" w:hanging="602"/>
              <w:jc w:val="center"/>
              <w:rPr>
                <w:rFonts w:eastAsia="仿宋_GB2312"/>
                <w:b/>
                <w:bCs/>
                <w:sz w:val="28"/>
                <w:szCs w:val="28"/>
              </w:rPr>
            </w:pPr>
            <w:r>
              <w:rPr>
                <w:rFonts w:eastAsia="仿宋_GB2312"/>
                <w:b/>
                <w:bCs/>
                <w:sz w:val="28"/>
                <w:szCs w:val="28"/>
              </w:rPr>
              <w:t>普通</w:t>
            </w:r>
          </w:p>
          <w:p w:rsidR="00661E1C" w:rsidRDefault="001166B9">
            <w:pPr>
              <w:spacing w:line="360" w:lineRule="auto"/>
              <w:ind w:left="602" w:hangingChars="214" w:hanging="602"/>
              <w:jc w:val="center"/>
              <w:rPr>
                <w:rFonts w:eastAsia="仿宋_GB2312"/>
                <w:kern w:val="0"/>
                <w:sz w:val="28"/>
                <w:szCs w:val="28"/>
              </w:rPr>
            </w:pPr>
            <w:r>
              <w:rPr>
                <w:rFonts w:eastAsia="仿宋_GB2312"/>
                <w:b/>
                <w:bCs/>
                <w:sz w:val="28"/>
                <w:szCs w:val="28"/>
              </w:rPr>
              <w:t>外科</w:t>
            </w:r>
          </w:p>
        </w:tc>
        <w:tc>
          <w:tcPr>
            <w:tcW w:w="982" w:type="dxa"/>
            <w:noWrap/>
            <w:vAlign w:val="center"/>
          </w:tcPr>
          <w:p w:rsidR="00661E1C" w:rsidRDefault="001166B9">
            <w:pPr>
              <w:spacing w:line="360" w:lineRule="auto"/>
              <w:ind w:left="602" w:hangingChars="214" w:hanging="602"/>
              <w:jc w:val="center"/>
              <w:rPr>
                <w:rFonts w:eastAsia="仿宋_GB2312"/>
                <w:kern w:val="0"/>
                <w:sz w:val="28"/>
                <w:szCs w:val="28"/>
              </w:rPr>
            </w:pPr>
            <w:r>
              <w:rPr>
                <w:rFonts w:eastAsia="仿宋_GB2312"/>
                <w:b/>
                <w:bCs/>
                <w:sz w:val="28"/>
                <w:szCs w:val="28"/>
              </w:rPr>
              <w:t>眼科</w:t>
            </w:r>
          </w:p>
        </w:tc>
        <w:tc>
          <w:tcPr>
            <w:tcW w:w="983" w:type="dxa"/>
            <w:noWrap/>
            <w:vAlign w:val="center"/>
          </w:tcPr>
          <w:p w:rsidR="00661E1C" w:rsidRDefault="001166B9">
            <w:pPr>
              <w:spacing w:line="360" w:lineRule="auto"/>
              <w:ind w:left="602" w:hangingChars="214" w:hanging="602"/>
              <w:jc w:val="center"/>
              <w:rPr>
                <w:rFonts w:eastAsia="仿宋_GB2312"/>
                <w:b/>
                <w:bCs/>
                <w:sz w:val="28"/>
                <w:szCs w:val="28"/>
              </w:rPr>
            </w:pPr>
            <w:r>
              <w:rPr>
                <w:rFonts w:eastAsia="仿宋_GB2312"/>
                <w:b/>
                <w:bCs/>
                <w:sz w:val="28"/>
                <w:szCs w:val="28"/>
              </w:rPr>
              <w:t>泌尿</w:t>
            </w:r>
          </w:p>
          <w:p w:rsidR="00661E1C" w:rsidRDefault="001166B9">
            <w:pPr>
              <w:spacing w:line="360" w:lineRule="auto"/>
              <w:ind w:left="602" w:hangingChars="214" w:hanging="602"/>
              <w:jc w:val="center"/>
              <w:rPr>
                <w:rFonts w:eastAsia="仿宋_GB2312"/>
                <w:kern w:val="0"/>
                <w:sz w:val="28"/>
                <w:szCs w:val="28"/>
              </w:rPr>
            </w:pPr>
            <w:r>
              <w:rPr>
                <w:rFonts w:eastAsia="仿宋_GB2312"/>
                <w:b/>
                <w:bCs/>
                <w:sz w:val="28"/>
                <w:szCs w:val="28"/>
              </w:rPr>
              <w:t>外科</w:t>
            </w:r>
          </w:p>
        </w:tc>
      </w:tr>
      <w:tr w:rsidR="00661E1C">
        <w:trPr>
          <w:jc w:val="center"/>
        </w:trPr>
        <w:tc>
          <w:tcPr>
            <w:tcW w:w="1445" w:type="dxa"/>
            <w:noWrap/>
          </w:tcPr>
          <w:p w:rsidR="00661E1C" w:rsidRDefault="001166B9">
            <w:pPr>
              <w:spacing w:line="360" w:lineRule="auto"/>
              <w:ind w:left="599" w:hangingChars="214" w:hanging="599"/>
              <w:jc w:val="center"/>
              <w:rPr>
                <w:rFonts w:eastAsia="仿宋_GB2312"/>
                <w:kern w:val="0"/>
                <w:sz w:val="28"/>
                <w:szCs w:val="28"/>
              </w:rPr>
            </w:pPr>
            <w:r>
              <w:rPr>
                <w:rFonts w:eastAsia="仿宋_GB2312"/>
                <w:bCs/>
                <w:sz w:val="28"/>
                <w:szCs w:val="28"/>
              </w:rPr>
              <w:t>手臂板</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r>
      <w:tr w:rsidR="00661E1C">
        <w:trPr>
          <w:jc w:val="center"/>
        </w:trPr>
        <w:tc>
          <w:tcPr>
            <w:tcW w:w="1445" w:type="dxa"/>
            <w:noWrap/>
          </w:tcPr>
          <w:p w:rsidR="00661E1C" w:rsidRDefault="001166B9">
            <w:pPr>
              <w:spacing w:line="360" w:lineRule="auto"/>
              <w:ind w:left="599" w:hangingChars="214" w:hanging="599"/>
              <w:jc w:val="center"/>
              <w:rPr>
                <w:rFonts w:eastAsia="仿宋_GB2312"/>
                <w:kern w:val="0"/>
                <w:sz w:val="28"/>
                <w:szCs w:val="28"/>
              </w:rPr>
            </w:pPr>
            <w:r>
              <w:rPr>
                <w:rFonts w:eastAsia="仿宋_GB2312"/>
                <w:bCs/>
                <w:sz w:val="28"/>
                <w:szCs w:val="28"/>
              </w:rPr>
              <w:t>胸架</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r>
      <w:tr w:rsidR="00661E1C">
        <w:trPr>
          <w:jc w:val="center"/>
        </w:trPr>
        <w:tc>
          <w:tcPr>
            <w:tcW w:w="1445" w:type="dxa"/>
            <w:noWrap/>
          </w:tcPr>
          <w:p w:rsidR="00661E1C" w:rsidRDefault="001166B9">
            <w:pPr>
              <w:spacing w:line="360" w:lineRule="auto"/>
              <w:ind w:left="599" w:hangingChars="214" w:hanging="599"/>
              <w:jc w:val="center"/>
              <w:rPr>
                <w:rFonts w:eastAsia="仿宋_GB2312"/>
                <w:kern w:val="0"/>
                <w:sz w:val="28"/>
                <w:szCs w:val="28"/>
              </w:rPr>
            </w:pPr>
            <w:r>
              <w:rPr>
                <w:rFonts w:eastAsia="仿宋_GB2312"/>
                <w:bCs/>
                <w:sz w:val="28"/>
                <w:szCs w:val="28"/>
              </w:rPr>
              <w:t>术中牵引架</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r>
      <w:tr w:rsidR="00661E1C">
        <w:trPr>
          <w:jc w:val="center"/>
        </w:trPr>
        <w:tc>
          <w:tcPr>
            <w:tcW w:w="1445" w:type="dxa"/>
            <w:noWrap/>
          </w:tcPr>
          <w:p w:rsidR="00661E1C" w:rsidRDefault="001166B9">
            <w:pPr>
              <w:spacing w:line="360" w:lineRule="auto"/>
              <w:ind w:left="599" w:hangingChars="214" w:hanging="599"/>
              <w:jc w:val="center"/>
              <w:rPr>
                <w:rFonts w:eastAsia="仿宋_GB2312"/>
                <w:kern w:val="0"/>
                <w:sz w:val="28"/>
                <w:szCs w:val="28"/>
              </w:rPr>
            </w:pPr>
            <w:r>
              <w:rPr>
                <w:rFonts w:eastAsia="仿宋_GB2312"/>
                <w:bCs/>
                <w:sz w:val="28"/>
                <w:szCs w:val="28"/>
              </w:rPr>
              <w:t>U</w:t>
            </w:r>
            <w:r>
              <w:rPr>
                <w:rFonts w:eastAsia="仿宋_GB2312"/>
                <w:bCs/>
                <w:sz w:val="28"/>
                <w:szCs w:val="28"/>
              </w:rPr>
              <w:t>型头架</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r>
      <w:tr w:rsidR="00661E1C">
        <w:trPr>
          <w:jc w:val="center"/>
        </w:trPr>
        <w:tc>
          <w:tcPr>
            <w:tcW w:w="1445" w:type="dxa"/>
            <w:noWrap/>
          </w:tcPr>
          <w:p w:rsidR="00661E1C" w:rsidRDefault="001166B9">
            <w:pPr>
              <w:spacing w:line="360" w:lineRule="auto"/>
              <w:ind w:left="599" w:hangingChars="214" w:hanging="599"/>
              <w:jc w:val="center"/>
              <w:rPr>
                <w:rFonts w:eastAsia="仿宋_GB2312"/>
                <w:kern w:val="0"/>
                <w:sz w:val="28"/>
                <w:szCs w:val="28"/>
              </w:rPr>
            </w:pPr>
            <w:r>
              <w:rPr>
                <w:rFonts w:eastAsia="仿宋_GB2312"/>
                <w:bCs/>
                <w:sz w:val="28"/>
                <w:szCs w:val="28"/>
              </w:rPr>
              <w:t>腰架</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r>
      <w:tr w:rsidR="00661E1C">
        <w:trPr>
          <w:jc w:val="center"/>
        </w:trPr>
        <w:tc>
          <w:tcPr>
            <w:tcW w:w="1445" w:type="dxa"/>
            <w:noWrap/>
          </w:tcPr>
          <w:p w:rsidR="00661E1C" w:rsidRDefault="001166B9">
            <w:pPr>
              <w:spacing w:line="360" w:lineRule="auto"/>
              <w:ind w:left="599" w:hangingChars="214" w:hanging="599"/>
              <w:jc w:val="center"/>
              <w:rPr>
                <w:rFonts w:eastAsia="仿宋_GB2312"/>
                <w:kern w:val="0"/>
                <w:sz w:val="28"/>
                <w:szCs w:val="28"/>
              </w:rPr>
            </w:pPr>
            <w:r>
              <w:rPr>
                <w:rFonts w:eastAsia="仿宋_GB2312"/>
                <w:bCs/>
                <w:sz w:val="28"/>
                <w:szCs w:val="28"/>
              </w:rPr>
              <w:t>大腿架</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r>
      <w:tr w:rsidR="00661E1C">
        <w:trPr>
          <w:jc w:val="center"/>
        </w:trPr>
        <w:tc>
          <w:tcPr>
            <w:tcW w:w="1445" w:type="dxa"/>
            <w:noWrap/>
          </w:tcPr>
          <w:p w:rsidR="00661E1C" w:rsidRDefault="001166B9">
            <w:pPr>
              <w:spacing w:line="360" w:lineRule="auto"/>
              <w:ind w:left="599" w:hangingChars="214" w:hanging="599"/>
              <w:jc w:val="center"/>
              <w:rPr>
                <w:rFonts w:eastAsia="仿宋_GB2312"/>
                <w:kern w:val="0"/>
                <w:sz w:val="28"/>
                <w:szCs w:val="28"/>
              </w:rPr>
            </w:pPr>
            <w:r>
              <w:rPr>
                <w:rFonts w:eastAsia="仿宋_GB2312"/>
                <w:bCs/>
                <w:sz w:val="28"/>
                <w:szCs w:val="28"/>
              </w:rPr>
              <w:t>截石位腿架</w:t>
            </w: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r>
      <w:tr w:rsidR="00661E1C">
        <w:trPr>
          <w:jc w:val="center"/>
        </w:trPr>
        <w:tc>
          <w:tcPr>
            <w:tcW w:w="1445" w:type="dxa"/>
            <w:noWrap/>
          </w:tcPr>
          <w:p w:rsidR="00661E1C" w:rsidRDefault="001166B9">
            <w:pPr>
              <w:spacing w:line="360" w:lineRule="auto"/>
              <w:ind w:left="599" w:hangingChars="214" w:hanging="599"/>
              <w:jc w:val="center"/>
              <w:rPr>
                <w:rFonts w:eastAsia="仿宋_GB2312"/>
                <w:kern w:val="0"/>
                <w:sz w:val="28"/>
                <w:szCs w:val="28"/>
              </w:rPr>
            </w:pPr>
            <w:r>
              <w:rPr>
                <w:rFonts w:eastAsia="仿宋_GB2312"/>
                <w:bCs/>
                <w:sz w:val="28"/>
                <w:szCs w:val="28"/>
              </w:rPr>
              <w:t>眼科扶手架</w:t>
            </w: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2"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c>
          <w:tcPr>
            <w:tcW w:w="982" w:type="dxa"/>
            <w:noWrap/>
            <w:vAlign w:val="center"/>
          </w:tcPr>
          <w:p w:rsidR="00661E1C" w:rsidRDefault="001166B9">
            <w:pPr>
              <w:spacing w:line="360" w:lineRule="auto"/>
              <w:ind w:left="629" w:hangingChars="214" w:hanging="629"/>
              <w:jc w:val="center"/>
              <w:rPr>
                <w:rFonts w:eastAsia="方正楷体_GB2312"/>
                <w:kern w:val="0"/>
                <w:sz w:val="28"/>
                <w:szCs w:val="28"/>
              </w:rPr>
            </w:pPr>
            <w:r>
              <w:rPr>
                <w:rFonts w:eastAsia="方正楷体_GB2312"/>
                <w:bCs/>
                <w:sz w:val="28"/>
                <w:szCs w:val="28"/>
              </w:rPr>
              <w:t>√</w:t>
            </w:r>
          </w:p>
        </w:tc>
        <w:tc>
          <w:tcPr>
            <w:tcW w:w="983" w:type="dxa"/>
            <w:noWrap/>
            <w:vAlign w:val="center"/>
          </w:tcPr>
          <w:p w:rsidR="00661E1C" w:rsidRDefault="00661E1C">
            <w:pPr>
              <w:spacing w:line="360" w:lineRule="auto"/>
              <w:ind w:left="629" w:hangingChars="214" w:hanging="629"/>
              <w:jc w:val="center"/>
              <w:rPr>
                <w:rFonts w:eastAsia="方正楷体_GB2312"/>
                <w:kern w:val="0"/>
                <w:sz w:val="28"/>
                <w:szCs w:val="28"/>
              </w:rPr>
            </w:pPr>
          </w:p>
        </w:tc>
      </w:tr>
    </w:tbl>
    <w:p w:rsidR="00661E1C" w:rsidRDefault="001166B9">
      <w:pPr>
        <w:spacing w:line="520" w:lineRule="exact"/>
        <w:jc w:val="center"/>
        <w:rPr>
          <w:rFonts w:eastAsia="仿宋_GB2312"/>
          <w:sz w:val="28"/>
          <w:szCs w:val="28"/>
        </w:rPr>
      </w:pPr>
      <w:r>
        <w:rPr>
          <w:rFonts w:eastAsia="仿宋_GB2312"/>
          <w:sz w:val="28"/>
          <w:szCs w:val="28"/>
        </w:rPr>
        <w:t>注：上表仅给出了部分附件的部分临床应用示例，电动手术台的具体附件及其临床应用情况需根据具体临床需求和产品特性确定。</w:t>
      </w:r>
    </w:p>
    <w:p w:rsidR="00661E1C" w:rsidRDefault="00661E1C">
      <w:pPr>
        <w:spacing w:line="520" w:lineRule="exact"/>
        <w:jc w:val="center"/>
        <w:rPr>
          <w:rFonts w:eastAsia="仿宋_GB2312"/>
          <w:sz w:val="28"/>
          <w:szCs w:val="28"/>
        </w:rPr>
      </w:pPr>
    </w:p>
    <w:p w:rsidR="00661E1C" w:rsidRDefault="001166B9">
      <w:pPr>
        <w:spacing w:line="520" w:lineRule="exact"/>
        <w:ind w:firstLineChars="200" w:firstLine="640"/>
        <w:rPr>
          <w:rFonts w:eastAsia="仿宋_GB2312"/>
          <w:sz w:val="32"/>
          <w:szCs w:val="32"/>
        </w:rPr>
      </w:pPr>
      <w:r>
        <w:rPr>
          <w:rFonts w:eastAsia="仿宋_GB2312"/>
          <w:sz w:val="32"/>
          <w:szCs w:val="32"/>
        </w:rPr>
        <w:t>图</w:t>
      </w:r>
      <w:r>
        <w:rPr>
          <w:rFonts w:eastAsia="仿宋_GB2312"/>
          <w:sz w:val="32"/>
          <w:szCs w:val="32"/>
        </w:rPr>
        <w:t>1</w:t>
      </w:r>
      <w:r>
        <w:rPr>
          <w:rFonts w:eastAsia="仿宋_GB2312"/>
          <w:sz w:val="32"/>
          <w:szCs w:val="32"/>
        </w:rPr>
        <w:t>中给出了电动手术台部分动作的体位示意图，图</w:t>
      </w:r>
      <w:r>
        <w:rPr>
          <w:rFonts w:eastAsia="仿宋_GB2312"/>
          <w:sz w:val="32"/>
          <w:szCs w:val="32"/>
        </w:rPr>
        <w:t>2</w:t>
      </w:r>
      <w:r>
        <w:rPr>
          <w:rFonts w:eastAsia="仿宋_GB2312"/>
          <w:sz w:val="32"/>
          <w:szCs w:val="32"/>
        </w:rPr>
        <w:t>中给出了某厂家某型号产品及部分附件的举例，供审查人员参考。</w:t>
      </w:r>
    </w:p>
    <w:p w:rsidR="00661E1C" w:rsidRPr="002339DB" w:rsidRDefault="001166B9" w:rsidP="002339DB">
      <w:pPr>
        <w:widowControl/>
        <w:spacing w:afterLines="100" w:after="312"/>
        <w:jc w:val="center"/>
        <w:rPr>
          <w:rFonts w:eastAsia="黑体"/>
          <w:sz w:val="28"/>
          <w:szCs w:val="28"/>
        </w:rPr>
      </w:pPr>
      <w:r>
        <w:rPr>
          <w:rFonts w:eastAsia="黑体"/>
          <w:noProof/>
          <w:sz w:val="28"/>
          <w:szCs w:val="28"/>
        </w:rPr>
        <w:lastRenderedPageBreak/>
        <w:drawing>
          <wp:anchor distT="0" distB="0" distL="114300" distR="114300" simplePos="0" relativeHeight="251694080" behindDoc="0" locked="0" layoutInCell="1" allowOverlap="1">
            <wp:simplePos x="0" y="0"/>
            <wp:positionH relativeFrom="column">
              <wp:posOffset>113665</wp:posOffset>
            </wp:positionH>
            <wp:positionV relativeFrom="paragraph">
              <wp:posOffset>258445</wp:posOffset>
            </wp:positionV>
            <wp:extent cx="5029835" cy="3700780"/>
            <wp:effectExtent l="0" t="0" r="0" b="0"/>
            <wp:wrapTopAndBottom/>
            <wp:docPr id="50" name="Picture 177"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77" descr="未命名"/>
                    <pic:cNvPicPr>
                      <a:picLocks noChangeAspect="1"/>
                    </pic:cNvPicPr>
                  </pic:nvPicPr>
                  <pic:blipFill>
                    <a:blip r:embed="rId8"/>
                    <a:stretch>
                      <a:fillRect/>
                    </a:stretch>
                  </pic:blipFill>
                  <pic:spPr>
                    <a:xfrm>
                      <a:off x="0" y="0"/>
                      <a:ext cx="5029835" cy="3700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黑体"/>
          <w:sz w:val="28"/>
          <w:szCs w:val="28"/>
        </w:rPr>
        <w:t>图</w:t>
      </w:r>
      <w:r>
        <w:rPr>
          <w:rFonts w:eastAsia="黑体"/>
          <w:sz w:val="28"/>
          <w:szCs w:val="28"/>
        </w:rPr>
        <w:t>1</w:t>
      </w:r>
      <w:r>
        <w:rPr>
          <w:rFonts w:eastAsia="黑体"/>
          <w:sz w:val="28"/>
          <w:szCs w:val="28"/>
        </w:rPr>
        <w:t>电动手术台主体体位示意图</w:t>
      </w:r>
    </w:p>
    <w:p w:rsidR="00661E1C" w:rsidRDefault="001166B9">
      <w:pPr>
        <w:ind w:firstLineChars="200" w:firstLine="630"/>
        <w:rPr>
          <w:rFonts w:eastAsia="方正仿宋_GB2312"/>
          <w:bCs/>
          <w:sz w:val="32"/>
          <w:szCs w:val="32"/>
        </w:rPr>
      </w:pPr>
      <w:r>
        <w:rPr>
          <w:rFonts w:eastAsia="方正仿宋_GB2312"/>
          <w:bCs/>
          <w:noProof/>
          <w:sz w:val="30"/>
          <w:szCs w:val="30"/>
        </w:rPr>
        <mc:AlternateContent>
          <mc:Choice Requires="wps">
            <w:drawing>
              <wp:anchor distT="0" distB="0" distL="114300" distR="114300" simplePos="0" relativeHeight="251680768" behindDoc="0" locked="0" layoutInCell="1" allowOverlap="1">
                <wp:simplePos x="0" y="0"/>
                <wp:positionH relativeFrom="column">
                  <wp:posOffset>2609850</wp:posOffset>
                </wp:positionH>
                <wp:positionV relativeFrom="paragraph">
                  <wp:posOffset>-142240</wp:posOffset>
                </wp:positionV>
                <wp:extent cx="571500" cy="19812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571500" cy="198120"/>
                        </a:xfrm>
                        <a:prstGeom prst="rect">
                          <a:avLst/>
                        </a:prstGeom>
                        <a:noFill/>
                        <a:ln>
                          <a:noFill/>
                        </a:ln>
                        <a:effectLst/>
                      </wps:spPr>
                      <wps:txbx>
                        <w:txbxContent>
                          <w:p w:rsidR="00661E1C" w:rsidRDefault="001166B9">
                            <w:r>
                              <w:rPr>
                                <w:rFonts w:hint="eastAsia"/>
                              </w:rPr>
                              <w:t>麻醉屏架</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59" o:spid="_x0000_s1026" type="#_x0000_t202" style="position:absolute;left:0;text-align:left;margin-left:205.5pt;margin-top:-11.2pt;width:45pt;height:15.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" filled="f" stroked="f">
                <v:textbox inset="0,0,0,0">
                  <w:txbxContent>
                    <w:p w:rsidR="00661E1C" w:rsidRDefault="001166B9">
                      <w:r>
                        <w:rPr>
                          <w:rFonts w:hint="eastAsia"/>
                        </w:rPr>
                        <w:t>麻醉屏架</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70528" behindDoc="0" locked="0" layoutInCell="1" allowOverlap="1">
                <wp:simplePos x="0" y="0"/>
                <wp:positionH relativeFrom="column">
                  <wp:posOffset>960120</wp:posOffset>
                </wp:positionH>
                <wp:positionV relativeFrom="paragraph">
                  <wp:posOffset>1384300</wp:posOffset>
                </wp:positionV>
                <wp:extent cx="933450" cy="673100"/>
                <wp:effectExtent l="2540" t="3810" r="3810" b="8890"/>
                <wp:wrapNone/>
                <wp:docPr id="1" name="自选图形 33"/>
                <wp:cNvGraphicFramePr/>
                <a:graphic xmlns:a="http://schemas.openxmlformats.org/drawingml/2006/main">
                  <a:graphicData uri="http://schemas.microsoft.com/office/word/2010/wordprocessingShape">
                    <wps:wsp>
                      <wps:cNvSpPr/>
                      <wps:spPr>
                        <a:xfrm>
                          <a:off x="0" y="0"/>
                          <a:ext cx="933450" cy="673100"/>
                        </a:xfrm>
                        <a:custGeom>
                          <a:avLst/>
                          <a:gdLst>
                            <a:gd name="A1" fmla="val 0"/>
                            <a:gd name="A2" fmla="val 0"/>
                            <a:gd name="A3" fmla="val 0"/>
                          </a:gdLst>
                          <a:ahLst/>
                          <a:cxnLst/>
                          <a:rect l="0" t="0" r="0" b="0"/>
                          <a:pathLst>
                            <a:path w="1470" h="1060">
                              <a:moveTo>
                                <a:pt x="1470" y="0"/>
                              </a:moveTo>
                              <a:lnTo>
                                <a:pt x="0" y="1060"/>
                              </a:lnTo>
                            </a:path>
                          </a:pathLst>
                        </a:custGeom>
                        <a:noFill/>
                        <a:ln w="9525" cap="flat" cmpd="sng">
                          <a:solidFill>
                            <a:srgbClr val="FF0000"/>
                          </a:solidFill>
                          <a:prstDash val="solid"/>
                          <a:round/>
                          <a:headEnd type="none" w="med" len="med"/>
                          <a:tailEnd type="none" w="med" len="med"/>
                        </a:ln>
                      </wps:spPr>
                      <wps:bodyPr upright="1"/>
                    </wps:wsp>
                  </a:graphicData>
                </a:graphic>
              </wp:anchor>
            </w:drawing>
          </mc:Choice>
          <mc:Fallback>
            <w:pict>
              <v:polyline w14:anchorId="46F2133D" id="自选图形 33"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v-text-anchor:top" points="149.1pt,109pt,75.6pt,162pt" coordsize="1470,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" filled="f" strokecolor="red">
                <v:path arrowok="t" textboxrect="0,0,1470,1060"/>
              </v:polyline>
            </w:pict>
          </mc:Fallback>
        </mc:AlternateContent>
      </w:r>
      <w:r>
        <w:rPr>
          <w:rFonts w:eastAsia="方正仿宋_GB2312"/>
          <w:bCs/>
          <w:noProof/>
          <w:sz w:val="32"/>
          <w:szCs w:val="32"/>
        </w:rPr>
        <mc:AlternateContent>
          <mc:Choice Requires="wps">
            <w:drawing>
              <wp:anchor distT="0" distB="0" distL="114300" distR="114300" simplePos="0" relativeHeight="251666432" behindDoc="0" locked="0" layoutInCell="1" allowOverlap="1">
                <wp:simplePos x="0" y="0"/>
                <wp:positionH relativeFrom="column">
                  <wp:posOffset>960120</wp:posOffset>
                </wp:positionH>
                <wp:positionV relativeFrom="paragraph">
                  <wp:posOffset>706120</wp:posOffset>
                </wp:positionV>
                <wp:extent cx="457200" cy="198120"/>
                <wp:effectExtent l="1905" t="4445" r="10795" b="13335"/>
                <wp:wrapNone/>
                <wp:docPr id="46" name="直接连接符 46"/>
                <wp:cNvGraphicFramePr/>
                <a:graphic xmlns:a="http://schemas.openxmlformats.org/drawingml/2006/main">
                  <a:graphicData uri="http://schemas.microsoft.com/office/word/2010/wordprocessingShape">
                    <wps:wsp>
                      <wps:cNvCnPr/>
                      <wps:spPr>
                        <a:xfrm flipH="1" flipV="1">
                          <a:off x="0" y="0"/>
                          <a:ext cx="457200" cy="19812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7F23C51A" id="直接连接符 46" o:spid="_x0000_s1026" style="position:absolute;left:0;text-align:left;flip:x y;z-index:251666432;visibility:visible;mso-wrap-style:square;mso-wrap-distance-left:9pt;mso-wrap-distance-top:0;mso-wrap-distance-right:9pt;mso-wrap-distance-bottom:0;mso-position-horizontal:absolute;mso-position-horizontal-relative:text;mso-position-vertical:absolute;mso-position-vertical-relative:text" from="75.6pt,55.6pt" to="111.6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" strokecolor="red"/>
            </w:pict>
          </mc:Fallback>
        </mc:AlternateContent>
      </w:r>
      <w:r>
        <w:rPr>
          <w:rFonts w:eastAsia="方正仿宋_GB2312"/>
          <w:bCs/>
          <w:noProof/>
          <w:sz w:val="32"/>
          <w:szCs w:val="32"/>
        </w:rPr>
        <mc:AlternateContent>
          <mc:Choice Requires="wps">
            <w:drawing>
              <wp:anchor distT="0" distB="0" distL="114300" distR="114300" simplePos="0" relativeHeight="251678720" behindDoc="0" locked="0" layoutInCell="1" allowOverlap="1">
                <wp:simplePos x="0" y="0"/>
                <wp:positionH relativeFrom="column">
                  <wp:posOffset>617220</wp:posOffset>
                </wp:positionH>
                <wp:positionV relativeFrom="paragraph">
                  <wp:posOffset>571500</wp:posOffset>
                </wp:positionV>
                <wp:extent cx="342900" cy="19812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342900" cy="198120"/>
                        </a:xfrm>
                        <a:prstGeom prst="rect">
                          <a:avLst/>
                        </a:prstGeom>
                        <a:noFill/>
                        <a:ln>
                          <a:noFill/>
                        </a:ln>
                        <a:effectLst/>
                      </wps:spPr>
                      <wps:txbx>
                        <w:txbxContent>
                          <w:p w:rsidR="00661E1C" w:rsidRDefault="001166B9">
                            <w:pPr>
                              <w:rPr>
                                <w:szCs w:val="21"/>
                              </w:rPr>
                            </w:pPr>
                            <w:r>
                              <w:rPr>
                                <w:rFonts w:hint="eastAsia"/>
                                <w:szCs w:val="21"/>
                              </w:rPr>
                              <w:t>胸架</w:t>
                            </w:r>
                          </w:p>
                        </w:txbxContent>
                      </wps:txbx>
                      <wps:bodyPr lIns="0" tIns="0" rIns="0" bIns="0" upright="1"/>
                    </wps:wsp>
                  </a:graphicData>
                </a:graphic>
              </wp:anchor>
            </w:drawing>
          </mc:Choice>
          <mc:Fallback>
            <w:pict>
              <v:shape id="文本框 51" o:spid="_x0000_s1027" type="#_x0000_t202" style="position:absolute;left:0;text-align:left;margin-left:48.6pt;margin-top:45pt;width:27pt;height:15.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" filled="f" stroked="f">
                <v:textbox inset="0,0,0,0">
                  <w:txbxContent>
                    <w:p w:rsidR="00661E1C" w:rsidRDefault="001166B9">
                      <w:pPr>
                        <w:rPr>
                          <w:szCs w:val="21"/>
                        </w:rPr>
                      </w:pPr>
                      <w:r>
                        <w:rPr>
                          <w:rFonts w:hint="eastAsia"/>
                          <w:szCs w:val="21"/>
                        </w:rPr>
                        <w:t>胸架</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92032" behindDoc="0" locked="0" layoutInCell="1" allowOverlap="1">
                <wp:simplePos x="0" y="0"/>
                <wp:positionH relativeFrom="column">
                  <wp:posOffset>1417320</wp:posOffset>
                </wp:positionH>
                <wp:positionV relativeFrom="paragraph">
                  <wp:posOffset>472440</wp:posOffset>
                </wp:positionV>
                <wp:extent cx="228600" cy="693420"/>
                <wp:effectExtent l="4445" t="1270" r="8255" b="3810"/>
                <wp:wrapNone/>
                <wp:docPr id="64" name="直接连接符 64"/>
                <wp:cNvGraphicFramePr/>
                <a:graphic xmlns:a="http://schemas.openxmlformats.org/drawingml/2006/main">
                  <a:graphicData uri="http://schemas.microsoft.com/office/word/2010/wordprocessingShape">
                    <wps:wsp>
                      <wps:cNvCnPr/>
                      <wps:spPr>
                        <a:xfrm>
                          <a:off x="0" y="0"/>
                          <a:ext cx="228600" cy="69342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7B5694B9" id="直接连接符 64" o:spid="_x0000_s1026" style="position:absolute;left:0;text-align:left;z-index:251692032;visibility:visible;mso-wrap-style:square;mso-wrap-distance-left:9pt;mso-wrap-distance-top:0;mso-wrap-distance-right:9pt;mso-wrap-distance-bottom:0;mso-position-horizontal:absolute;mso-position-horizontal-relative:text;mso-position-vertical:absolute;mso-position-vertical-relative:text" from="111.6pt,37.2pt" to="129.6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" strokecolor="red"/>
            </w:pict>
          </mc:Fallback>
        </mc:AlternateContent>
      </w:r>
      <w:r>
        <w:rPr>
          <w:rFonts w:eastAsia="方正仿宋_GB2312"/>
          <w:bCs/>
          <w:noProof/>
          <w:sz w:val="32"/>
          <w:szCs w:val="32"/>
        </w:rPr>
        <mc:AlternateContent>
          <mc:Choice Requires="wps">
            <w:drawing>
              <wp:anchor distT="0" distB="0" distL="114300" distR="114300" simplePos="0" relativeHeight="251693056" behindDoc="0" locked="0" layoutInCell="1" allowOverlap="1">
                <wp:simplePos x="0" y="0"/>
                <wp:positionH relativeFrom="column">
                  <wp:posOffset>1188720</wp:posOffset>
                </wp:positionH>
                <wp:positionV relativeFrom="paragraph">
                  <wp:posOffset>274320</wp:posOffset>
                </wp:positionV>
                <wp:extent cx="342900" cy="19812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342900" cy="198120"/>
                        </a:xfrm>
                        <a:prstGeom prst="rect">
                          <a:avLst/>
                        </a:prstGeom>
                        <a:noFill/>
                        <a:ln>
                          <a:noFill/>
                        </a:ln>
                        <a:effectLst/>
                      </wps:spPr>
                      <wps:txbx>
                        <w:txbxContent>
                          <w:p w:rsidR="00661E1C" w:rsidRDefault="001166B9">
                            <w:r>
                              <w:rPr>
                                <w:rFonts w:hint="eastAsia"/>
                              </w:rPr>
                              <w:t>背板</w:t>
                            </w:r>
                          </w:p>
                        </w:txbxContent>
                      </wps:txbx>
                      <wps:bodyPr lIns="0" tIns="0" rIns="0" bIns="0" upright="1"/>
                    </wps:wsp>
                  </a:graphicData>
                </a:graphic>
              </wp:anchor>
            </w:drawing>
          </mc:Choice>
          <mc:Fallback>
            <w:pict>
              <v:shape id="文本框 55" o:spid="_x0000_s1028" type="#_x0000_t202" style="position:absolute;left:0;text-align:left;margin-left:93.6pt;margin-top:21.6pt;width:27pt;height:15.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" filled="f" stroked="f">
                <v:textbox inset="0,0,0,0">
                  <w:txbxContent>
                    <w:p w:rsidR="00661E1C" w:rsidRDefault="001166B9">
                      <w:r>
                        <w:rPr>
                          <w:rFonts w:hint="eastAsia"/>
                        </w:rPr>
                        <w:t>背板</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86912" behindDoc="0" locked="0" layoutInCell="1" allowOverlap="1">
                <wp:simplePos x="0" y="0"/>
                <wp:positionH relativeFrom="column">
                  <wp:posOffset>3817620</wp:posOffset>
                </wp:positionH>
                <wp:positionV relativeFrom="paragraph">
                  <wp:posOffset>2453640</wp:posOffset>
                </wp:positionV>
                <wp:extent cx="571500" cy="29718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571500" cy="297180"/>
                        </a:xfrm>
                        <a:prstGeom prst="rect">
                          <a:avLst/>
                        </a:prstGeom>
                        <a:noFill/>
                        <a:ln>
                          <a:noFill/>
                        </a:ln>
                        <a:effectLst/>
                      </wps:spPr>
                      <wps:txbx>
                        <w:txbxContent>
                          <w:p w:rsidR="00661E1C" w:rsidRDefault="001166B9">
                            <w:r>
                              <w:rPr>
                                <w:rFonts w:hint="eastAsia"/>
                              </w:rPr>
                              <w:t>腿板</w:t>
                            </w:r>
                          </w:p>
                        </w:txbxContent>
                      </wps:txbx>
                      <wps:bodyPr lIns="0" tIns="0" rIns="0" bIns="0" upright="1"/>
                    </wps:wsp>
                  </a:graphicData>
                </a:graphic>
              </wp:anchor>
            </w:drawing>
          </mc:Choice>
          <mc:Fallback>
            <w:pict>
              <v:shape id="文本框 42" o:spid="_x0000_s1029" type="#_x0000_t202" style="position:absolute;left:0;text-align:left;margin-left:300.6pt;margin-top:193.2pt;width:45pt;height:23.4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" filled="f" stroked="f">
                <v:textbox inset="0,0,0,0">
                  <w:txbxContent>
                    <w:p w:rsidR="00661E1C" w:rsidRDefault="001166B9">
                      <w:r>
                        <w:rPr>
                          <w:rFonts w:hint="eastAsia"/>
                        </w:rPr>
                        <w:t>腿板</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85888" behindDoc="0" locked="0" layoutInCell="1" allowOverlap="1">
                <wp:simplePos x="0" y="0"/>
                <wp:positionH relativeFrom="column">
                  <wp:posOffset>2903220</wp:posOffset>
                </wp:positionH>
                <wp:positionV relativeFrom="paragraph">
                  <wp:posOffset>3048000</wp:posOffset>
                </wp:positionV>
                <wp:extent cx="571500" cy="29718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571500" cy="297180"/>
                        </a:xfrm>
                        <a:prstGeom prst="rect">
                          <a:avLst/>
                        </a:prstGeom>
                        <a:noFill/>
                        <a:ln>
                          <a:noFill/>
                        </a:ln>
                        <a:effectLst/>
                      </wps:spPr>
                      <wps:txbx>
                        <w:txbxContent>
                          <w:p w:rsidR="00661E1C" w:rsidRDefault="001166B9">
                            <w:r>
                              <w:rPr>
                                <w:rFonts w:hint="eastAsia"/>
                              </w:rPr>
                              <w:t>升降柱</w:t>
                            </w:r>
                          </w:p>
                        </w:txbxContent>
                      </wps:txbx>
                      <wps:bodyPr lIns="0" tIns="0" rIns="0" bIns="0" upright="1"/>
                    </wps:wsp>
                  </a:graphicData>
                </a:graphic>
              </wp:anchor>
            </w:drawing>
          </mc:Choice>
          <mc:Fallback>
            <w:pict>
              <v:shape id="文本框 58" o:spid="_x0000_s1030" type="#_x0000_t202" style="position:absolute;left:0;text-align:left;margin-left:228.6pt;margin-top:240pt;width:45pt;height:23.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" filled="f" stroked="f">
                <v:textbox inset="0,0,0,0">
                  <w:txbxContent>
                    <w:p w:rsidR="00661E1C" w:rsidRDefault="001166B9">
                      <w:r>
                        <w:rPr>
                          <w:rFonts w:hint="eastAsia"/>
                        </w:rPr>
                        <w:t>升降柱</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82816" behindDoc="0" locked="0" layoutInCell="1" allowOverlap="1">
                <wp:simplePos x="0" y="0"/>
                <wp:positionH relativeFrom="column">
                  <wp:posOffset>3817620</wp:posOffset>
                </wp:positionH>
                <wp:positionV relativeFrom="paragraph">
                  <wp:posOffset>670560</wp:posOffset>
                </wp:positionV>
                <wp:extent cx="342900" cy="19812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342900" cy="198120"/>
                        </a:xfrm>
                        <a:prstGeom prst="rect">
                          <a:avLst/>
                        </a:prstGeom>
                        <a:noFill/>
                        <a:ln>
                          <a:noFill/>
                        </a:ln>
                        <a:effectLst/>
                      </wps:spPr>
                      <wps:txbx>
                        <w:txbxContent>
                          <w:p w:rsidR="00661E1C" w:rsidRDefault="001166B9">
                            <w:r>
                              <w:rPr>
                                <w:rFonts w:hint="eastAsia"/>
                              </w:rPr>
                              <w:t>臀板</w:t>
                            </w:r>
                          </w:p>
                        </w:txbxContent>
                      </wps:txbx>
                      <wps:bodyPr lIns="0" tIns="0" rIns="0" bIns="0" upright="1"/>
                    </wps:wsp>
                  </a:graphicData>
                </a:graphic>
              </wp:anchor>
            </w:drawing>
          </mc:Choice>
          <mc:Fallback>
            <w:pict>
              <v:shape id="文本框 69" o:spid="_x0000_s1031" type="#_x0000_t202" style="position:absolute;left:0;text-align:left;margin-left:300.6pt;margin-top:52.8pt;width:27pt;height:15.6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" filled="f" stroked="f">
                <v:textbox inset="0,0,0,0">
                  <w:txbxContent>
                    <w:p w:rsidR="00661E1C" w:rsidRDefault="001166B9">
                      <w:r>
                        <w:rPr>
                          <w:rFonts w:hint="eastAsia"/>
                        </w:rPr>
                        <w:t>臀板</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81792" behindDoc="0" locked="0" layoutInCell="1" allowOverlap="1">
                <wp:simplePos x="0" y="0"/>
                <wp:positionH relativeFrom="column">
                  <wp:posOffset>3817620</wp:posOffset>
                </wp:positionH>
                <wp:positionV relativeFrom="paragraph">
                  <wp:posOffset>76200</wp:posOffset>
                </wp:positionV>
                <wp:extent cx="457200" cy="19812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457200" cy="198120"/>
                        </a:xfrm>
                        <a:prstGeom prst="rect">
                          <a:avLst/>
                        </a:prstGeom>
                        <a:noFill/>
                        <a:ln>
                          <a:noFill/>
                        </a:ln>
                        <a:effectLst/>
                      </wps:spPr>
                      <wps:txbx>
                        <w:txbxContent>
                          <w:p w:rsidR="00661E1C" w:rsidRDefault="001166B9">
                            <w:r>
                              <w:rPr>
                                <w:rFonts w:hint="eastAsia"/>
                              </w:rPr>
                              <w:t>大腿架</w:t>
                            </w:r>
                          </w:p>
                        </w:txbxContent>
                      </wps:txbx>
                      <wps:bodyPr lIns="0" tIns="0" rIns="0" bIns="0" upright="1"/>
                    </wps:wsp>
                  </a:graphicData>
                </a:graphic>
              </wp:anchor>
            </w:drawing>
          </mc:Choice>
          <mc:Fallback>
            <w:pict>
              <v:shape id="文本框 52" o:spid="_x0000_s1032" type="#_x0000_t202" style="position:absolute;left:0;text-align:left;margin-left:300.6pt;margin-top:6pt;width:36pt;height:15.6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" filled="f" stroked="f">
                <v:textbox inset="0,0,0,0">
                  <w:txbxContent>
                    <w:p w:rsidR="00661E1C" w:rsidRDefault="001166B9">
                      <w:r>
                        <w:rPr>
                          <w:rFonts w:hint="eastAsia"/>
                        </w:rPr>
                        <w:t>大腿架</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79744" behindDoc="0" locked="0" layoutInCell="1" allowOverlap="1">
                <wp:simplePos x="0" y="0"/>
                <wp:positionH relativeFrom="column">
                  <wp:posOffset>1531620</wp:posOffset>
                </wp:positionH>
                <wp:positionV relativeFrom="paragraph">
                  <wp:posOffset>76200</wp:posOffset>
                </wp:positionV>
                <wp:extent cx="342900" cy="19812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342900" cy="198120"/>
                        </a:xfrm>
                        <a:prstGeom prst="rect">
                          <a:avLst/>
                        </a:prstGeom>
                        <a:noFill/>
                        <a:ln>
                          <a:noFill/>
                        </a:ln>
                        <a:effectLst/>
                      </wps:spPr>
                      <wps:txbx>
                        <w:txbxContent>
                          <w:p w:rsidR="00661E1C" w:rsidRDefault="001166B9">
                            <w:r>
                              <w:rPr>
                                <w:rFonts w:hint="eastAsia"/>
                              </w:rPr>
                              <w:t>腰架</w:t>
                            </w:r>
                          </w:p>
                        </w:txbxContent>
                      </wps:txbx>
                      <wps:bodyPr lIns="0" tIns="0" rIns="0" bIns="0" upright="1"/>
                    </wps:wsp>
                  </a:graphicData>
                </a:graphic>
              </wp:anchor>
            </w:drawing>
          </mc:Choice>
          <mc:Fallback>
            <w:pict>
              <v:shape id="文本框 43" o:spid="_x0000_s1033" type="#_x0000_t202" style="position:absolute;left:0;text-align:left;margin-left:120.6pt;margin-top:6pt;width:27pt;height:15.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" filled="f" stroked="f">
                <v:textbox inset="0,0,0,0">
                  <w:txbxContent>
                    <w:p w:rsidR="00661E1C" w:rsidRDefault="001166B9">
                      <w:r>
                        <w:rPr>
                          <w:rFonts w:hint="eastAsia"/>
                        </w:rPr>
                        <w:t>腰架</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84864" behindDoc="0" locked="0" layoutInCell="1" allowOverlap="1">
                <wp:simplePos x="0" y="0"/>
                <wp:positionH relativeFrom="column">
                  <wp:posOffset>960120</wp:posOffset>
                </wp:positionH>
                <wp:positionV relativeFrom="paragraph">
                  <wp:posOffset>2948940</wp:posOffset>
                </wp:positionV>
                <wp:extent cx="571500" cy="29718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571500" cy="297180"/>
                        </a:xfrm>
                        <a:prstGeom prst="rect">
                          <a:avLst/>
                        </a:prstGeom>
                        <a:noFill/>
                        <a:ln>
                          <a:noFill/>
                        </a:ln>
                        <a:effectLst/>
                      </wps:spPr>
                      <wps:txbx>
                        <w:txbxContent>
                          <w:p w:rsidR="00661E1C" w:rsidRDefault="001166B9">
                            <w:r>
                              <w:rPr>
                                <w:rFonts w:hint="eastAsia"/>
                              </w:rPr>
                              <w:t>底座</w:t>
                            </w:r>
                          </w:p>
                        </w:txbxContent>
                      </wps:txbx>
                      <wps:bodyPr lIns="0" tIns="0" rIns="0" bIns="0" upright="1"/>
                    </wps:wsp>
                  </a:graphicData>
                </a:graphic>
              </wp:anchor>
            </w:drawing>
          </mc:Choice>
          <mc:Fallback>
            <w:pict>
              <v:shape id="文本框 45" o:spid="_x0000_s1034" type="#_x0000_t202" style="position:absolute;left:0;text-align:left;margin-left:75.6pt;margin-top:232.2pt;width:45pt;height:23.4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" filled="f" stroked="f">
                <v:textbox inset="0,0,0,0">
                  <w:txbxContent>
                    <w:p w:rsidR="00661E1C" w:rsidRDefault="001166B9">
                      <w:r>
                        <w:rPr>
                          <w:rFonts w:hint="eastAsia"/>
                        </w:rPr>
                        <w:t>底座</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89984" behindDoc="0" locked="0" layoutInCell="1" allowOverlap="1">
                <wp:simplePos x="0" y="0"/>
                <wp:positionH relativeFrom="column">
                  <wp:posOffset>1303020</wp:posOffset>
                </wp:positionH>
                <wp:positionV relativeFrom="paragraph">
                  <wp:posOffset>1463040</wp:posOffset>
                </wp:positionV>
                <wp:extent cx="914400" cy="594360"/>
                <wp:effectExtent l="2540" t="3810" r="10160" b="11430"/>
                <wp:wrapNone/>
                <wp:docPr id="44" name="直接连接符 44"/>
                <wp:cNvGraphicFramePr/>
                <a:graphic xmlns:a="http://schemas.openxmlformats.org/drawingml/2006/main">
                  <a:graphicData uri="http://schemas.microsoft.com/office/word/2010/wordprocessingShape">
                    <wps:wsp>
                      <wps:cNvCnPr/>
                      <wps:spPr>
                        <a:xfrm flipH="1">
                          <a:off x="0" y="0"/>
                          <a:ext cx="914400" cy="59436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2B2C035A" id="直接连接符 44" o:spid="_x0000_s1026" style="position:absolute;left:0;text-align:left;flip:x;z-index:251689984;visibility:visible;mso-wrap-style:square;mso-wrap-distance-left:9pt;mso-wrap-distance-top:0;mso-wrap-distance-right:9pt;mso-wrap-distance-bottom:0;mso-position-horizontal:absolute;mso-position-horizontal-relative:text;mso-position-vertical:absolute;mso-position-vertical-relative:text" from="102.6pt,115.2pt" to="174.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" strokecolor="red"/>
            </w:pict>
          </mc:Fallback>
        </mc:AlternateContent>
      </w:r>
      <w:r>
        <w:rPr>
          <w:rFonts w:eastAsia="方正仿宋_GB2312"/>
          <w:bCs/>
          <w:noProof/>
          <w:sz w:val="32"/>
          <w:szCs w:val="32"/>
        </w:rPr>
        <mc:AlternateContent>
          <mc:Choice Requires="wps">
            <w:drawing>
              <wp:anchor distT="0" distB="0" distL="114300" distR="114300" simplePos="0" relativeHeight="251691008" behindDoc="0" locked="0" layoutInCell="1" allowOverlap="1">
                <wp:simplePos x="0" y="0"/>
                <wp:positionH relativeFrom="column">
                  <wp:posOffset>1074420</wp:posOffset>
                </wp:positionH>
                <wp:positionV relativeFrom="paragraph">
                  <wp:posOffset>2057400</wp:posOffset>
                </wp:positionV>
                <wp:extent cx="342900" cy="19812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342900" cy="198120"/>
                        </a:xfrm>
                        <a:prstGeom prst="rect">
                          <a:avLst/>
                        </a:prstGeom>
                        <a:noFill/>
                        <a:ln>
                          <a:noFill/>
                        </a:ln>
                        <a:effectLst/>
                      </wps:spPr>
                      <wps:txbx>
                        <w:txbxContent>
                          <w:p w:rsidR="00661E1C" w:rsidRDefault="001166B9">
                            <w:r>
                              <w:rPr>
                                <w:rFonts w:hint="eastAsia"/>
                              </w:rPr>
                              <w:t>绑带</w:t>
                            </w:r>
                          </w:p>
                        </w:txbxContent>
                      </wps:txbx>
                      <wps:bodyPr lIns="0" tIns="0" rIns="0" bIns="0" upright="1"/>
                    </wps:wsp>
                  </a:graphicData>
                </a:graphic>
              </wp:anchor>
            </w:drawing>
          </mc:Choice>
          <mc:Fallback>
            <w:pict>
              <v:shape id="文本框 53" o:spid="_x0000_s1035" type="#_x0000_t202" style="position:absolute;left:0;text-align:left;margin-left:84.6pt;margin-top:162pt;width:27pt;height:15.6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" filled="f" stroked="f">
                <v:textbox inset="0,0,0,0">
                  <w:txbxContent>
                    <w:p w:rsidR="00661E1C" w:rsidRDefault="001166B9">
                      <w:r>
                        <w:rPr>
                          <w:rFonts w:hint="eastAsia"/>
                        </w:rPr>
                        <w:t>绑带</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74624" behindDoc="0" locked="0" layoutInCell="1" allowOverlap="1">
                <wp:simplePos x="0" y="0"/>
                <wp:positionH relativeFrom="column">
                  <wp:posOffset>502920</wp:posOffset>
                </wp:positionH>
                <wp:positionV relativeFrom="paragraph">
                  <wp:posOffset>2354580</wp:posOffset>
                </wp:positionV>
                <wp:extent cx="571500" cy="29718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571500" cy="297180"/>
                        </a:xfrm>
                        <a:prstGeom prst="rect">
                          <a:avLst/>
                        </a:prstGeom>
                        <a:noFill/>
                        <a:ln>
                          <a:noFill/>
                        </a:ln>
                        <a:effectLst/>
                      </wps:spPr>
                      <wps:txbx>
                        <w:txbxContent>
                          <w:p w:rsidR="00661E1C" w:rsidRDefault="001166B9">
                            <w:r>
                              <w:rPr>
                                <w:rFonts w:hint="eastAsia"/>
                              </w:rPr>
                              <w:t>控制器</w:t>
                            </w:r>
                          </w:p>
                        </w:txbxContent>
                      </wps:txbx>
                      <wps:bodyPr lIns="0" tIns="0" rIns="0" bIns="0" upright="1"/>
                    </wps:wsp>
                  </a:graphicData>
                </a:graphic>
              </wp:anchor>
            </w:drawing>
          </mc:Choice>
          <mc:Fallback>
            <w:pict>
              <v:shape id="文本框 60" o:spid="_x0000_s1036" type="#_x0000_t202" style="position:absolute;left:0;text-align:left;margin-left:39.6pt;margin-top:185.4pt;width:45pt;height:23.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" filled="f" stroked="f">
                <v:textbox inset="0,0,0,0">
                  <w:txbxContent>
                    <w:p w:rsidR="00661E1C" w:rsidRDefault="001166B9">
                      <w:r>
                        <w:rPr>
                          <w:rFonts w:hint="eastAsia"/>
                        </w:rPr>
                        <w:t>控制器</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75648" behindDoc="0" locked="0" layoutInCell="1" allowOverlap="1">
                <wp:simplePos x="0" y="0"/>
                <wp:positionH relativeFrom="column">
                  <wp:posOffset>617220</wp:posOffset>
                </wp:positionH>
                <wp:positionV relativeFrom="paragraph">
                  <wp:posOffset>2057400</wp:posOffset>
                </wp:positionV>
                <wp:extent cx="342900" cy="19812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342900" cy="198120"/>
                        </a:xfrm>
                        <a:prstGeom prst="rect">
                          <a:avLst/>
                        </a:prstGeom>
                        <a:noFill/>
                        <a:ln>
                          <a:noFill/>
                        </a:ln>
                        <a:effectLst/>
                      </wps:spPr>
                      <wps:txbx>
                        <w:txbxContent>
                          <w:p w:rsidR="00661E1C" w:rsidRDefault="001166B9">
                            <w:r>
                              <w:rPr>
                                <w:rFonts w:hint="eastAsia"/>
                              </w:rPr>
                              <w:t>腰板</w:t>
                            </w:r>
                          </w:p>
                        </w:txbxContent>
                      </wps:txbx>
                      <wps:bodyPr lIns="0" tIns="0" rIns="0" bIns="0" upright="1"/>
                    </wps:wsp>
                  </a:graphicData>
                </a:graphic>
              </wp:anchor>
            </w:drawing>
          </mc:Choice>
          <mc:Fallback>
            <w:pict>
              <v:shape id="文本框 65" o:spid="_x0000_s1037" type="#_x0000_t202" style="position:absolute;left:0;text-align:left;margin-left:48.6pt;margin-top:162pt;width:27pt;height:15.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" filled="f" stroked="f">
                <v:textbox inset="0,0,0,0">
                  <w:txbxContent>
                    <w:p w:rsidR="00661E1C" w:rsidRDefault="001166B9">
                      <w:r>
                        <w:rPr>
                          <w:rFonts w:hint="eastAsia"/>
                        </w:rPr>
                        <w:t>腰板</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87936" behindDoc="0" locked="0" layoutInCell="1" allowOverlap="1">
                <wp:simplePos x="0" y="0"/>
                <wp:positionH relativeFrom="column">
                  <wp:posOffset>731520</wp:posOffset>
                </wp:positionH>
                <wp:positionV relativeFrom="paragraph">
                  <wp:posOffset>1463040</wp:posOffset>
                </wp:positionV>
                <wp:extent cx="800100" cy="396240"/>
                <wp:effectExtent l="1905" t="4445" r="10795" b="5715"/>
                <wp:wrapNone/>
                <wp:docPr id="48" name="直接连接符 48"/>
                <wp:cNvGraphicFramePr/>
                <a:graphic xmlns:a="http://schemas.openxmlformats.org/drawingml/2006/main">
                  <a:graphicData uri="http://schemas.microsoft.com/office/word/2010/wordprocessingShape">
                    <wps:wsp>
                      <wps:cNvCnPr/>
                      <wps:spPr>
                        <a:xfrm flipH="1">
                          <a:off x="0" y="0"/>
                          <a:ext cx="800100" cy="39624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577BDF8E" id="直接连接符 48" o:spid="_x0000_s1026" style="position:absolute;left:0;text-align:left;flip:x;z-index:251687936;visibility:visible;mso-wrap-style:square;mso-wrap-distance-left:9pt;mso-wrap-distance-top:0;mso-wrap-distance-right:9pt;mso-wrap-distance-bottom:0;mso-position-horizontal:absolute;mso-position-horizontal-relative:text;mso-position-vertical:absolute;mso-position-vertical-relative:text" from="57.6pt,115.2pt" to="120.6pt,1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" strokecolor="red"/>
            </w:pict>
          </mc:Fallback>
        </mc:AlternateContent>
      </w:r>
      <w:r>
        <w:rPr>
          <w:rFonts w:eastAsia="方正仿宋_GB2312"/>
          <w:bCs/>
          <w:noProof/>
          <w:sz w:val="32"/>
          <w:szCs w:val="32"/>
        </w:rPr>
        <mc:AlternateContent>
          <mc:Choice Requires="wps">
            <w:drawing>
              <wp:anchor distT="0" distB="0" distL="114300" distR="114300" simplePos="0" relativeHeight="251688960" behindDoc="0" locked="0" layoutInCell="1" allowOverlap="1">
                <wp:simplePos x="0" y="0"/>
                <wp:positionH relativeFrom="column">
                  <wp:posOffset>388620</wp:posOffset>
                </wp:positionH>
                <wp:positionV relativeFrom="paragraph">
                  <wp:posOffset>1859280</wp:posOffset>
                </wp:positionV>
                <wp:extent cx="342900" cy="19812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342900" cy="198120"/>
                        </a:xfrm>
                        <a:prstGeom prst="rect">
                          <a:avLst/>
                        </a:prstGeom>
                        <a:noFill/>
                        <a:ln>
                          <a:noFill/>
                        </a:ln>
                        <a:effectLst/>
                      </wps:spPr>
                      <wps:txbx>
                        <w:txbxContent>
                          <w:p w:rsidR="00661E1C" w:rsidRDefault="001166B9">
                            <w:r>
                              <w:rPr>
                                <w:rFonts w:hint="eastAsia"/>
                              </w:rPr>
                              <w:t>绑带</w:t>
                            </w:r>
                          </w:p>
                        </w:txbxContent>
                      </wps:txbx>
                      <wps:bodyPr lIns="0" tIns="0" rIns="0" bIns="0" upright="1"/>
                    </wps:wsp>
                  </a:graphicData>
                </a:graphic>
              </wp:anchor>
            </w:drawing>
          </mc:Choice>
          <mc:Fallback>
            <w:pict>
              <v:shape id="文本框 54" o:spid="_x0000_s1038" type="#_x0000_t202" style="position:absolute;left:0;text-align:left;margin-left:30.6pt;margin-top:146.4pt;width:27pt;height:15.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" filled="f" stroked="f">
                <v:textbox inset="0,0,0,0">
                  <w:txbxContent>
                    <w:p w:rsidR="00661E1C" w:rsidRDefault="001166B9">
                      <w:r>
                        <w:rPr>
                          <w:rFonts w:hint="eastAsia"/>
                        </w:rPr>
                        <w:t>绑带</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76672" behindDoc="0" locked="0" layoutInCell="1" allowOverlap="1">
                <wp:simplePos x="0" y="0"/>
                <wp:positionH relativeFrom="column">
                  <wp:posOffset>-68580</wp:posOffset>
                </wp:positionH>
                <wp:positionV relativeFrom="paragraph">
                  <wp:posOffset>1661160</wp:posOffset>
                </wp:positionV>
                <wp:extent cx="571500" cy="19812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571500" cy="198120"/>
                        </a:xfrm>
                        <a:prstGeom prst="rect">
                          <a:avLst/>
                        </a:prstGeom>
                        <a:noFill/>
                        <a:ln>
                          <a:noFill/>
                        </a:ln>
                        <a:effectLst/>
                      </wps:spPr>
                      <wps:txbx>
                        <w:txbxContent>
                          <w:p w:rsidR="00661E1C" w:rsidRDefault="001166B9">
                            <w:r>
                              <w:rPr>
                                <w:rFonts w:hint="eastAsia"/>
                              </w:rPr>
                              <w:t>手臂板</w:t>
                            </w:r>
                          </w:p>
                        </w:txbxContent>
                      </wps:txbx>
                      <wps:bodyPr lIns="0" tIns="0" rIns="0" bIns="0" upright="1"/>
                    </wps:wsp>
                  </a:graphicData>
                </a:graphic>
              </wp:anchor>
            </w:drawing>
          </mc:Choice>
          <mc:Fallback>
            <w:pict>
              <v:shape id="文本框 67" o:spid="_x0000_s1039" type="#_x0000_t202" style="position:absolute;left:0;text-align:left;margin-left:-5.4pt;margin-top:130.8pt;width:45pt;height:15.6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" filled="f" stroked="f">
                <v:textbox inset="0,0,0,0">
                  <w:txbxContent>
                    <w:p w:rsidR="00661E1C" w:rsidRDefault="001166B9">
                      <w:r>
                        <w:rPr>
                          <w:rFonts w:hint="eastAsia"/>
                        </w:rPr>
                        <w:t>手臂板</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77696" behindDoc="0" locked="0" layoutInCell="1" allowOverlap="1">
                <wp:simplePos x="0" y="0"/>
                <wp:positionH relativeFrom="column">
                  <wp:posOffset>-68580</wp:posOffset>
                </wp:positionH>
                <wp:positionV relativeFrom="paragraph">
                  <wp:posOffset>967740</wp:posOffset>
                </wp:positionV>
                <wp:extent cx="571500" cy="19812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571500" cy="198120"/>
                        </a:xfrm>
                        <a:prstGeom prst="rect">
                          <a:avLst/>
                        </a:prstGeom>
                        <a:noFill/>
                        <a:ln>
                          <a:noFill/>
                        </a:ln>
                        <a:effectLst/>
                      </wps:spPr>
                      <wps:txbx>
                        <w:txbxContent>
                          <w:p w:rsidR="00661E1C" w:rsidRDefault="001166B9">
                            <w:pPr>
                              <w:jc w:val="center"/>
                              <w:rPr>
                                <w:szCs w:val="21"/>
                              </w:rPr>
                            </w:pPr>
                            <w:r>
                              <w:rPr>
                                <w:rFonts w:hint="eastAsia"/>
                                <w:szCs w:val="21"/>
                              </w:rPr>
                              <w:t>头板</w:t>
                            </w:r>
                          </w:p>
                        </w:txbxContent>
                      </wps:txbx>
                      <wps:bodyPr lIns="0" tIns="0" rIns="0" bIns="0" upright="1"/>
                    </wps:wsp>
                  </a:graphicData>
                </a:graphic>
              </wp:anchor>
            </w:drawing>
          </mc:Choice>
          <mc:Fallback>
            <w:pict>
              <v:shape id="文本框 61" o:spid="_x0000_s1040" type="#_x0000_t202" style="position:absolute;left:0;text-align:left;margin-left:-5.4pt;margin-top:76.2pt;width:45pt;height:15.6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" filled="f" stroked="f">
                <v:textbox inset="0,0,0,0">
                  <w:txbxContent>
                    <w:p w:rsidR="00661E1C" w:rsidRDefault="001166B9">
                      <w:pPr>
                        <w:jc w:val="center"/>
                        <w:rPr>
                          <w:szCs w:val="21"/>
                        </w:rPr>
                      </w:pPr>
                      <w:r>
                        <w:rPr>
                          <w:rFonts w:hint="eastAsia"/>
                          <w:szCs w:val="21"/>
                        </w:rPr>
                        <w:t>头板</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83840" behindDoc="0" locked="0" layoutInCell="1" allowOverlap="1">
                <wp:simplePos x="0" y="0"/>
                <wp:positionH relativeFrom="column">
                  <wp:posOffset>4732020</wp:posOffset>
                </wp:positionH>
                <wp:positionV relativeFrom="paragraph">
                  <wp:posOffset>670560</wp:posOffset>
                </wp:positionV>
                <wp:extent cx="571500" cy="29718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571500" cy="297180"/>
                        </a:xfrm>
                        <a:prstGeom prst="rect">
                          <a:avLst/>
                        </a:prstGeom>
                        <a:noFill/>
                        <a:ln>
                          <a:noFill/>
                        </a:ln>
                        <a:effectLst/>
                      </wps:spPr>
                      <wps:txbx>
                        <w:txbxContent>
                          <w:p w:rsidR="00661E1C" w:rsidRDefault="001166B9">
                            <w:r>
                              <w:rPr>
                                <w:rFonts w:hint="eastAsia"/>
                              </w:rPr>
                              <w:t>足板</w:t>
                            </w:r>
                          </w:p>
                        </w:txbxContent>
                      </wps:txbx>
                      <wps:bodyPr lIns="0" tIns="0" rIns="0" bIns="0" upright="1"/>
                    </wps:wsp>
                  </a:graphicData>
                </a:graphic>
              </wp:anchor>
            </w:drawing>
          </mc:Choice>
          <mc:Fallback>
            <w:pict>
              <v:shape id="文本框 47" o:spid="_x0000_s1041" type="#_x0000_t202" style="position:absolute;left:0;text-align:left;margin-left:372.6pt;margin-top:52.8pt;width:45pt;height:23.4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" filled="f" stroked="f">
                <v:textbox inset="0,0,0,0">
                  <w:txbxContent>
                    <w:p w:rsidR="00661E1C" w:rsidRDefault="001166B9">
                      <w:r>
                        <w:rPr>
                          <w:rFonts w:hint="eastAsia"/>
                        </w:rPr>
                        <w:t>足板</w:t>
                      </w:r>
                    </w:p>
                  </w:txbxContent>
                </v:textbox>
              </v:shape>
            </w:pict>
          </mc:Fallback>
        </mc:AlternateContent>
      </w:r>
      <w:r>
        <w:rPr>
          <w:rFonts w:eastAsia="方正仿宋_GB2312"/>
          <w:bCs/>
          <w:noProof/>
          <w:sz w:val="32"/>
          <w:szCs w:val="32"/>
        </w:rPr>
        <mc:AlternateContent>
          <mc:Choice Requires="wps">
            <w:drawing>
              <wp:anchor distT="0" distB="0" distL="114300" distR="114300" simplePos="0" relativeHeight="251673600" behindDoc="0" locked="0" layoutInCell="1" allowOverlap="1">
                <wp:simplePos x="0" y="0"/>
                <wp:positionH relativeFrom="column">
                  <wp:posOffset>1074420</wp:posOffset>
                </wp:positionH>
                <wp:positionV relativeFrom="paragraph">
                  <wp:posOffset>1859280</wp:posOffset>
                </wp:positionV>
                <wp:extent cx="1028700" cy="594360"/>
                <wp:effectExtent l="2540" t="3810" r="10160" b="11430"/>
                <wp:wrapNone/>
                <wp:docPr id="41" name="直接连接符 41"/>
                <wp:cNvGraphicFramePr/>
                <a:graphic xmlns:a="http://schemas.openxmlformats.org/drawingml/2006/main">
                  <a:graphicData uri="http://schemas.microsoft.com/office/word/2010/wordprocessingShape">
                    <wps:wsp>
                      <wps:cNvCnPr/>
                      <wps:spPr>
                        <a:xfrm flipH="1">
                          <a:off x="0" y="0"/>
                          <a:ext cx="1028700" cy="59436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64260A19" id="直接连接符 41" o:spid="_x0000_s1026" style="position:absolute;left:0;text-align:left;flip:x;z-index:251673600;visibility:visible;mso-wrap-style:square;mso-wrap-distance-left:9pt;mso-wrap-distance-top:0;mso-wrap-distance-right:9pt;mso-wrap-distance-bottom:0;mso-position-horizontal:absolute;mso-position-horizontal-relative:text;mso-position-vertical:absolute;mso-position-vertical-relative:text" from="84.6pt,146.4pt" to="165.6pt,1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" strokecolor="red"/>
            </w:pict>
          </mc:Fallback>
        </mc:AlternateContent>
      </w:r>
      <w:r>
        <w:rPr>
          <w:rFonts w:eastAsia="方正仿宋_GB2312"/>
          <w:bCs/>
          <w:noProof/>
          <w:sz w:val="32"/>
          <w:szCs w:val="32"/>
        </w:rPr>
        <mc:AlternateContent>
          <mc:Choice Requires="wps">
            <w:drawing>
              <wp:anchor distT="0" distB="0" distL="114300" distR="114300" simplePos="0" relativeHeight="251664384" behindDoc="0" locked="0" layoutInCell="1" allowOverlap="1">
                <wp:simplePos x="0" y="0"/>
                <wp:positionH relativeFrom="column">
                  <wp:posOffset>1188720</wp:posOffset>
                </wp:positionH>
                <wp:positionV relativeFrom="paragraph">
                  <wp:posOffset>2451735</wp:posOffset>
                </wp:positionV>
                <wp:extent cx="457200" cy="495300"/>
                <wp:effectExtent l="3810" t="3175" r="8890" b="9525"/>
                <wp:wrapNone/>
                <wp:docPr id="49" name="直接连接符 49"/>
                <wp:cNvGraphicFramePr/>
                <a:graphic xmlns:a="http://schemas.openxmlformats.org/drawingml/2006/main">
                  <a:graphicData uri="http://schemas.microsoft.com/office/word/2010/wordprocessingShape">
                    <wps:wsp>
                      <wps:cNvCnPr/>
                      <wps:spPr>
                        <a:xfrm flipV="1">
                          <a:off x="0" y="0"/>
                          <a:ext cx="457200" cy="49530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0A3337E8" id="直接连接符 49" o:spid="_x0000_s1026" style="position:absolute;left:0;text-align:left;flip:y;z-index:251664384;visibility:visible;mso-wrap-style:square;mso-wrap-distance-left:9pt;mso-wrap-distance-top:0;mso-wrap-distance-right:9pt;mso-wrap-distance-bottom:0;mso-position-horizontal:absolute;mso-position-horizontal-relative:text;mso-position-vertical:absolute;mso-position-vertical-relative:text" from="93.6pt,193.05pt" to="129.6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" strokecolor="red"/>
            </w:pict>
          </mc:Fallback>
        </mc:AlternateContent>
      </w:r>
      <w:r>
        <w:rPr>
          <w:rFonts w:eastAsia="方正仿宋_GB2312"/>
          <w:bCs/>
          <w:noProof/>
          <w:sz w:val="32"/>
          <w:szCs w:val="32"/>
        </w:rPr>
        <mc:AlternateContent>
          <mc:Choice Requires="wps">
            <w:drawing>
              <wp:anchor distT="0" distB="0" distL="114300" distR="114300" simplePos="0" relativeHeight="251672576" behindDoc="0" locked="0" layoutInCell="1" allowOverlap="1">
                <wp:simplePos x="0" y="0"/>
                <wp:positionH relativeFrom="column">
                  <wp:posOffset>2674620</wp:posOffset>
                </wp:positionH>
                <wp:positionV relativeFrom="paragraph">
                  <wp:posOffset>2354580</wp:posOffset>
                </wp:positionV>
                <wp:extent cx="457200" cy="693420"/>
                <wp:effectExtent l="3810" t="2540" r="8890" b="2540"/>
                <wp:wrapNone/>
                <wp:docPr id="56" name="直接连接符 56"/>
                <wp:cNvGraphicFramePr/>
                <a:graphic xmlns:a="http://schemas.openxmlformats.org/drawingml/2006/main">
                  <a:graphicData uri="http://schemas.microsoft.com/office/word/2010/wordprocessingShape">
                    <wps:wsp>
                      <wps:cNvCnPr/>
                      <wps:spPr>
                        <a:xfrm>
                          <a:off x="0" y="0"/>
                          <a:ext cx="457200" cy="69342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7362A347" id="直接连接符 56"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210.6pt,185.4pt" to="246.6pt,2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" strokecolor="red"/>
            </w:pict>
          </mc:Fallback>
        </mc:AlternateContent>
      </w:r>
      <w:r>
        <w:rPr>
          <w:rFonts w:eastAsia="方正仿宋_GB2312"/>
          <w:bCs/>
          <w:noProof/>
          <w:sz w:val="32"/>
          <w:szCs w:val="32"/>
        </w:rPr>
        <mc:AlternateContent>
          <mc:Choice Requires="wps">
            <w:drawing>
              <wp:anchor distT="0" distB="0" distL="114300" distR="114300" simplePos="0" relativeHeight="251671552" behindDoc="0" locked="0" layoutInCell="1" allowOverlap="1">
                <wp:simplePos x="0" y="0"/>
                <wp:positionH relativeFrom="column">
                  <wp:posOffset>388620</wp:posOffset>
                </wp:positionH>
                <wp:positionV relativeFrom="paragraph">
                  <wp:posOffset>1363980</wp:posOffset>
                </wp:positionV>
                <wp:extent cx="914400" cy="396240"/>
                <wp:effectExtent l="1905" t="4445" r="10795" b="5715"/>
                <wp:wrapNone/>
                <wp:docPr id="62" name="直接连接符 62"/>
                <wp:cNvGraphicFramePr/>
                <a:graphic xmlns:a="http://schemas.openxmlformats.org/drawingml/2006/main">
                  <a:graphicData uri="http://schemas.microsoft.com/office/word/2010/wordprocessingShape">
                    <wps:wsp>
                      <wps:cNvCnPr/>
                      <wps:spPr>
                        <a:xfrm flipH="1">
                          <a:off x="0" y="0"/>
                          <a:ext cx="914400" cy="39624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7FD13990" id="直接连接符 62" o:spid="_x0000_s1026" style="position:absolute;left:0;text-align:left;flip:x;z-index:251671552;visibility:visible;mso-wrap-style:square;mso-wrap-distance-left:9pt;mso-wrap-distance-top:0;mso-wrap-distance-right:9pt;mso-wrap-distance-bottom:0;mso-position-horizontal:absolute;mso-position-horizontal-relative:text;mso-position-vertical:absolute;mso-position-vertical-relative:text" from="30.6pt,107.4pt" to="102.6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" strokecolor="red"/>
            </w:pict>
          </mc:Fallback>
        </mc:AlternateContent>
      </w:r>
      <w:r>
        <w:rPr>
          <w:rFonts w:eastAsia="方正仿宋_GB2312"/>
          <w:bCs/>
          <w:noProof/>
          <w:sz w:val="32"/>
          <w:szCs w:val="32"/>
        </w:rPr>
        <mc:AlternateContent>
          <mc:Choice Requires="wps">
            <w:drawing>
              <wp:anchor distT="0" distB="0" distL="114300" distR="114300" simplePos="0" relativeHeight="251669504" behindDoc="0" locked="0" layoutInCell="1" allowOverlap="1">
                <wp:simplePos x="0" y="0"/>
                <wp:positionH relativeFrom="column">
                  <wp:posOffset>3246120</wp:posOffset>
                </wp:positionH>
                <wp:positionV relativeFrom="paragraph">
                  <wp:posOffset>868680</wp:posOffset>
                </wp:positionV>
                <wp:extent cx="571500" cy="495300"/>
                <wp:effectExtent l="3175" t="3810" r="9525" b="8890"/>
                <wp:wrapNone/>
                <wp:docPr id="63" name="直接连接符 63"/>
                <wp:cNvGraphicFramePr/>
                <a:graphic xmlns:a="http://schemas.openxmlformats.org/drawingml/2006/main">
                  <a:graphicData uri="http://schemas.microsoft.com/office/word/2010/wordprocessingShape">
                    <wps:wsp>
                      <wps:cNvCnPr/>
                      <wps:spPr>
                        <a:xfrm flipV="1">
                          <a:off x="0" y="0"/>
                          <a:ext cx="571500" cy="49530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79E2ACAE" id="直接连接符 63" o:spid="_x0000_s1026" style="position:absolute;left:0;text-align:left;flip:y;z-index:251669504;visibility:visible;mso-wrap-style:square;mso-wrap-distance-left:9pt;mso-wrap-distance-top:0;mso-wrap-distance-right:9pt;mso-wrap-distance-bottom:0;mso-position-horizontal:absolute;mso-position-horizontal-relative:text;mso-position-vertical:absolute;mso-position-vertical-relative:text" from="255.6pt,68.4pt" to="300.6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" strokecolor="red"/>
            </w:pict>
          </mc:Fallback>
        </mc:AlternateContent>
      </w:r>
      <w:r>
        <w:rPr>
          <w:rFonts w:eastAsia="方正仿宋_GB2312"/>
          <w:bCs/>
          <w:noProof/>
          <w:sz w:val="32"/>
          <w:szCs w:val="32"/>
        </w:rPr>
        <mc:AlternateContent>
          <mc:Choice Requires="wps">
            <w:drawing>
              <wp:anchor distT="0" distB="0" distL="114300" distR="114300" simplePos="0" relativeHeight="251668480" behindDoc="0" locked="0" layoutInCell="1" allowOverlap="1">
                <wp:simplePos x="0" y="0"/>
                <wp:positionH relativeFrom="column">
                  <wp:posOffset>2674620</wp:posOffset>
                </wp:positionH>
                <wp:positionV relativeFrom="paragraph">
                  <wp:posOffset>76200</wp:posOffset>
                </wp:positionV>
                <wp:extent cx="114300" cy="396240"/>
                <wp:effectExtent l="4445" t="1270" r="8255" b="8890"/>
                <wp:wrapNone/>
                <wp:docPr id="68" name="直接连接符 68"/>
                <wp:cNvGraphicFramePr/>
                <a:graphic xmlns:a="http://schemas.openxmlformats.org/drawingml/2006/main">
                  <a:graphicData uri="http://schemas.microsoft.com/office/word/2010/wordprocessingShape">
                    <wps:wsp>
                      <wps:cNvCnPr/>
                      <wps:spPr>
                        <a:xfrm flipV="1">
                          <a:off x="0" y="0"/>
                          <a:ext cx="114300" cy="39624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214C6E7D" id="直接连接符 68" o:spid="_x0000_s1026" style="position:absolute;left:0;text-align:left;flip:y;z-index:251668480;visibility:visible;mso-wrap-style:square;mso-wrap-distance-left:9pt;mso-wrap-distance-top:0;mso-wrap-distance-right:9pt;mso-wrap-distance-bottom:0;mso-position-horizontal:absolute;mso-position-horizontal-relative:text;mso-position-vertical:absolute;mso-position-vertical-relative:text" from="210.6pt,6pt" to="219.6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" strokecolor="red"/>
            </w:pict>
          </mc:Fallback>
        </mc:AlternateContent>
      </w:r>
      <w:r>
        <w:rPr>
          <w:rFonts w:eastAsia="方正仿宋_GB2312"/>
          <w:bCs/>
          <w:noProof/>
          <w:sz w:val="32"/>
          <w:szCs w:val="32"/>
        </w:rPr>
        <mc:AlternateContent>
          <mc:Choice Requires="wps">
            <w:drawing>
              <wp:anchor distT="0" distB="0" distL="114300" distR="114300" simplePos="0" relativeHeight="251667456" behindDoc="0" locked="0" layoutInCell="1" allowOverlap="1">
                <wp:simplePos x="0" y="0"/>
                <wp:positionH relativeFrom="column">
                  <wp:posOffset>1760220</wp:posOffset>
                </wp:positionH>
                <wp:positionV relativeFrom="paragraph">
                  <wp:posOffset>274320</wp:posOffset>
                </wp:positionV>
                <wp:extent cx="342900" cy="693420"/>
                <wp:effectExtent l="4445" t="1905" r="8255" b="3175"/>
                <wp:wrapNone/>
                <wp:docPr id="71" name="直接连接符 71"/>
                <wp:cNvGraphicFramePr/>
                <a:graphic xmlns:a="http://schemas.openxmlformats.org/drawingml/2006/main">
                  <a:graphicData uri="http://schemas.microsoft.com/office/word/2010/wordprocessingShape">
                    <wps:wsp>
                      <wps:cNvCnPr/>
                      <wps:spPr>
                        <a:xfrm>
                          <a:off x="0" y="0"/>
                          <a:ext cx="342900" cy="69342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6E64623E" id="直接连接符 71"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138.6pt,21.6pt" to="165.6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" strokecolor="red"/>
            </w:pict>
          </mc:Fallback>
        </mc:AlternateContent>
      </w:r>
      <w:r>
        <w:rPr>
          <w:rFonts w:eastAsia="方正仿宋_GB2312"/>
          <w:bCs/>
          <w:noProof/>
          <w:sz w:val="32"/>
          <w:szCs w:val="32"/>
        </w:rPr>
        <mc:AlternateContent>
          <mc:Choice Requires="wps">
            <w:drawing>
              <wp:anchor distT="0" distB="0" distL="114300" distR="114300" simplePos="0" relativeHeight="251665408" behindDoc="0" locked="0" layoutInCell="1" allowOverlap="1">
                <wp:simplePos x="0" y="0"/>
                <wp:positionH relativeFrom="column">
                  <wp:posOffset>3474720</wp:posOffset>
                </wp:positionH>
                <wp:positionV relativeFrom="paragraph">
                  <wp:posOffset>1760220</wp:posOffset>
                </wp:positionV>
                <wp:extent cx="457200" cy="693420"/>
                <wp:effectExtent l="3810" t="2540" r="8890" b="2540"/>
                <wp:wrapNone/>
                <wp:docPr id="70" name="直接连接符 70"/>
                <wp:cNvGraphicFramePr/>
                <a:graphic xmlns:a="http://schemas.openxmlformats.org/drawingml/2006/main">
                  <a:graphicData uri="http://schemas.microsoft.com/office/word/2010/wordprocessingShape">
                    <wps:wsp>
                      <wps:cNvCnPr/>
                      <wps:spPr>
                        <a:xfrm>
                          <a:off x="0" y="0"/>
                          <a:ext cx="457200" cy="69342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2999E98E" id="直接连接符 70"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273.6pt,138.6pt" to="309.6pt,1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" strokecolor="red"/>
            </w:pict>
          </mc:Fallback>
        </mc:AlternateContent>
      </w:r>
      <w:r>
        <w:rPr>
          <w:rFonts w:eastAsia="方正仿宋_GB2312"/>
          <w:bCs/>
          <w:noProof/>
          <w:sz w:val="32"/>
          <w:szCs w:val="32"/>
        </w:rPr>
        <mc:AlternateContent>
          <mc:Choice Requires="wps">
            <w:drawing>
              <wp:anchor distT="0" distB="0" distL="114300" distR="114300" simplePos="0" relativeHeight="251663360" behindDoc="0" locked="0" layoutInCell="1" allowOverlap="1">
                <wp:simplePos x="0" y="0"/>
                <wp:positionH relativeFrom="column">
                  <wp:posOffset>3131820</wp:posOffset>
                </wp:positionH>
                <wp:positionV relativeFrom="paragraph">
                  <wp:posOffset>274320</wp:posOffset>
                </wp:positionV>
                <wp:extent cx="685800" cy="693420"/>
                <wp:effectExtent l="3175" t="3175" r="9525" b="14605"/>
                <wp:wrapNone/>
                <wp:docPr id="74" name="直接连接符 74"/>
                <wp:cNvGraphicFramePr/>
                <a:graphic xmlns:a="http://schemas.openxmlformats.org/drawingml/2006/main">
                  <a:graphicData uri="http://schemas.microsoft.com/office/word/2010/wordprocessingShape">
                    <wps:wsp>
                      <wps:cNvCnPr/>
                      <wps:spPr>
                        <a:xfrm flipV="1">
                          <a:off x="0" y="0"/>
                          <a:ext cx="685800" cy="69342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2D80977D" id="直接连接符 74" o:spid="_x0000_s1026" style="position:absolute;left:0;text-align:left;flip:y;z-index:251663360;visibility:visible;mso-wrap-style:square;mso-wrap-distance-left:9pt;mso-wrap-distance-top:0;mso-wrap-distance-right:9pt;mso-wrap-distance-bottom:0;mso-position-horizontal:absolute;mso-position-horizontal-relative:text;mso-position-vertical:absolute;mso-position-vertical-relative:text" from="246.6pt,21.6pt" to="300.6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" strokecolor="red"/>
            </w:pict>
          </mc:Fallback>
        </mc:AlternateContent>
      </w:r>
      <w:r>
        <w:rPr>
          <w:rFonts w:eastAsia="方正仿宋_GB2312"/>
          <w:bCs/>
          <w:noProof/>
          <w:sz w:val="32"/>
          <w:szCs w:val="32"/>
        </w:rPr>
        <mc:AlternateContent>
          <mc:Choice Requires="wps">
            <w:drawing>
              <wp:anchor distT="0" distB="0" distL="114300" distR="114300" simplePos="0" relativeHeight="251662336" behindDoc="0" locked="0" layoutInCell="1" allowOverlap="1">
                <wp:simplePos x="0" y="0"/>
                <wp:positionH relativeFrom="column">
                  <wp:posOffset>4274820</wp:posOffset>
                </wp:positionH>
                <wp:positionV relativeFrom="paragraph">
                  <wp:posOffset>868680</wp:posOffset>
                </wp:positionV>
                <wp:extent cx="457200" cy="297180"/>
                <wp:effectExtent l="2540" t="3810" r="10160" b="16510"/>
                <wp:wrapNone/>
                <wp:docPr id="73" name="直接连接符 73"/>
                <wp:cNvGraphicFramePr/>
                <a:graphic xmlns:a="http://schemas.openxmlformats.org/drawingml/2006/main">
                  <a:graphicData uri="http://schemas.microsoft.com/office/word/2010/wordprocessingShape">
                    <wps:wsp>
                      <wps:cNvCnPr/>
                      <wps:spPr>
                        <a:xfrm flipV="1">
                          <a:off x="0" y="0"/>
                          <a:ext cx="457200" cy="29718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0C6D1A08" id="直接连接符 73" o:spid="_x0000_s1026" style="position:absolute;left:0;text-align:left;flip:y;z-index:251662336;visibility:visible;mso-wrap-style:square;mso-wrap-distance-left:9pt;mso-wrap-distance-top:0;mso-wrap-distance-right:9pt;mso-wrap-distance-bottom:0;mso-position-horizontal:absolute;mso-position-horizontal-relative:text;mso-position-vertical:absolute;mso-position-vertical-relative:text" from="336.6pt,68.4pt" to="372.6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" strokecolor="red"/>
            </w:pict>
          </mc:Fallback>
        </mc:AlternateContent>
      </w:r>
      <w:r>
        <w:rPr>
          <w:rFonts w:eastAsia="方正仿宋_GB2312"/>
          <w:bCs/>
          <w:noProof/>
          <w:sz w:val="32"/>
          <w:szCs w:val="32"/>
        </w:rPr>
        <mc:AlternateContent>
          <mc:Choice Requires="wps">
            <w:drawing>
              <wp:anchor distT="0" distB="0" distL="114300" distR="114300" simplePos="0" relativeHeight="251661312" behindDoc="0" locked="0" layoutInCell="1" allowOverlap="1">
                <wp:simplePos x="0" y="0"/>
                <wp:positionH relativeFrom="column">
                  <wp:posOffset>388620</wp:posOffset>
                </wp:positionH>
                <wp:positionV relativeFrom="paragraph">
                  <wp:posOffset>1066800</wp:posOffset>
                </wp:positionV>
                <wp:extent cx="342900" cy="0"/>
                <wp:effectExtent l="0" t="4445" r="0" b="5080"/>
                <wp:wrapNone/>
                <wp:docPr id="72" name="直接连接符 72"/>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w14:anchorId="6D56CEC6" id="直接连接符 72"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0.6pt,84pt" to="57.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" strokecolor="red"/>
            </w:pict>
          </mc:Fallback>
        </mc:AlternateContent>
      </w:r>
      <w:r>
        <w:rPr>
          <w:rFonts w:eastAsia="方正仿宋_GB2312"/>
          <w:bCs/>
          <w:noProof/>
          <w:sz w:val="32"/>
          <w:szCs w:val="32"/>
        </w:rPr>
        <w:drawing>
          <wp:inline distT="0" distB="0" distL="114300" distR="114300">
            <wp:extent cx="4218940" cy="3073400"/>
            <wp:effectExtent l="0" t="0" r="10160" b="0"/>
            <wp:docPr id="75" name="图片 1" descr="200956135277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 descr="2009561352776843"/>
                    <pic:cNvPicPr>
                      <a:picLocks noChangeAspect="1"/>
                    </pic:cNvPicPr>
                  </pic:nvPicPr>
                  <pic:blipFill>
                    <a:blip r:embed="rId9"/>
                    <a:stretch>
                      <a:fillRect/>
                    </a:stretch>
                  </pic:blipFill>
                  <pic:spPr>
                    <a:xfrm>
                      <a:off x="0" y="0"/>
                      <a:ext cx="4218940" cy="3073400"/>
                    </a:xfrm>
                    <a:prstGeom prst="rect">
                      <a:avLst/>
                    </a:prstGeom>
                    <a:noFill/>
                    <a:ln>
                      <a:noFill/>
                    </a:ln>
                  </pic:spPr>
                </pic:pic>
              </a:graphicData>
            </a:graphic>
          </wp:inline>
        </w:drawing>
      </w:r>
    </w:p>
    <w:p w:rsidR="00661E1C" w:rsidRDefault="001166B9">
      <w:pPr>
        <w:widowControl/>
        <w:jc w:val="center"/>
        <w:rPr>
          <w:rFonts w:eastAsia="黑体"/>
          <w:sz w:val="28"/>
          <w:szCs w:val="28"/>
        </w:rPr>
      </w:pPr>
      <w:r>
        <w:rPr>
          <w:rFonts w:eastAsia="黑体"/>
          <w:sz w:val="28"/>
          <w:szCs w:val="28"/>
        </w:rPr>
        <w:t>图</w:t>
      </w:r>
      <w:r>
        <w:rPr>
          <w:rFonts w:eastAsia="黑体"/>
          <w:sz w:val="28"/>
          <w:szCs w:val="28"/>
        </w:rPr>
        <w:t>2</w:t>
      </w:r>
      <w:r>
        <w:rPr>
          <w:rFonts w:eastAsia="黑体"/>
          <w:sz w:val="28"/>
          <w:szCs w:val="28"/>
        </w:rPr>
        <w:t>电动手术台主体及附件示意图</w:t>
      </w:r>
    </w:p>
    <w:p w:rsidR="00661E1C" w:rsidRDefault="001166B9">
      <w:pPr>
        <w:spacing w:line="520" w:lineRule="exact"/>
        <w:ind w:firstLineChars="200" w:firstLine="672"/>
        <w:outlineLvl w:val="2"/>
        <w:rPr>
          <w:rFonts w:eastAsia="仿宋_GB2312"/>
          <w:sz w:val="32"/>
          <w:szCs w:val="32"/>
        </w:rPr>
      </w:pPr>
      <w:r>
        <w:rPr>
          <w:rFonts w:eastAsia="方正仿宋_GB2312"/>
          <w:sz w:val="32"/>
          <w:szCs w:val="32"/>
        </w:rPr>
        <w:lastRenderedPageBreak/>
        <w:t>1.3</w:t>
      </w:r>
      <w:r>
        <w:rPr>
          <w:rFonts w:eastAsia="仿宋_GB2312"/>
          <w:sz w:val="32"/>
          <w:szCs w:val="32"/>
        </w:rPr>
        <w:t>型号规格</w:t>
      </w:r>
    </w:p>
    <w:p w:rsidR="00661E1C" w:rsidRDefault="001166B9">
      <w:pPr>
        <w:spacing w:line="520" w:lineRule="exact"/>
        <w:ind w:firstLineChars="200" w:firstLine="640"/>
        <w:rPr>
          <w:rFonts w:eastAsia="仿宋_GB2312"/>
          <w:sz w:val="32"/>
          <w:szCs w:val="32"/>
        </w:rPr>
      </w:pPr>
      <w:r>
        <w:rPr>
          <w:rFonts w:eastAsia="仿宋_GB2312"/>
          <w:sz w:val="32"/>
          <w:szCs w:val="32"/>
        </w:rPr>
        <w:t>申请人需要说明申报产品的型号规格。对于存在多种型号规格的产品，需明确各型号规格的区别。需采用对比表及带有说明性文字的图片、图表，对各种型号、规格的结构组成、功能、产品特征、性能指标等方面加以描述。</w:t>
      </w:r>
    </w:p>
    <w:p w:rsidR="00661E1C" w:rsidRDefault="001166B9">
      <w:pPr>
        <w:spacing w:line="520" w:lineRule="exact"/>
        <w:ind w:firstLineChars="200" w:firstLine="672"/>
        <w:rPr>
          <w:rFonts w:eastAsia="仿宋_GB2312"/>
          <w:sz w:val="32"/>
          <w:szCs w:val="32"/>
        </w:rPr>
      </w:pPr>
      <w:r>
        <w:rPr>
          <w:rFonts w:eastAsia="方正仿宋_GB2312"/>
          <w:kern w:val="0"/>
          <w:sz w:val="32"/>
          <w:szCs w:val="32"/>
        </w:rPr>
        <w:t>1.4</w:t>
      </w:r>
      <w:r>
        <w:rPr>
          <w:rFonts w:eastAsia="仿宋_GB2312"/>
          <w:sz w:val="32"/>
          <w:szCs w:val="32"/>
        </w:rPr>
        <w:t>研发历程</w:t>
      </w:r>
    </w:p>
    <w:p w:rsidR="00661E1C" w:rsidRDefault="001166B9">
      <w:pPr>
        <w:pStyle w:val="a5"/>
        <w:widowControl w:val="0"/>
        <w:spacing w:line="520" w:lineRule="exact"/>
        <w:ind w:firstLine="624"/>
        <w:rPr>
          <w:rFonts w:ascii="Times New Roman" w:eastAsia="仿宋_GB2312" w:hAnsi="Times New Roman"/>
          <w:color w:val="auto"/>
          <w:sz w:val="32"/>
          <w:szCs w:val="32"/>
        </w:rPr>
      </w:pPr>
      <w:r>
        <w:rPr>
          <w:rFonts w:ascii="Times New Roman" w:eastAsia="仿宋_GB2312" w:hAnsi="Times New Roman"/>
          <w:bCs/>
          <w:color w:val="auto"/>
          <w:sz w:val="32"/>
          <w:szCs w:val="32"/>
        </w:rPr>
        <w:t>阐述申请注册产品的研发背景和目的。如有参考的同类产品或前代产品，需提供同类产品或前代产品的信息，并说明选择其作为研发参考的原因。</w:t>
      </w:r>
    </w:p>
    <w:p w:rsidR="00661E1C" w:rsidRDefault="001166B9">
      <w:pPr>
        <w:pStyle w:val="a5"/>
        <w:widowControl w:val="0"/>
        <w:spacing w:line="520" w:lineRule="exact"/>
        <w:ind w:firstLine="672"/>
        <w:rPr>
          <w:rFonts w:ascii="Times New Roman" w:eastAsia="仿宋_GB2312" w:hAnsi="Times New Roman"/>
          <w:bCs/>
          <w:color w:val="auto"/>
          <w:sz w:val="32"/>
          <w:szCs w:val="32"/>
        </w:rPr>
      </w:pPr>
      <w:r>
        <w:rPr>
          <w:rFonts w:ascii="Times New Roman" w:eastAsia="方正仿宋_GB2312" w:hAnsi="Times New Roman"/>
          <w:color w:val="auto"/>
          <w:spacing w:val="0"/>
          <w:kern w:val="0"/>
          <w:sz w:val="32"/>
          <w:szCs w:val="32"/>
        </w:rPr>
        <w:t>1.5</w:t>
      </w:r>
      <w:r>
        <w:rPr>
          <w:rFonts w:ascii="Times New Roman" w:eastAsia="仿宋_GB2312" w:hAnsi="Times New Roman"/>
          <w:color w:val="auto"/>
          <w:spacing w:val="0"/>
          <w:sz w:val="32"/>
          <w:szCs w:val="32"/>
        </w:rPr>
        <w:t>与同类和</w:t>
      </w:r>
      <w:r>
        <w:rPr>
          <w:rFonts w:ascii="Times New Roman" w:eastAsia="仿宋_GB2312" w:hAnsi="Times New Roman"/>
          <w:color w:val="auto"/>
          <w:spacing w:val="0"/>
          <w:sz w:val="32"/>
          <w:szCs w:val="32"/>
        </w:rPr>
        <w:t>/</w:t>
      </w:r>
      <w:r>
        <w:rPr>
          <w:rFonts w:ascii="Times New Roman" w:eastAsia="仿宋_GB2312" w:hAnsi="Times New Roman"/>
          <w:color w:val="auto"/>
          <w:spacing w:val="0"/>
          <w:sz w:val="32"/>
          <w:szCs w:val="32"/>
        </w:rPr>
        <w:t>或前代产品的参考和比较</w:t>
      </w:r>
    </w:p>
    <w:p w:rsidR="00661E1C" w:rsidRDefault="001166B9">
      <w:pPr>
        <w:pStyle w:val="a5"/>
        <w:widowControl w:val="0"/>
        <w:spacing w:line="520" w:lineRule="exact"/>
        <w:ind w:firstLine="624"/>
        <w:rPr>
          <w:rFonts w:ascii="Times New Roman" w:eastAsia="仿宋_GB2312" w:hAnsi="Times New Roman"/>
          <w:bCs/>
          <w:color w:val="auto"/>
          <w:sz w:val="32"/>
          <w:szCs w:val="32"/>
        </w:rPr>
      </w:pPr>
      <w:r>
        <w:rPr>
          <w:rFonts w:ascii="Times New Roman" w:eastAsia="仿宋_GB2312" w:hAnsi="Times New Roman"/>
          <w:bCs/>
          <w:color w:val="auto"/>
          <w:sz w:val="32"/>
          <w:szCs w:val="32"/>
        </w:rPr>
        <w:t>申请人应列表比较说明申报产品与同类产品和</w:t>
      </w:r>
      <w:r>
        <w:rPr>
          <w:rFonts w:ascii="Times New Roman" w:eastAsia="仿宋_GB2312" w:hAnsi="Times New Roman"/>
          <w:bCs/>
          <w:color w:val="auto"/>
          <w:sz w:val="32"/>
          <w:szCs w:val="32"/>
        </w:rPr>
        <w:t>/</w:t>
      </w:r>
      <w:r>
        <w:rPr>
          <w:rFonts w:ascii="Times New Roman" w:eastAsia="仿宋_GB2312" w:hAnsi="Times New Roman"/>
          <w:bCs/>
          <w:color w:val="auto"/>
          <w:sz w:val="32"/>
          <w:szCs w:val="32"/>
        </w:rPr>
        <w:t>或前代产品在工作原理、结构组成、性能指标、作用方式，以及适用范围等方面的异同。</w:t>
      </w:r>
    </w:p>
    <w:p w:rsidR="00661E1C" w:rsidRDefault="001166B9">
      <w:pPr>
        <w:pStyle w:val="a5"/>
        <w:widowControl w:val="0"/>
        <w:spacing w:line="520" w:lineRule="exact"/>
        <w:ind w:firstLine="672"/>
        <w:rPr>
          <w:rFonts w:ascii="Times New Roman" w:eastAsia="仿宋_GB2312" w:hAnsi="Times New Roman"/>
          <w:bCs/>
          <w:color w:val="auto"/>
          <w:sz w:val="32"/>
          <w:szCs w:val="32"/>
        </w:rPr>
      </w:pPr>
      <w:r>
        <w:rPr>
          <w:rFonts w:ascii="Times New Roman" w:eastAsia="方正仿宋_GB2312" w:hAnsi="Times New Roman" w:hint="eastAsia"/>
          <w:color w:val="auto"/>
          <w:spacing w:val="0"/>
          <w:kern w:val="0"/>
          <w:sz w:val="32"/>
          <w:szCs w:val="32"/>
        </w:rPr>
        <w:t>2.</w:t>
      </w:r>
      <w:r>
        <w:rPr>
          <w:rFonts w:ascii="Times New Roman" w:eastAsia="仿宋_GB2312" w:hAnsi="Times New Roman"/>
          <w:bCs/>
          <w:color w:val="auto"/>
          <w:sz w:val="32"/>
          <w:szCs w:val="32"/>
        </w:rPr>
        <w:t>适用范围和禁忌证</w:t>
      </w:r>
    </w:p>
    <w:p w:rsidR="00661E1C" w:rsidRDefault="001166B9">
      <w:pPr>
        <w:spacing w:line="520" w:lineRule="exact"/>
        <w:ind w:firstLineChars="200" w:firstLine="672"/>
        <w:rPr>
          <w:rFonts w:eastAsia="仿宋_GB2312"/>
          <w:kern w:val="0"/>
          <w:sz w:val="32"/>
          <w:szCs w:val="32"/>
          <w:highlight w:val="yellow"/>
        </w:rPr>
      </w:pPr>
      <w:r>
        <w:rPr>
          <w:rFonts w:eastAsia="方正仿宋_GB2312"/>
          <w:kern w:val="0"/>
          <w:sz w:val="32"/>
          <w:szCs w:val="32"/>
        </w:rPr>
        <w:t>2.1</w:t>
      </w:r>
      <w:r>
        <w:rPr>
          <w:rFonts w:eastAsia="仿宋_GB2312"/>
          <w:kern w:val="0"/>
          <w:sz w:val="32"/>
          <w:szCs w:val="32"/>
        </w:rPr>
        <w:t>适用范围</w:t>
      </w:r>
    </w:p>
    <w:p w:rsidR="00661E1C" w:rsidRDefault="001166B9">
      <w:pPr>
        <w:spacing w:line="560" w:lineRule="exact"/>
        <w:ind w:firstLineChars="200" w:firstLine="640"/>
        <w:rPr>
          <w:rFonts w:eastAsia="仿宋_GB2312"/>
          <w:sz w:val="32"/>
          <w:szCs w:val="32"/>
        </w:rPr>
      </w:pPr>
      <w:r>
        <w:rPr>
          <w:rFonts w:eastAsia="仿宋_GB2312"/>
          <w:sz w:val="32"/>
          <w:szCs w:val="32"/>
        </w:rPr>
        <w:t>描述产品的适用范围，如：用于手术中对患者身体的支撑。</w:t>
      </w:r>
    </w:p>
    <w:p w:rsidR="00661E1C" w:rsidRDefault="001166B9">
      <w:pPr>
        <w:spacing w:line="520" w:lineRule="exact"/>
        <w:ind w:firstLineChars="200" w:firstLine="672"/>
        <w:rPr>
          <w:rFonts w:eastAsia="仿宋_GB2312"/>
          <w:kern w:val="0"/>
          <w:sz w:val="32"/>
          <w:szCs w:val="32"/>
        </w:rPr>
      </w:pPr>
      <w:r>
        <w:rPr>
          <w:rFonts w:eastAsia="方正仿宋_GB2312"/>
          <w:kern w:val="0"/>
          <w:sz w:val="32"/>
          <w:szCs w:val="32"/>
        </w:rPr>
        <w:t>2.1.1</w:t>
      </w:r>
      <w:r>
        <w:rPr>
          <w:rFonts w:eastAsia="仿宋_GB2312"/>
          <w:kern w:val="0"/>
          <w:sz w:val="32"/>
          <w:szCs w:val="32"/>
        </w:rPr>
        <w:t>因具体产品的结构及性能不尽相同，故上述适用范围仅为所有电动手术台的通用描述，审查中应结合不同型号、规格的产品结构及性能对其用途做出更深层次的评估。产品的适用范围应能反映出该产品具体应用的临床科室，如果不同型号、规格产品的临床应用不相同，则综述资料及说明书等文件中应分别列出各型号、规格产品的适用范围。</w:t>
      </w:r>
    </w:p>
    <w:p w:rsidR="00661E1C" w:rsidRDefault="001166B9">
      <w:pPr>
        <w:spacing w:line="520" w:lineRule="exact"/>
        <w:ind w:firstLineChars="200" w:firstLine="640"/>
        <w:rPr>
          <w:rStyle w:val="f101"/>
          <w:rFonts w:eastAsia="仿宋_GB2312"/>
          <w:sz w:val="32"/>
          <w:szCs w:val="32"/>
        </w:rPr>
      </w:pPr>
      <w:r>
        <w:rPr>
          <w:rStyle w:val="f101"/>
          <w:rFonts w:eastAsia="仿宋_GB2312"/>
          <w:sz w:val="32"/>
          <w:szCs w:val="32"/>
        </w:rPr>
        <w:t>示例：电动手术台适用于手术中对患者身体的支撑；其中某型产品适用于眼科、神经外科使用；某型产品适用于眼科、神经</w:t>
      </w:r>
      <w:r>
        <w:rPr>
          <w:rStyle w:val="f101"/>
          <w:rFonts w:eastAsia="仿宋_GB2312"/>
          <w:sz w:val="32"/>
          <w:szCs w:val="32"/>
        </w:rPr>
        <w:lastRenderedPageBreak/>
        <w:t>外科、胸腹外科使用；某型产品适用于眼科、神经外科、胸腹外科、泌尿外科</w:t>
      </w:r>
      <w:r>
        <w:rPr>
          <w:rStyle w:val="f101"/>
          <w:rFonts w:eastAsia="仿宋_GB2312"/>
          <w:sz w:val="32"/>
          <w:szCs w:val="32"/>
        </w:rPr>
        <w:t>……</w:t>
      </w:r>
      <w:r>
        <w:rPr>
          <w:rStyle w:val="f101"/>
          <w:rFonts w:eastAsia="仿宋_GB2312"/>
          <w:sz w:val="32"/>
          <w:szCs w:val="32"/>
        </w:rPr>
        <w:t>。</w:t>
      </w:r>
    </w:p>
    <w:p w:rsidR="00661E1C" w:rsidRDefault="001166B9">
      <w:pPr>
        <w:spacing w:line="520" w:lineRule="exact"/>
        <w:ind w:firstLineChars="200" w:firstLine="672"/>
        <w:rPr>
          <w:rFonts w:eastAsia="方正仿宋_GB2312"/>
          <w:kern w:val="0"/>
          <w:sz w:val="32"/>
          <w:szCs w:val="32"/>
        </w:rPr>
      </w:pPr>
      <w:r>
        <w:rPr>
          <w:rFonts w:eastAsia="方正仿宋_GB2312"/>
          <w:kern w:val="0"/>
          <w:sz w:val="32"/>
          <w:szCs w:val="32"/>
        </w:rPr>
        <w:t>2.1.2</w:t>
      </w:r>
      <w:r>
        <w:rPr>
          <w:rFonts w:eastAsia="仿宋_GB2312"/>
          <w:kern w:val="0"/>
          <w:sz w:val="32"/>
          <w:szCs w:val="32"/>
        </w:rPr>
        <w:t>明确写明目标用户，写明相关人员操作申报产品应当具备的基本能力要求，如：经专业培训并合格的医护人员。</w:t>
      </w:r>
    </w:p>
    <w:p w:rsidR="00661E1C" w:rsidRDefault="001166B9">
      <w:pPr>
        <w:spacing w:line="520" w:lineRule="exact"/>
        <w:ind w:firstLineChars="200" w:firstLine="672"/>
        <w:rPr>
          <w:rFonts w:eastAsia="仿宋_GB2312"/>
          <w:kern w:val="0"/>
          <w:sz w:val="32"/>
          <w:szCs w:val="32"/>
        </w:rPr>
      </w:pPr>
      <w:r>
        <w:rPr>
          <w:rFonts w:eastAsia="方正仿宋_GB2312"/>
          <w:kern w:val="0"/>
          <w:sz w:val="32"/>
          <w:szCs w:val="32"/>
        </w:rPr>
        <w:t>2.2</w:t>
      </w:r>
      <w:r>
        <w:rPr>
          <w:rFonts w:eastAsia="仿宋_GB2312"/>
          <w:kern w:val="0"/>
          <w:sz w:val="32"/>
          <w:szCs w:val="32"/>
        </w:rPr>
        <w:t>预期使用环境</w:t>
      </w:r>
    </w:p>
    <w:p w:rsidR="00661E1C" w:rsidRDefault="001166B9">
      <w:pPr>
        <w:spacing w:line="520" w:lineRule="exact"/>
        <w:ind w:firstLineChars="200" w:firstLine="640"/>
        <w:rPr>
          <w:rFonts w:eastAsia="仿宋_GB2312"/>
          <w:kern w:val="0"/>
          <w:sz w:val="32"/>
          <w:szCs w:val="32"/>
        </w:rPr>
      </w:pPr>
      <w:r>
        <w:rPr>
          <w:rFonts w:eastAsia="仿宋_GB2312"/>
          <w:kern w:val="0"/>
          <w:sz w:val="32"/>
          <w:szCs w:val="32"/>
        </w:rPr>
        <w:t>申请人应明确产品预期使用的地点，如：手术室。预期使用环境至少应能满足</w:t>
      </w:r>
      <w:r>
        <w:rPr>
          <w:rFonts w:eastAsia="方正仿宋_GB2312"/>
          <w:kern w:val="0"/>
          <w:sz w:val="32"/>
          <w:szCs w:val="32"/>
        </w:rPr>
        <w:t>GB 9706.1</w:t>
      </w:r>
      <w:r>
        <w:rPr>
          <w:rFonts w:eastAsia="仿宋_GB2312"/>
          <w:kern w:val="0"/>
          <w:sz w:val="32"/>
          <w:szCs w:val="32"/>
        </w:rPr>
        <w:t>和</w:t>
      </w:r>
      <w:r>
        <w:rPr>
          <w:rFonts w:eastAsia="方正仿宋_GB2312"/>
          <w:kern w:val="0"/>
          <w:sz w:val="32"/>
          <w:szCs w:val="32"/>
        </w:rPr>
        <w:t>YY 9706.102</w:t>
      </w:r>
      <w:r>
        <w:rPr>
          <w:rFonts w:eastAsia="仿宋_GB2312"/>
          <w:kern w:val="0"/>
          <w:sz w:val="32"/>
          <w:szCs w:val="32"/>
        </w:rPr>
        <w:t>的相关要求。</w:t>
      </w:r>
    </w:p>
    <w:p w:rsidR="00661E1C" w:rsidRDefault="001166B9">
      <w:pPr>
        <w:spacing w:line="520" w:lineRule="exact"/>
        <w:ind w:firstLineChars="200" w:firstLine="672"/>
        <w:rPr>
          <w:rStyle w:val="f101"/>
          <w:rFonts w:eastAsia="仿宋_GB2312"/>
          <w:sz w:val="32"/>
          <w:szCs w:val="32"/>
        </w:rPr>
      </w:pPr>
      <w:r>
        <w:rPr>
          <w:rStyle w:val="f101"/>
          <w:rFonts w:eastAsia="方正仿宋_GB2312"/>
          <w:sz w:val="32"/>
          <w:szCs w:val="32"/>
        </w:rPr>
        <w:t>2.3</w:t>
      </w:r>
      <w:r>
        <w:rPr>
          <w:rStyle w:val="f101"/>
          <w:rFonts w:eastAsia="仿宋_GB2312"/>
          <w:sz w:val="32"/>
          <w:szCs w:val="32"/>
        </w:rPr>
        <w:t>适用人群：应说明产品的适用人群，如无特殊人群，也需说明。</w:t>
      </w:r>
    </w:p>
    <w:p w:rsidR="00661E1C" w:rsidRDefault="001166B9">
      <w:pPr>
        <w:spacing w:line="520" w:lineRule="exact"/>
        <w:ind w:firstLineChars="200" w:firstLine="672"/>
        <w:rPr>
          <w:rStyle w:val="f101"/>
          <w:rFonts w:eastAsia="仿宋_GB2312"/>
          <w:sz w:val="32"/>
          <w:szCs w:val="32"/>
        </w:rPr>
      </w:pPr>
      <w:r>
        <w:rPr>
          <w:rStyle w:val="f101"/>
          <w:rFonts w:eastAsia="方正仿宋_GB2312"/>
          <w:sz w:val="32"/>
          <w:szCs w:val="32"/>
        </w:rPr>
        <w:t>2.4</w:t>
      </w:r>
      <w:r>
        <w:rPr>
          <w:rStyle w:val="f101"/>
          <w:rFonts w:eastAsia="仿宋_GB2312"/>
          <w:sz w:val="32"/>
          <w:szCs w:val="32"/>
        </w:rPr>
        <w:t>禁忌证</w:t>
      </w:r>
    </w:p>
    <w:p w:rsidR="00661E1C" w:rsidRDefault="001166B9">
      <w:pPr>
        <w:spacing w:line="520" w:lineRule="exact"/>
        <w:ind w:firstLineChars="200" w:firstLine="640"/>
        <w:rPr>
          <w:rStyle w:val="f101"/>
          <w:rFonts w:eastAsia="方正仿宋_GB2312"/>
          <w:sz w:val="32"/>
          <w:szCs w:val="32"/>
        </w:rPr>
      </w:pPr>
      <w:r>
        <w:rPr>
          <w:rStyle w:val="f101"/>
          <w:rFonts w:eastAsia="仿宋_GB2312"/>
          <w:sz w:val="32"/>
          <w:szCs w:val="32"/>
        </w:rPr>
        <w:t>应说明产品的禁忌证，目前此类产品暂无禁忌证。</w:t>
      </w:r>
    </w:p>
    <w:p w:rsidR="00661E1C" w:rsidRDefault="001166B9">
      <w:pPr>
        <w:spacing w:line="520" w:lineRule="exact"/>
        <w:ind w:firstLineChars="200" w:firstLine="672"/>
        <w:rPr>
          <w:rStyle w:val="f101"/>
          <w:rFonts w:eastAsia="仿宋_GB2312"/>
          <w:sz w:val="32"/>
          <w:szCs w:val="32"/>
          <w:lang w:val="zh-TW" w:eastAsia="zh-TW"/>
        </w:rPr>
      </w:pPr>
      <w:r>
        <w:rPr>
          <w:rStyle w:val="f101"/>
          <w:rFonts w:eastAsia="方正仿宋_GB2312"/>
          <w:sz w:val="32"/>
          <w:szCs w:val="32"/>
        </w:rPr>
        <w:t>3.</w:t>
      </w:r>
      <w:r>
        <w:rPr>
          <w:rStyle w:val="f101"/>
          <w:rFonts w:eastAsia="仿宋_GB2312"/>
          <w:sz w:val="32"/>
          <w:szCs w:val="32"/>
          <w:lang w:val="zh-TW" w:eastAsia="zh-TW"/>
        </w:rPr>
        <w:t>产品的不良事件历史记录</w:t>
      </w:r>
    </w:p>
    <w:p w:rsidR="00661E1C" w:rsidRDefault="001166B9">
      <w:pPr>
        <w:spacing w:line="520" w:lineRule="exact"/>
        <w:ind w:firstLineChars="200" w:firstLine="640"/>
        <w:rPr>
          <w:rStyle w:val="f101"/>
          <w:rFonts w:eastAsia="仿宋_GB2312"/>
          <w:sz w:val="32"/>
          <w:szCs w:val="32"/>
          <w:lang w:val="zh-TW" w:eastAsia="zh-TW"/>
        </w:rPr>
      </w:pPr>
      <w:r>
        <w:rPr>
          <w:rStyle w:val="f101"/>
          <w:rFonts w:eastAsia="仿宋_GB2312"/>
          <w:sz w:val="32"/>
          <w:szCs w:val="32"/>
          <w:lang w:val="zh-TW" w:eastAsia="zh-TW"/>
        </w:rPr>
        <w:t>如适用，应当提交申报产品的上市情况、不良事件和召回、销售</w:t>
      </w:r>
      <w:r>
        <w:rPr>
          <w:rStyle w:val="f101"/>
          <w:rFonts w:eastAsia="仿宋_GB2312"/>
          <w:sz w:val="32"/>
          <w:szCs w:val="32"/>
          <w:lang w:val="zh-TW" w:eastAsia="zh-TW"/>
        </w:rPr>
        <w:t>/</w:t>
      </w:r>
      <w:r>
        <w:rPr>
          <w:rStyle w:val="f101"/>
          <w:rFonts w:eastAsia="仿宋_GB2312"/>
          <w:sz w:val="32"/>
          <w:szCs w:val="32"/>
          <w:lang w:val="zh-TW" w:eastAsia="zh-TW"/>
        </w:rPr>
        <w:t>不良事件及召回率等信息。注册申请人应关注和检索不良事件，在风险分析时关注同品种医疗器械产品的不良事件历史记录。应详细阐述不良事件发生的情况，并根据不良事件的情形分类，分析不良事件发生的原因。</w:t>
      </w:r>
    </w:p>
    <w:p w:rsidR="00661E1C" w:rsidRDefault="001166B9">
      <w:pPr>
        <w:spacing w:line="520" w:lineRule="exact"/>
        <w:ind w:firstLineChars="200" w:firstLine="640"/>
        <w:outlineLvl w:val="1"/>
        <w:rPr>
          <w:rFonts w:eastAsia="仿宋_GB2312"/>
          <w:sz w:val="32"/>
          <w:szCs w:val="32"/>
        </w:rPr>
      </w:pPr>
      <w:r>
        <w:rPr>
          <w:rFonts w:eastAsia="楷体_GB2312"/>
          <w:bCs/>
          <w:sz w:val="32"/>
          <w:szCs w:val="32"/>
        </w:rPr>
        <w:t>（三）非临床资料</w:t>
      </w:r>
    </w:p>
    <w:p w:rsidR="00661E1C" w:rsidRDefault="001166B9">
      <w:pPr>
        <w:spacing w:line="520" w:lineRule="exact"/>
        <w:ind w:firstLineChars="200" w:firstLine="672"/>
        <w:rPr>
          <w:rStyle w:val="f101"/>
          <w:rFonts w:eastAsia="仿宋_GB2312"/>
          <w:sz w:val="32"/>
          <w:szCs w:val="32"/>
          <w:lang w:val="zh-TW" w:eastAsia="zh-TW"/>
        </w:rPr>
      </w:pPr>
      <w:r>
        <w:rPr>
          <w:rStyle w:val="f101"/>
          <w:rFonts w:eastAsia="方正仿宋_GB2312"/>
          <w:sz w:val="32"/>
          <w:szCs w:val="32"/>
          <w:lang w:val="zh-TW" w:eastAsia="zh-TW"/>
        </w:rPr>
        <w:t>1.</w:t>
      </w:r>
      <w:r>
        <w:rPr>
          <w:rStyle w:val="f101"/>
          <w:rFonts w:eastAsia="仿宋_GB2312"/>
          <w:sz w:val="32"/>
          <w:szCs w:val="32"/>
          <w:lang w:val="zh-TW" w:eastAsia="zh-TW"/>
        </w:rPr>
        <w:t>产品风险管理资料</w:t>
      </w:r>
    </w:p>
    <w:p w:rsidR="00661E1C" w:rsidRDefault="001166B9">
      <w:pPr>
        <w:spacing w:line="520" w:lineRule="exact"/>
        <w:ind w:firstLineChars="200" w:firstLine="640"/>
        <w:rPr>
          <w:rStyle w:val="f101"/>
          <w:rFonts w:eastAsia="仿宋_GB2312"/>
          <w:sz w:val="32"/>
          <w:szCs w:val="32"/>
          <w:lang w:val="zh-CN" w:eastAsia="zh-TW"/>
        </w:rPr>
      </w:pPr>
      <w:r>
        <w:rPr>
          <w:rStyle w:val="f101"/>
          <w:rFonts w:eastAsia="仿宋_GB2312"/>
          <w:sz w:val="32"/>
          <w:szCs w:val="32"/>
          <w:lang w:val="zh-CN" w:eastAsia="zh-TW"/>
        </w:rPr>
        <w:t>依据</w:t>
      </w:r>
      <w:r>
        <w:rPr>
          <w:rStyle w:val="f101"/>
          <w:rFonts w:eastAsia="方正仿宋_GB2312"/>
          <w:sz w:val="32"/>
          <w:szCs w:val="32"/>
          <w:lang w:val="zh-CN" w:eastAsia="zh-TW"/>
        </w:rPr>
        <w:t>GB/T 42062</w:t>
      </w:r>
      <w:r>
        <w:rPr>
          <w:rStyle w:val="f101"/>
          <w:rFonts w:eastAsia="仿宋_GB2312"/>
          <w:sz w:val="32"/>
          <w:szCs w:val="32"/>
          <w:lang w:val="zh-CN" w:eastAsia="zh-TW"/>
        </w:rPr>
        <w:t>《医疗器械</w:t>
      </w:r>
      <w:r>
        <w:rPr>
          <w:rStyle w:val="f101"/>
          <w:rFonts w:eastAsia="仿宋_GB2312"/>
          <w:sz w:val="32"/>
          <w:szCs w:val="32"/>
          <w:lang w:val="zh-CN" w:eastAsia="zh-TW"/>
        </w:rPr>
        <w:t xml:space="preserve"> </w:t>
      </w:r>
      <w:r>
        <w:rPr>
          <w:rStyle w:val="f101"/>
          <w:rFonts w:eastAsia="仿宋_GB2312"/>
          <w:sz w:val="32"/>
          <w:szCs w:val="32"/>
          <w:lang w:val="zh-CN" w:eastAsia="zh-TW"/>
        </w:rPr>
        <w:t>风险管理对医疗器械的应用》和</w:t>
      </w:r>
      <w:r>
        <w:rPr>
          <w:rStyle w:val="f101"/>
          <w:rFonts w:eastAsia="方正仿宋_GB2312"/>
          <w:sz w:val="32"/>
          <w:szCs w:val="32"/>
          <w:lang w:val="zh-CN" w:eastAsia="zh-TW"/>
        </w:rPr>
        <w:t>YY/T 1437</w:t>
      </w:r>
      <w:r>
        <w:rPr>
          <w:rStyle w:val="f101"/>
          <w:rFonts w:eastAsia="方正仿宋_GB2312"/>
          <w:sz w:val="32"/>
          <w:szCs w:val="32"/>
          <w:lang w:val="zh-CN" w:eastAsia="zh-TW"/>
        </w:rPr>
        <w:t>《</w:t>
      </w:r>
      <w:r>
        <w:rPr>
          <w:rStyle w:val="f101"/>
          <w:rFonts w:eastAsia="仿宋_GB2312"/>
          <w:sz w:val="32"/>
          <w:szCs w:val="32"/>
          <w:lang w:val="zh-CN" w:eastAsia="zh-TW"/>
        </w:rPr>
        <w:t>医疗器械</w:t>
      </w:r>
      <w:r>
        <w:rPr>
          <w:rStyle w:val="f101"/>
          <w:rFonts w:eastAsia="方正仿宋_GB2312"/>
          <w:sz w:val="32"/>
          <w:szCs w:val="32"/>
          <w:lang w:val="zh-CN" w:eastAsia="zh-TW"/>
        </w:rPr>
        <w:t>GB/T 42062</w:t>
      </w:r>
      <w:r>
        <w:rPr>
          <w:rStyle w:val="f101"/>
          <w:rFonts w:eastAsia="仿宋_GB2312"/>
          <w:sz w:val="32"/>
          <w:szCs w:val="32"/>
          <w:lang w:val="zh-CN" w:eastAsia="zh-TW"/>
        </w:rPr>
        <w:t>应用指南》提供产品风险管理资料。</w:t>
      </w:r>
    </w:p>
    <w:p w:rsidR="00661E1C" w:rsidRDefault="001166B9">
      <w:pPr>
        <w:spacing w:line="520" w:lineRule="exact"/>
        <w:ind w:firstLineChars="200" w:firstLine="640"/>
        <w:rPr>
          <w:rStyle w:val="f101"/>
          <w:rFonts w:eastAsia="仿宋_GB2312"/>
          <w:sz w:val="32"/>
          <w:szCs w:val="32"/>
          <w:lang w:val="zh-CN" w:eastAsia="zh-TW"/>
        </w:rPr>
      </w:pPr>
      <w:r>
        <w:rPr>
          <w:rStyle w:val="f101"/>
          <w:rFonts w:eastAsia="仿宋_GB2312"/>
          <w:sz w:val="32"/>
          <w:szCs w:val="32"/>
          <w:lang w:val="zh-CN" w:eastAsia="zh-TW"/>
        </w:rPr>
        <w:t>建议参考</w:t>
      </w:r>
      <w:r>
        <w:rPr>
          <w:rStyle w:val="f101"/>
          <w:rFonts w:eastAsia="方正仿宋_GB2312"/>
          <w:sz w:val="32"/>
          <w:szCs w:val="32"/>
          <w:lang w:val="zh-CN" w:eastAsia="zh-TW"/>
        </w:rPr>
        <w:t>GB/T</w:t>
      </w:r>
      <w:r>
        <w:rPr>
          <w:rStyle w:val="f101"/>
          <w:rFonts w:eastAsia="方正仿宋_GB2312" w:hint="eastAsia"/>
          <w:sz w:val="32"/>
          <w:szCs w:val="32"/>
        </w:rPr>
        <w:t xml:space="preserve"> </w:t>
      </w:r>
      <w:r>
        <w:rPr>
          <w:rStyle w:val="f101"/>
          <w:rFonts w:eastAsia="方正仿宋_GB2312"/>
          <w:sz w:val="32"/>
          <w:szCs w:val="32"/>
          <w:lang w:val="zh-CN" w:eastAsia="zh-TW"/>
        </w:rPr>
        <w:t>42062</w:t>
      </w:r>
      <w:r>
        <w:rPr>
          <w:rStyle w:val="f101"/>
          <w:rFonts w:eastAsia="仿宋_GB2312"/>
          <w:sz w:val="32"/>
          <w:szCs w:val="32"/>
          <w:lang w:val="zh-CN" w:eastAsia="zh-TW"/>
        </w:rPr>
        <w:t>标准、适用的安全标准（如</w:t>
      </w:r>
      <w:r>
        <w:rPr>
          <w:rStyle w:val="f101"/>
          <w:rFonts w:eastAsia="方正仿宋_GB2312"/>
          <w:sz w:val="32"/>
          <w:szCs w:val="32"/>
          <w:lang w:val="zh-CN" w:eastAsia="zh-TW"/>
        </w:rPr>
        <w:t>GB</w:t>
      </w:r>
      <w:r>
        <w:rPr>
          <w:rStyle w:val="f101"/>
          <w:rFonts w:eastAsia="方正仿宋_GB2312" w:hint="eastAsia"/>
          <w:sz w:val="32"/>
          <w:szCs w:val="32"/>
        </w:rPr>
        <w:t xml:space="preserve"> </w:t>
      </w:r>
      <w:r>
        <w:rPr>
          <w:rStyle w:val="f101"/>
          <w:rFonts w:eastAsia="方正仿宋_GB2312"/>
          <w:sz w:val="32"/>
          <w:szCs w:val="32"/>
          <w:lang w:val="zh-CN" w:eastAsia="zh-TW"/>
        </w:rPr>
        <w:t>9706.1</w:t>
      </w:r>
      <w:r>
        <w:rPr>
          <w:rStyle w:val="f101"/>
          <w:rFonts w:eastAsia="仿宋_GB2312"/>
          <w:sz w:val="32"/>
          <w:szCs w:val="32"/>
          <w:lang w:val="zh-CN" w:eastAsia="zh-TW"/>
        </w:rPr>
        <w:t>）及规范性文件，结合产品自身设计特点、临床用途及使用场景，</w:t>
      </w:r>
      <w:r>
        <w:rPr>
          <w:rStyle w:val="f101"/>
          <w:rFonts w:eastAsia="仿宋_GB2312"/>
          <w:sz w:val="32"/>
          <w:szCs w:val="32"/>
          <w:lang w:val="zh-CN" w:eastAsia="zh-TW"/>
        </w:rPr>
        <w:lastRenderedPageBreak/>
        <w:t>充分识别与安全有关的特征，进行风险分析、评价及控制。风险控制的方案与实施、综合剩余风险的评价可参考</w:t>
      </w:r>
      <w:r>
        <w:rPr>
          <w:rStyle w:val="f101"/>
          <w:rFonts w:eastAsia="方正仿宋_GB2312"/>
          <w:sz w:val="32"/>
          <w:szCs w:val="32"/>
          <w:lang w:val="zh-CN" w:eastAsia="zh-TW"/>
        </w:rPr>
        <w:t>GB/T</w:t>
      </w:r>
      <w:r>
        <w:rPr>
          <w:rStyle w:val="f101"/>
          <w:rFonts w:eastAsia="方正仿宋_GB2312" w:hint="eastAsia"/>
          <w:sz w:val="32"/>
          <w:szCs w:val="32"/>
        </w:rPr>
        <w:t xml:space="preserve"> </w:t>
      </w:r>
      <w:r>
        <w:rPr>
          <w:rStyle w:val="f101"/>
          <w:rFonts w:eastAsia="方正仿宋_GB2312"/>
          <w:sz w:val="32"/>
          <w:szCs w:val="32"/>
          <w:lang w:val="zh-CN" w:eastAsia="zh-TW"/>
        </w:rPr>
        <w:t>42062</w:t>
      </w:r>
      <w:r>
        <w:rPr>
          <w:rStyle w:val="f101"/>
          <w:rFonts w:eastAsia="仿宋_GB2312"/>
          <w:sz w:val="32"/>
          <w:szCs w:val="32"/>
          <w:lang w:val="zh-CN" w:eastAsia="zh-TW"/>
        </w:rPr>
        <w:t>标准第</w:t>
      </w:r>
      <w:r>
        <w:rPr>
          <w:rStyle w:val="f101"/>
          <w:rFonts w:eastAsia="方正仿宋_GB2312"/>
          <w:sz w:val="32"/>
          <w:szCs w:val="32"/>
          <w:lang w:val="zh-CN" w:eastAsia="zh-TW"/>
        </w:rPr>
        <w:t>7</w:t>
      </w:r>
      <w:r>
        <w:rPr>
          <w:rStyle w:val="f101"/>
          <w:rFonts w:eastAsia="方正仿宋_GB2312"/>
          <w:sz w:val="32"/>
          <w:szCs w:val="32"/>
          <w:lang w:val="zh-CN" w:eastAsia="zh-TW"/>
        </w:rPr>
        <w:t>、</w:t>
      </w:r>
      <w:r>
        <w:rPr>
          <w:rStyle w:val="f101"/>
          <w:rFonts w:eastAsia="仿宋_GB2312"/>
          <w:sz w:val="32"/>
          <w:szCs w:val="32"/>
          <w:lang w:val="zh-CN" w:eastAsia="zh-TW"/>
        </w:rPr>
        <w:t>第</w:t>
      </w:r>
      <w:r>
        <w:rPr>
          <w:rStyle w:val="f101"/>
          <w:rFonts w:eastAsia="方正仿宋_GB2312"/>
          <w:sz w:val="32"/>
          <w:szCs w:val="32"/>
          <w:lang w:val="zh-CN" w:eastAsia="zh-TW"/>
        </w:rPr>
        <w:t>8</w:t>
      </w:r>
      <w:r>
        <w:rPr>
          <w:rStyle w:val="f101"/>
          <w:rFonts w:eastAsia="仿宋_GB2312"/>
          <w:sz w:val="32"/>
          <w:szCs w:val="32"/>
          <w:lang w:val="zh-CN" w:eastAsia="zh-TW"/>
        </w:rPr>
        <w:t>章的相关要求。应确保各风险的可追溯性，提供各风险及综合剩余风险的可接受准则，确认各风险及综合剩余风险可接受。</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产品风险管理资料一般包括以下内容：</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1.1</w:t>
      </w:r>
      <w:r>
        <w:rPr>
          <w:rFonts w:eastAsia="仿宋_GB2312"/>
          <w:snapToGrid w:val="0"/>
          <w:kern w:val="0"/>
          <w:sz w:val="32"/>
          <w:szCs w:val="32"/>
          <w:lang w:val="zh-CN"/>
        </w:rPr>
        <w:t>申报产品的风险管理组织。</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1.2</w:t>
      </w:r>
      <w:r>
        <w:rPr>
          <w:rFonts w:eastAsia="仿宋_GB2312"/>
          <w:snapToGrid w:val="0"/>
          <w:kern w:val="0"/>
          <w:sz w:val="32"/>
          <w:szCs w:val="32"/>
          <w:lang w:val="zh-CN"/>
        </w:rPr>
        <w:t>申报产品的组成。</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1.3</w:t>
      </w:r>
      <w:r>
        <w:rPr>
          <w:rFonts w:eastAsia="仿宋_GB2312"/>
          <w:snapToGrid w:val="0"/>
          <w:kern w:val="0"/>
          <w:sz w:val="32"/>
          <w:szCs w:val="32"/>
          <w:lang w:val="zh-CN"/>
        </w:rPr>
        <w:t>申报产品符合的安全标准。</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1.4</w:t>
      </w:r>
      <w:r>
        <w:rPr>
          <w:rFonts w:eastAsia="仿宋_GB2312"/>
          <w:snapToGrid w:val="0"/>
          <w:kern w:val="0"/>
          <w:sz w:val="32"/>
          <w:szCs w:val="32"/>
          <w:lang w:val="zh-CN"/>
        </w:rPr>
        <w:t>申报产品的预期用途，与安全性有关的特征的判定。</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1.5</w:t>
      </w:r>
      <w:r>
        <w:rPr>
          <w:rFonts w:eastAsia="仿宋_GB2312"/>
          <w:snapToGrid w:val="0"/>
          <w:kern w:val="0"/>
          <w:sz w:val="32"/>
          <w:szCs w:val="32"/>
          <w:lang w:val="zh-CN"/>
        </w:rPr>
        <w:t>对申报产品的可能危害作出判定（见附件）。</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1.6</w:t>
      </w:r>
      <w:r>
        <w:rPr>
          <w:rFonts w:eastAsia="仿宋_GB2312"/>
          <w:snapToGrid w:val="0"/>
          <w:kern w:val="0"/>
          <w:sz w:val="32"/>
          <w:szCs w:val="32"/>
          <w:lang w:val="zh-CN"/>
        </w:rPr>
        <w:t>对所判定的危害采取的降低风险的控制措施。</w:t>
      </w:r>
    </w:p>
    <w:p w:rsidR="00661E1C" w:rsidRDefault="001166B9">
      <w:pPr>
        <w:overflowPunct w:val="0"/>
        <w:autoSpaceDE w:val="0"/>
        <w:autoSpaceDN w:val="0"/>
        <w:adjustRightInd w:val="0"/>
        <w:spacing w:line="520" w:lineRule="exact"/>
        <w:ind w:firstLineChars="200" w:firstLine="640"/>
        <w:rPr>
          <w:rStyle w:val="f101"/>
          <w:rFonts w:eastAsia="仿宋_GB2312"/>
          <w:sz w:val="32"/>
          <w:szCs w:val="32"/>
          <w:lang w:val="zh-CN" w:eastAsia="zh-TW"/>
        </w:rPr>
      </w:pPr>
      <w:r>
        <w:rPr>
          <w:rFonts w:eastAsia="仿宋_GB2312"/>
          <w:snapToGrid w:val="0"/>
          <w:kern w:val="0"/>
          <w:sz w:val="32"/>
          <w:szCs w:val="32"/>
        </w:rPr>
        <w:t>1.7</w:t>
      </w:r>
      <w:r>
        <w:rPr>
          <w:rFonts w:eastAsia="仿宋_GB2312"/>
          <w:snapToGrid w:val="0"/>
          <w:kern w:val="0"/>
          <w:sz w:val="32"/>
          <w:szCs w:val="32"/>
          <w:lang w:val="zh-CN"/>
        </w:rPr>
        <w:t>对采取控制措施后的剩余风险进行估计和评价</w:t>
      </w:r>
      <w:r>
        <w:rPr>
          <w:rFonts w:eastAsia="仿宋_GB2312"/>
        </w:rPr>
        <w:t>。</w:t>
      </w:r>
    </w:p>
    <w:p w:rsidR="00661E1C" w:rsidRDefault="001166B9">
      <w:pPr>
        <w:spacing w:line="520" w:lineRule="exact"/>
        <w:ind w:firstLineChars="200" w:firstLine="640"/>
        <w:outlineLvl w:val="1"/>
        <w:rPr>
          <w:rFonts w:eastAsia="仿宋_GB2312"/>
          <w:bCs/>
          <w:sz w:val="32"/>
          <w:szCs w:val="28"/>
        </w:rPr>
      </w:pPr>
      <w:r>
        <w:rPr>
          <w:rFonts w:eastAsia="仿宋_GB2312"/>
          <w:kern w:val="0"/>
          <w:sz w:val="32"/>
          <w:szCs w:val="32"/>
        </w:rPr>
        <w:t>2.</w:t>
      </w:r>
      <w:r>
        <w:rPr>
          <w:rFonts w:eastAsia="仿宋_GB2312"/>
          <w:kern w:val="0"/>
          <w:sz w:val="32"/>
          <w:szCs w:val="32"/>
        </w:rPr>
        <w:t>医疗器械安全和性能基本原则清单</w:t>
      </w:r>
    </w:p>
    <w:p w:rsidR="00661E1C" w:rsidRDefault="001166B9">
      <w:pPr>
        <w:spacing w:line="520" w:lineRule="exact"/>
        <w:ind w:firstLineChars="200" w:firstLine="640"/>
        <w:outlineLvl w:val="1"/>
        <w:rPr>
          <w:rFonts w:eastAsia="仿宋_GB2312"/>
          <w:bCs/>
          <w:sz w:val="32"/>
          <w:szCs w:val="28"/>
        </w:rPr>
      </w:pPr>
      <w:r>
        <w:rPr>
          <w:rFonts w:eastAsia="仿宋_GB2312"/>
          <w:bCs/>
          <w:sz w:val="32"/>
          <w:szCs w:val="28"/>
        </w:rPr>
        <w:t>说明产品符合《医疗器械安全和性能基本原则清单》各项适用要求所采用的方法，以及证明其符合性的文件。对于不适用的各项要求，应当说明理由。</w:t>
      </w:r>
    </w:p>
    <w:p w:rsidR="00661E1C" w:rsidRDefault="001166B9">
      <w:pPr>
        <w:spacing w:line="520" w:lineRule="exact"/>
        <w:ind w:firstLineChars="200" w:firstLine="640"/>
        <w:outlineLvl w:val="2"/>
        <w:rPr>
          <w:rFonts w:eastAsia="仿宋_GB2312"/>
          <w:sz w:val="32"/>
          <w:szCs w:val="32"/>
        </w:rPr>
      </w:pPr>
      <w:r>
        <w:rPr>
          <w:rFonts w:eastAsia="仿宋_GB2312"/>
          <w:sz w:val="32"/>
          <w:szCs w:val="32"/>
        </w:rPr>
        <w:t>3.</w:t>
      </w:r>
      <w:r>
        <w:rPr>
          <w:rFonts w:eastAsia="仿宋_GB2312"/>
          <w:sz w:val="32"/>
          <w:szCs w:val="32"/>
        </w:rPr>
        <w:t>产品技术要求及检验报告</w:t>
      </w:r>
    </w:p>
    <w:p w:rsidR="00661E1C" w:rsidRDefault="001166B9">
      <w:pPr>
        <w:spacing w:line="520" w:lineRule="exact"/>
        <w:ind w:firstLineChars="200" w:firstLine="640"/>
        <w:outlineLvl w:val="2"/>
        <w:rPr>
          <w:rFonts w:eastAsia="仿宋_GB2312"/>
          <w:sz w:val="32"/>
          <w:szCs w:val="32"/>
        </w:rPr>
      </w:pPr>
      <w:r>
        <w:rPr>
          <w:rFonts w:eastAsia="仿宋_GB2312"/>
          <w:sz w:val="32"/>
          <w:szCs w:val="32"/>
        </w:rPr>
        <w:t>3.1</w:t>
      </w:r>
      <w:r>
        <w:rPr>
          <w:rFonts w:eastAsia="仿宋_GB2312"/>
          <w:sz w:val="32"/>
          <w:szCs w:val="32"/>
        </w:rPr>
        <w:t>申报产品适用标准情况</w:t>
      </w:r>
    </w:p>
    <w:p w:rsidR="00661E1C" w:rsidRDefault="001166B9">
      <w:pPr>
        <w:spacing w:line="520" w:lineRule="exact"/>
        <w:ind w:firstLineChars="200" w:firstLine="640"/>
        <w:outlineLvl w:val="2"/>
        <w:rPr>
          <w:rFonts w:eastAsia="仿宋_GB2312"/>
          <w:sz w:val="32"/>
          <w:szCs w:val="32"/>
        </w:rPr>
      </w:pPr>
      <w:r>
        <w:rPr>
          <w:rFonts w:eastAsia="仿宋_GB2312"/>
          <w:sz w:val="32"/>
          <w:szCs w:val="32"/>
        </w:rPr>
        <w:t>列表说明申报产品符合的国家标准和行业标准，可以参考下表示例。</w:t>
      </w:r>
    </w:p>
    <w:p w:rsidR="00661E1C" w:rsidRDefault="00661E1C">
      <w:pPr>
        <w:spacing w:line="520" w:lineRule="exact"/>
        <w:ind w:firstLineChars="200" w:firstLine="672"/>
        <w:outlineLvl w:val="2"/>
        <w:rPr>
          <w:rFonts w:eastAsia="方正仿宋_GB2312"/>
          <w:sz w:val="32"/>
          <w:szCs w:val="32"/>
        </w:rPr>
      </w:pPr>
    </w:p>
    <w:p w:rsidR="00661E1C" w:rsidRDefault="001166B9">
      <w:pPr>
        <w:spacing w:line="360" w:lineRule="auto"/>
        <w:ind w:left="599" w:hangingChars="214" w:hanging="599"/>
        <w:jc w:val="center"/>
        <w:rPr>
          <w:rStyle w:val="f101"/>
          <w:rFonts w:eastAsia="黑体"/>
          <w:sz w:val="28"/>
          <w:szCs w:val="28"/>
        </w:rPr>
      </w:pPr>
      <w:r>
        <w:rPr>
          <w:rFonts w:eastAsia="黑体"/>
          <w:sz w:val="28"/>
          <w:szCs w:val="28"/>
        </w:rPr>
        <w:t>表</w:t>
      </w:r>
      <w:r>
        <w:rPr>
          <w:rFonts w:eastAsia="黑体"/>
          <w:sz w:val="28"/>
          <w:szCs w:val="28"/>
        </w:rPr>
        <w:t>2</w:t>
      </w:r>
      <w:r>
        <w:rPr>
          <w:rFonts w:eastAsia="黑体"/>
          <w:sz w:val="28"/>
          <w:szCs w:val="28"/>
        </w:rPr>
        <w:t>相关产品标准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0"/>
        <w:gridCol w:w="6106"/>
      </w:tblGrid>
      <w:tr w:rsidR="00661E1C">
        <w:trPr>
          <w:tblHeader/>
          <w:jc w:val="center"/>
        </w:trPr>
        <w:tc>
          <w:tcPr>
            <w:tcW w:w="2330" w:type="dxa"/>
            <w:noWrap/>
          </w:tcPr>
          <w:p w:rsidR="00661E1C" w:rsidRDefault="001166B9">
            <w:pPr>
              <w:spacing w:line="360" w:lineRule="auto"/>
              <w:ind w:left="2282" w:hangingChars="812" w:hanging="2282"/>
              <w:jc w:val="center"/>
              <w:rPr>
                <w:rFonts w:eastAsia="仿宋_GB2312"/>
                <w:b/>
                <w:bCs/>
                <w:sz w:val="28"/>
                <w:szCs w:val="21"/>
              </w:rPr>
            </w:pPr>
            <w:r>
              <w:rPr>
                <w:rFonts w:eastAsia="仿宋_GB2312"/>
                <w:b/>
                <w:bCs/>
                <w:sz w:val="28"/>
                <w:szCs w:val="21"/>
              </w:rPr>
              <w:t>标准号</w:t>
            </w:r>
          </w:p>
        </w:tc>
        <w:tc>
          <w:tcPr>
            <w:tcW w:w="6106" w:type="dxa"/>
            <w:noWrap/>
          </w:tcPr>
          <w:p w:rsidR="00661E1C" w:rsidRDefault="001166B9">
            <w:pPr>
              <w:spacing w:line="360" w:lineRule="auto"/>
              <w:jc w:val="center"/>
              <w:rPr>
                <w:rFonts w:eastAsia="仿宋_GB2312"/>
                <w:b/>
                <w:sz w:val="28"/>
                <w:szCs w:val="21"/>
              </w:rPr>
            </w:pPr>
            <w:r>
              <w:rPr>
                <w:rFonts w:eastAsia="仿宋_GB2312"/>
                <w:b/>
                <w:sz w:val="28"/>
                <w:szCs w:val="21"/>
              </w:rPr>
              <w:t>标准名称</w:t>
            </w:r>
          </w:p>
        </w:tc>
      </w:tr>
      <w:tr w:rsidR="00661E1C">
        <w:trPr>
          <w:jc w:val="center"/>
        </w:trPr>
        <w:tc>
          <w:tcPr>
            <w:tcW w:w="2330" w:type="dxa"/>
            <w:noWrap/>
          </w:tcPr>
          <w:p w:rsidR="00661E1C" w:rsidRDefault="001166B9">
            <w:pPr>
              <w:spacing w:line="360" w:lineRule="auto"/>
              <w:ind w:left="2274" w:hangingChars="812" w:hanging="2274"/>
              <w:jc w:val="left"/>
              <w:rPr>
                <w:bCs/>
                <w:sz w:val="28"/>
                <w:szCs w:val="28"/>
              </w:rPr>
            </w:pPr>
            <w:r>
              <w:rPr>
                <w:bCs/>
                <w:sz w:val="28"/>
                <w:szCs w:val="28"/>
              </w:rPr>
              <w:lastRenderedPageBreak/>
              <w:t>GB/T 191</w:t>
            </w:r>
          </w:p>
        </w:tc>
        <w:tc>
          <w:tcPr>
            <w:tcW w:w="6106" w:type="dxa"/>
            <w:noWrap/>
          </w:tcPr>
          <w:p w:rsidR="00661E1C" w:rsidRDefault="001166B9">
            <w:pPr>
              <w:spacing w:line="520" w:lineRule="exact"/>
              <w:rPr>
                <w:rFonts w:eastAsia="仿宋_GB2312"/>
                <w:kern w:val="0"/>
                <w:sz w:val="28"/>
                <w:szCs w:val="28"/>
              </w:rPr>
            </w:pPr>
            <w:r>
              <w:rPr>
                <w:rFonts w:eastAsia="仿宋_GB2312"/>
                <w:kern w:val="0"/>
                <w:sz w:val="28"/>
                <w:szCs w:val="28"/>
              </w:rPr>
              <w:t>《包装储运图示标志》</w:t>
            </w:r>
          </w:p>
        </w:tc>
      </w:tr>
      <w:tr w:rsidR="00661E1C">
        <w:trPr>
          <w:jc w:val="center"/>
        </w:trPr>
        <w:tc>
          <w:tcPr>
            <w:tcW w:w="2330" w:type="dxa"/>
            <w:noWrap/>
          </w:tcPr>
          <w:p w:rsidR="00661E1C" w:rsidRDefault="001166B9">
            <w:pPr>
              <w:spacing w:line="360" w:lineRule="auto"/>
              <w:ind w:left="2274" w:hangingChars="812" w:hanging="2274"/>
              <w:jc w:val="left"/>
              <w:rPr>
                <w:bCs/>
                <w:sz w:val="28"/>
                <w:szCs w:val="28"/>
              </w:rPr>
            </w:pPr>
            <w:r>
              <w:rPr>
                <w:bCs/>
                <w:sz w:val="28"/>
                <w:szCs w:val="28"/>
              </w:rPr>
              <w:t xml:space="preserve">GB 9706.1 </w:t>
            </w:r>
          </w:p>
        </w:tc>
        <w:tc>
          <w:tcPr>
            <w:tcW w:w="6106" w:type="dxa"/>
            <w:noWrap/>
          </w:tcPr>
          <w:p w:rsidR="00661E1C" w:rsidRDefault="001166B9">
            <w:pPr>
              <w:spacing w:line="520" w:lineRule="exact"/>
              <w:rPr>
                <w:rFonts w:eastAsia="仿宋_GB2312"/>
                <w:kern w:val="0"/>
                <w:sz w:val="28"/>
                <w:szCs w:val="28"/>
              </w:rPr>
            </w:pPr>
            <w:r>
              <w:rPr>
                <w:rFonts w:eastAsia="仿宋_GB2312"/>
                <w:kern w:val="0"/>
                <w:sz w:val="28"/>
                <w:szCs w:val="28"/>
              </w:rPr>
              <w:t>《医用电气设备</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w:t>
            </w:r>
            <w:r>
              <w:rPr>
                <w:rFonts w:eastAsia="仿宋_GB2312"/>
                <w:kern w:val="0"/>
                <w:sz w:val="28"/>
                <w:szCs w:val="28"/>
              </w:rPr>
              <w:t>部分：基本安全和基本性</w:t>
            </w:r>
          </w:p>
          <w:p w:rsidR="00661E1C" w:rsidRDefault="001166B9">
            <w:pPr>
              <w:spacing w:line="520" w:lineRule="exact"/>
              <w:rPr>
                <w:rFonts w:eastAsia="仿宋_GB2312"/>
                <w:kern w:val="0"/>
                <w:sz w:val="28"/>
                <w:szCs w:val="28"/>
              </w:rPr>
            </w:pPr>
            <w:r>
              <w:rPr>
                <w:rFonts w:eastAsia="仿宋_GB2312"/>
                <w:kern w:val="0"/>
                <w:sz w:val="28"/>
                <w:szCs w:val="28"/>
              </w:rPr>
              <w:t>能的通用要求》</w:t>
            </w:r>
          </w:p>
        </w:tc>
      </w:tr>
      <w:tr w:rsidR="00661E1C">
        <w:trPr>
          <w:jc w:val="center"/>
        </w:trPr>
        <w:tc>
          <w:tcPr>
            <w:tcW w:w="2330" w:type="dxa"/>
            <w:shd w:val="clear" w:color="auto" w:fill="auto"/>
            <w:noWrap/>
          </w:tcPr>
          <w:p w:rsidR="00661E1C" w:rsidRDefault="001166B9">
            <w:pPr>
              <w:spacing w:line="360" w:lineRule="auto"/>
              <w:ind w:left="2274" w:hangingChars="812" w:hanging="2274"/>
              <w:jc w:val="left"/>
              <w:rPr>
                <w:bCs/>
                <w:sz w:val="28"/>
                <w:szCs w:val="28"/>
              </w:rPr>
            </w:pPr>
            <w:r>
              <w:rPr>
                <w:bCs/>
                <w:sz w:val="28"/>
                <w:szCs w:val="28"/>
              </w:rPr>
              <w:t>YY 9706.102</w:t>
            </w:r>
          </w:p>
        </w:tc>
        <w:tc>
          <w:tcPr>
            <w:tcW w:w="6106" w:type="dxa"/>
            <w:shd w:val="clear" w:color="auto" w:fill="auto"/>
            <w:noWrap/>
          </w:tcPr>
          <w:p w:rsidR="00661E1C" w:rsidRDefault="001166B9">
            <w:pPr>
              <w:spacing w:line="520" w:lineRule="exact"/>
              <w:rPr>
                <w:rFonts w:eastAsia="仿宋_GB2312"/>
                <w:kern w:val="0"/>
                <w:sz w:val="28"/>
                <w:szCs w:val="28"/>
              </w:rPr>
            </w:pPr>
            <w:r>
              <w:rPr>
                <w:rFonts w:eastAsia="仿宋_GB2312"/>
                <w:kern w:val="0"/>
                <w:sz w:val="28"/>
                <w:szCs w:val="28"/>
              </w:rPr>
              <w:t>《医用电气设备</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1-2</w:t>
            </w:r>
            <w:r>
              <w:rPr>
                <w:rFonts w:eastAsia="仿宋_GB2312"/>
                <w:kern w:val="0"/>
                <w:sz w:val="28"/>
                <w:szCs w:val="28"/>
              </w:rPr>
              <w:t>部分：基本安全和基本性</w:t>
            </w:r>
          </w:p>
          <w:p w:rsidR="00661E1C" w:rsidRDefault="001166B9">
            <w:pPr>
              <w:spacing w:line="520" w:lineRule="exact"/>
              <w:rPr>
                <w:rFonts w:eastAsia="仿宋_GB2312"/>
                <w:kern w:val="0"/>
                <w:sz w:val="28"/>
                <w:szCs w:val="28"/>
              </w:rPr>
            </w:pPr>
            <w:r>
              <w:rPr>
                <w:rFonts w:eastAsia="仿宋_GB2312"/>
                <w:kern w:val="0"/>
                <w:sz w:val="28"/>
                <w:szCs w:val="28"/>
              </w:rPr>
              <w:t>能的通用要求</w:t>
            </w:r>
            <w:r>
              <w:rPr>
                <w:rFonts w:eastAsia="仿宋_GB2312"/>
                <w:kern w:val="0"/>
                <w:sz w:val="28"/>
                <w:szCs w:val="28"/>
              </w:rPr>
              <w:t xml:space="preserve"> </w:t>
            </w:r>
            <w:r>
              <w:rPr>
                <w:rFonts w:eastAsia="仿宋_GB2312"/>
                <w:kern w:val="0"/>
                <w:sz w:val="28"/>
                <w:szCs w:val="28"/>
              </w:rPr>
              <w:t>并列标准：电磁兼容</w:t>
            </w:r>
            <w:r>
              <w:rPr>
                <w:rFonts w:eastAsia="仿宋_GB2312"/>
                <w:kern w:val="0"/>
                <w:sz w:val="28"/>
                <w:szCs w:val="28"/>
              </w:rPr>
              <w:t xml:space="preserve"> </w:t>
            </w:r>
            <w:r>
              <w:rPr>
                <w:rFonts w:eastAsia="仿宋_GB2312"/>
                <w:kern w:val="0"/>
                <w:sz w:val="28"/>
                <w:szCs w:val="28"/>
              </w:rPr>
              <w:t>要求和试验》</w:t>
            </w:r>
          </w:p>
        </w:tc>
      </w:tr>
      <w:tr w:rsidR="00661E1C">
        <w:trPr>
          <w:jc w:val="center"/>
        </w:trPr>
        <w:tc>
          <w:tcPr>
            <w:tcW w:w="2330" w:type="dxa"/>
            <w:shd w:val="clear" w:color="auto" w:fill="auto"/>
            <w:noWrap/>
          </w:tcPr>
          <w:p w:rsidR="00661E1C" w:rsidRDefault="001166B9">
            <w:pPr>
              <w:spacing w:line="360" w:lineRule="auto"/>
              <w:ind w:left="2274" w:hangingChars="812" w:hanging="2274"/>
              <w:jc w:val="left"/>
              <w:rPr>
                <w:rFonts w:eastAsia="仿宋"/>
                <w:sz w:val="28"/>
                <w:szCs w:val="28"/>
              </w:rPr>
            </w:pPr>
            <w:r>
              <w:rPr>
                <w:rFonts w:eastAsia="仿宋"/>
                <w:sz w:val="28"/>
                <w:szCs w:val="28"/>
              </w:rPr>
              <w:t>YY 9706.246</w:t>
            </w:r>
          </w:p>
        </w:tc>
        <w:tc>
          <w:tcPr>
            <w:tcW w:w="6106" w:type="dxa"/>
            <w:shd w:val="clear" w:color="auto" w:fill="auto"/>
            <w:noWrap/>
          </w:tcPr>
          <w:p w:rsidR="00661E1C" w:rsidRDefault="001166B9">
            <w:pPr>
              <w:spacing w:line="520" w:lineRule="exact"/>
              <w:rPr>
                <w:rFonts w:eastAsia="仿宋_GB2312"/>
                <w:kern w:val="0"/>
                <w:sz w:val="28"/>
                <w:szCs w:val="28"/>
              </w:rPr>
            </w:pPr>
            <w:r>
              <w:rPr>
                <w:rFonts w:eastAsia="仿宋_GB2312"/>
                <w:kern w:val="0"/>
                <w:sz w:val="28"/>
                <w:szCs w:val="28"/>
              </w:rPr>
              <w:t>《医用电气设备</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2-46</w:t>
            </w:r>
            <w:r>
              <w:rPr>
                <w:rFonts w:eastAsia="仿宋_GB2312"/>
                <w:kern w:val="0"/>
                <w:sz w:val="28"/>
                <w:szCs w:val="28"/>
              </w:rPr>
              <w:t>部分</w:t>
            </w:r>
            <w:r>
              <w:rPr>
                <w:rFonts w:eastAsia="仿宋_GB2312"/>
                <w:kern w:val="0"/>
                <w:sz w:val="28"/>
                <w:szCs w:val="28"/>
              </w:rPr>
              <w:t xml:space="preserve">: </w:t>
            </w:r>
            <w:r>
              <w:rPr>
                <w:rFonts w:eastAsia="仿宋_GB2312"/>
                <w:kern w:val="0"/>
                <w:sz w:val="28"/>
                <w:szCs w:val="28"/>
              </w:rPr>
              <w:t>手术台的基本安全和基本性能专用要求》</w:t>
            </w:r>
          </w:p>
        </w:tc>
      </w:tr>
      <w:tr w:rsidR="00661E1C">
        <w:trPr>
          <w:jc w:val="center"/>
        </w:trPr>
        <w:tc>
          <w:tcPr>
            <w:tcW w:w="2330" w:type="dxa"/>
            <w:shd w:val="clear" w:color="auto" w:fill="auto"/>
            <w:noWrap/>
          </w:tcPr>
          <w:p w:rsidR="00661E1C" w:rsidRDefault="001166B9">
            <w:pPr>
              <w:spacing w:line="360" w:lineRule="auto"/>
              <w:ind w:left="2274" w:hangingChars="812" w:hanging="2274"/>
              <w:jc w:val="left"/>
              <w:rPr>
                <w:rFonts w:eastAsia="仿宋"/>
                <w:sz w:val="28"/>
                <w:szCs w:val="28"/>
              </w:rPr>
            </w:pPr>
            <w:r>
              <w:rPr>
                <w:rFonts w:eastAsia="仿宋"/>
                <w:sz w:val="28"/>
                <w:szCs w:val="28"/>
              </w:rPr>
              <w:t>YY/T 1106</w:t>
            </w:r>
          </w:p>
        </w:tc>
        <w:tc>
          <w:tcPr>
            <w:tcW w:w="6106" w:type="dxa"/>
            <w:shd w:val="clear" w:color="auto" w:fill="auto"/>
            <w:noWrap/>
          </w:tcPr>
          <w:p w:rsidR="00661E1C" w:rsidRDefault="001166B9">
            <w:pPr>
              <w:spacing w:line="520" w:lineRule="exact"/>
              <w:rPr>
                <w:rFonts w:eastAsia="仿宋_GB2312"/>
                <w:kern w:val="0"/>
                <w:sz w:val="28"/>
                <w:szCs w:val="28"/>
              </w:rPr>
            </w:pPr>
            <w:r>
              <w:rPr>
                <w:rFonts w:eastAsia="仿宋_GB2312"/>
                <w:kern w:val="0"/>
                <w:sz w:val="28"/>
                <w:szCs w:val="28"/>
              </w:rPr>
              <w:t>《电动手术台》</w:t>
            </w:r>
          </w:p>
        </w:tc>
      </w:tr>
      <w:tr w:rsidR="00661E1C">
        <w:trPr>
          <w:jc w:val="center"/>
        </w:trPr>
        <w:tc>
          <w:tcPr>
            <w:tcW w:w="2330" w:type="dxa"/>
            <w:noWrap/>
          </w:tcPr>
          <w:p w:rsidR="00661E1C" w:rsidRDefault="001166B9">
            <w:pPr>
              <w:spacing w:line="360" w:lineRule="auto"/>
              <w:ind w:left="2274" w:hangingChars="812" w:hanging="2274"/>
              <w:jc w:val="left"/>
              <w:rPr>
                <w:rFonts w:eastAsia="仿宋"/>
                <w:sz w:val="28"/>
                <w:szCs w:val="28"/>
              </w:rPr>
            </w:pPr>
            <w:r>
              <w:rPr>
                <w:rFonts w:eastAsia="仿宋"/>
                <w:sz w:val="28"/>
                <w:szCs w:val="28"/>
              </w:rPr>
              <w:t>YY/T 1057</w:t>
            </w:r>
          </w:p>
        </w:tc>
        <w:tc>
          <w:tcPr>
            <w:tcW w:w="6106" w:type="dxa"/>
            <w:noWrap/>
          </w:tcPr>
          <w:p w:rsidR="00661E1C" w:rsidRDefault="001166B9">
            <w:pPr>
              <w:spacing w:line="520" w:lineRule="exact"/>
              <w:rPr>
                <w:rFonts w:eastAsia="仿宋_GB2312"/>
                <w:kern w:val="0"/>
                <w:sz w:val="28"/>
                <w:szCs w:val="28"/>
              </w:rPr>
            </w:pPr>
            <w:r>
              <w:rPr>
                <w:rFonts w:eastAsia="仿宋_GB2312"/>
                <w:kern w:val="0"/>
                <w:sz w:val="28"/>
                <w:szCs w:val="28"/>
              </w:rPr>
              <w:t>《医用脚踏开关通用技术条件》</w:t>
            </w:r>
          </w:p>
        </w:tc>
      </w:tr>
    </w:tbl>
    <w:p w:rsidR="00661E1C" w:rsidRDefault="001166B9">
      <w:pPr>
        <w:spacing w:line="520" w:lineRule="exact"/>
        <w:ind w:firstLineChars="200" w:firstLine="560"/>
        <w:rPr>
          <w:rFonts w:eastAsia="仿宋_GB2312"/>
          <w:kern w:val="0"/>
          <w:sz w:val="28"/>
          <w:szCs w:val="28"/>
        </w:rPr>
      </w:pPr>
      <w:r>
        <w:rPr>
          <w:rFonts w:eastAsia="仿宋_GB2312"/>
          <w:kern w:val="0"/>
          <w:sz w:val="28"/>
          <w:szCs w:val="28"/>
        </w:rPr>
        <w:t>注：</w:t>
      </w:r>
      <w:r>
        <w:rPr>
          <w:rFonts w:eastAsia="仿宋_GB2312"/>
          <w:kern w:val="0"/>
          <w:sz w:val="28"/>
          <w:szCs w:val="28"/>
        </w:rPr>
        <w:t>1.</w:t>
      </w:r>
      <w:r>
        <w:rPr>
          <w:rFonts w:eastAsia="仿宋_GB2312"/>
          <w:kern w:val="0"/>
          <w:sz w:val="28"/>
          <w:szCs w:val="28"/>
        </w:rPr>
        <w:t>上述标准未标注年代号，申请人应参照最新版本。</w:t>
      </w:r>
    </w:p>
    <w:p w:rsidR="00661E1C" w:rsidRDefault="001166B9">
      <w:pPr>
        <w:spacing w:line="520" w:lineRule="exact"/>
        <w:ind w:firstLineChars="400" w:firstLine="1120"/>
        <w:rPr>
          <w:rFonts w:eastAsia="仿宋_GB2312"/>
          <w:kern w:val="0"/>
          <w:sz w:val="28"/>
          <w:szCs w:val="28"/>
        </w:rPr>
      </w:pPr>
      <w:r>
        <w:rPr>
          <w:rFonts w:eastAsia="仿宋_GB2312"/>
          <w:kern w:val="0"/>
          <w:sz w:val="28"/>
          <w:szCs w:val="28"/>
        </w:rPr>
        <w:t>2.</w:t>
      </w:r>
      <w:r>
        <w:rPr>
          <w:rFonts w:eastAsia="仿宋_GB2312"/>
          <w:kern w:val="0"/>
          <w:sz w:val="28"/>
          <w:szCs w:val="28"/>
        </w:rPr>
        <w:t>如有其他新的适用国家标准和行业标准，应参照执行。</w:t>
      </w:r>
    </w:p>
    <w:p w:rsidR="00661E1C" w:rsidRDefault="00661E1C">
      <w:pPr>
        <w:spacing w:line="520" w:lineRule="exact"/>
        <w:rPr>
          <w:rFonts w:eastAsia="仿宋_GB2312"/>
          <w:kern w:val="0"/>
          <w:sz w:val="28"/>
          <w:szCs w:val="28"/>
        </w:rPr>
      </w:pPr>
    </w:p>
    <w:p w:rsidR="00661E1C" w:rsidRDefault="001166B9">
      <w:pPr>
        <w:spacing w:line="520" w:lineRule="exact"/>
        <w:ind w:firstLineChars="200" w:firstLine="640"/>
        <w:outlineLvl w:val="2"/>
        <w:rPr>
          <w:rFonts w:eastAsia="仿宋_GB2312"/>
          <w:sz w:val="32"/>
          <w:szCs w:val="32"/>
        </w:rPr>
      </w:pPr>
      <w:r>
        <w:rPr>
          <w:rFonts w:eastAsia="仿宋_GB2312"/>
          <w:sz w:val="32"/>
          <w:szCs w:val="32"/>
        </w:rPr>
        <w:t>电动手术台建议符合</w:t>
      </w:r>
      <w:r>
        <w:rPr>
          <w:rFonts w:eastAsia="方正仿宋_GB2312"/>
          <w:sz w:val="32"/>
          <w:szCs w:val="32"/>
        </w:rPr>
        <w:t>YY/T 1106</w:t>
      </w:r>
      <w:r>
        <w:rPr>
          <w:rFonts w:eastAsia="仿宋_GB2312"/>
          <w:sz w:val="32"/>
          <w:szCs w:val="32"/>
        </w:rPr>
        <w:t>要求。若申报产品结构特征、适用范围、使用方式等与上述标准的适用范围不一致，申请人应当提出不适用的说明，并提供经验证的证明性资料。</w:t>
      </w:r>
    </w:p>
    <w:p w:rsidR="00661E1C" w:rsidRDefault="001166B9">
      <w:pPr>
        <w:spacing w:line="520" w:lineRule="exact"/>
        <w:ind w:firstLineChars="200" w:firstLine="672"/>
        <w:outlineLvl w:val="2"/>
        <w:rPr>
          <w:rFonts w:eastAsia="仿宋_GB2312"/>
          <w:sz w:val="32"/>
          <w:szCs w:val="32"/>
        </w:rPr>
      </w:pPr>
      <w:r>
        <w:rPr>
          <w:rFonts w:eastAsia="方正仿宋_GB2312"/>
          <w:sz w:val="32"/>
          <w:szCs w:val="32"/>
        </w:rPr>
        <w:t>3.2</w:t>
      </w:r>
      <w:r>
        <w:rPr>
          <w:rFonts w:eastAsia="仿宋_GB2312"/>
          <w:sz w:val="32"/>
          <w:szCs w:val="32"/>
        </w:rPr>
        <w:t>产品技术要求</w:t>
      </w:r>
    </w:p>
    <w:p w:rsidR="00661E1C" w:rsidRDefault="001166B9">
      <w:pPr>
        <w:spacing w:line="520" w:lineRule="exact"/>
        <w:ind w:firstLine="640"/>
        <w:rPr>
          <w:rFonts w:eastAsia="仿宋_GB2312"/>
          <w:bCs/>
          <w:sz w:val="32"/>
          <w:szCs w:val="32"/>
        </w:rPr>
      </w:pPr>
      <w:r>
        <w:rPr>
          <w:rFonts w:eastAsia="仿宋_GB2312"/>
          <w:bCs/>
          <w:sz w:val="32"/>
          <w:szCs w:val="32"/>
        </w:rPr>
        <w:t>产品技术要求应按照《医疗器械产品技术要求编写指导原则》等规范性文件进行编制。</w:t>
      </w:r>
    </w:p>
    <w:p w:rsidR="00661E1C" w:rsidRDefault="001166B9">
      <w:pPr>
        <w:spacing w:line="560" w:lineRule="exact"/>
        <w:ind w:firstLineChars="200" w:firstLine="672"/>
        <w:rPr>
          <w:rFonts w:eastAsia="仿宋_GB2312"/>
          <w:sz w:val="32"/>
          <w:szCs w:val="32"/>
        </w:rPr>
      </w:pPr>
      <w:r>
        <w:rPr>
          <w:rFonts w:eastAsia="方正仿宋_GB2312"/>
          <w:sz w:val="32"/>
          <w:szCs w:val="32"/>
        </w:rPr>
        <w:t>3.2.1</w:t>
      </w:r>
      <w:r>
        <w:rPr>
          <w:rFonts w:eastAsia="仿宋_GB2312"/>
          <w:sz w:val="32"/>
          <w:szCs w:val="32"/>
        </w:rPr>
        <w:t>产品型号</w:t>
      </w:r>
      <w:r>
        <w:rPr>
          <w:rFonts w:eastAsia="仿宋_GB2312"/>
          <w:sz w:val="32"/>
          <w:szCs w:val="32"/>
        </w:rPr>
        <w:t>/</w:t>
      </w:r>
      <w:r>
        <w:rPr>
          <w:rFonts w:eastAsia="仿宋_GB2312"/>
          <w:sz w:val="32"/>
          <w:szCs w:val="32"/>
        </w:rPr>
        <w:t>规格及其划分说明</w:t>
      </w:r>
    </w:p>
    <w:p w:rsidR="00661E1C" w:rsidRDefault="001166B9">
      <w:pPr>
        <w:spacing w:line="500" w:lineRule="exact"/>
        <w:ind w:rightChars="-32" w:right="-67" w:firstLineChars="200" w:firstLine="640"/>
        <w:rPr>
          <w:rFonts w:eastAsia="仿宋_GB2312"/>
          <w:sz w:val="32"/>
          <w:szCs w:val="32"/>
        </w:rPr>
      </w:pPr>
      <w:r>
        <w:rPr>
          <w:rFonts w:eastAsia="仿宋_GB2312"/>
          <w:sz w:val="32"/>
          <w:szCs w:val="32"/>
        </w:rPr>
        <w:t>应明确产品型号</w:t>
      </w:r>
      <w:r>
        <w:rPr>
          <w:rFonts w:eastAsia="仿宋_GB2312"/>
          <w:sz w:val="32"/>
          <w:szCs w:val="32"/>
        </w:rPr>
        <w:t>/</w:t>
      </w:r>
      <w:r>
        <w:rPr>
          <w:rFonts w:eastAsia="仿宋_GB2312"/>
          <w:sz w:val="32"/>
          <w:szCs w:val="32"/>
        </w:rPr>
        <w:t>规格。若产品有多个型号，应明确不同型号、规格的划分说明。</w:t>
      </w:r>
    </w:p>
    <w:p w:rsidR="00661E1C" w:rsidRDefault="001166B9">
      <w:pPr>
        <w:spacing w:line="560" w:lineRule="exact"/>
        <w:ind w:firstLineChars="200" w:firstLine="640"/>
        <w:rPr>
          <w:rFonts w:eastAsia="仿宋_GB2312"/>
          <w:sz w:val="32"/>
          <w:szCs w:val="32"/>
        </w:rPr>
      </w:pPr>
      <w:r>
        <w:rPr>
          <w:rFonts w:eastAsia="仿宋_GB2312"/>
          <w:sz w:val="32"/>
          <w:szCs w:val="32"/>
        </w:rPr>
        <w:t>若含有软件，应按照《医疗器械软件注册审查指导原则</w:t>
      </w:r>
      <w:r>
        <w:rPr>
          <w:rFonts w:eastAsia="方正仿宋_GB2312"/>
          <w:sz w:val="32"/>
          <w:szCs w:val="32"/>
        </w:rPr>
        <w:lastRenderedPageBreak/>
        <w:t>（</w:t>
      </w:r>
      <w:r>
        <w:rPr>
          <w:rFonts w:eastAsia="方正仿宋_GB2312"/>
          <w:sz w:val="32"/>
          <w:szCs w:val="32"/>
        </w:rPr>
        <w:t>2022</w:t>
      </w:r>
      <w:r>
        <w:rPr>
          <w:rFonts w:eastAsia="仿宋_GB2312"/>
          <w:sz w:val="32"/>
          <w:szCs w:val="32"/>
        </w:rPr>
        <w:t>年修订版）》的要求，明确软件名称、型号规格（如适用）、发布版本、版本命名规则等。</w:t>
      </w:r>
    </w:p>
    <w:p w:rsidR="00661E1C" w:rsidRDefault="001166B9">
      <w:pPr>
        <w:spacing w:line="520" w:lineRule="exact"/>
        <w:ind w:firstLineChars="200" w:firstLine="672"/>
        <w:outlineLvl w:val="2"/>
        <w:rPr>
          <w:rFonts w:eastAsia="仿宋_GB2312"/>
          <w:strike/>
          <w:snapToGrid w:val="0"/>
          <w:kern w:val="0"/>
          <w:sz w:val="32"/>
          <w:szCs w:val="32"/>
          <w:highlight w:val="yellow"/>
          <w:lang w:val="zh-CN"/>
        </w:rPr>
      </w:pPr>
      <w:r>
        <w:rPr>
          <w:rFonts w:eastAsia="方正仿宋_GB2312"/>
          <w:sz w:val="32"/>
          <w:szCs w:val="32"/>
        </w:rPr>
        <w:t>3.2.2</w:t>
      </w:r>
      <w:r>
        <w:rPr>
          <w:rFonts w:eastAsia="仿宋_GB2312"/>
          <w:sz w:val="32"/>
          <w:szCs w:val="32"/>
        </w:rPr>
        <w:t>性能指标</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t>电动手术台性能指标应包括基本尺寸、性能和安全要求。本条款列举了典型的电动手术台及附件的性能指标。企业应参考</w:t>
      </w:r>
      <w:r>
        <w:rPr>
          <w:rFonts w:eastAsia="方正仿宋_GB2312"/>
          <w:snapToGrid w:val="0"/>
          <w:kern w:val="0"/>
          <w:sz w:val="32"/>
          <w:szCs w:val="32"/>
        </w:rPr>
        <w:t>YY/T 1106</w:t>
      </w:r>
      <w:r>
        <w:rPr>
          <w:rFonts w:eastAsia="仿宋_GB2312"/>
          <w:snapToGrid w:val="0"/>
          <w:kern w:val="0"/>
          <w:sz w:val="32"/>
          <w:szCs w:val="32"/>
        </w:rPr>
        <w:t>等国家标准、行业标准，并结合临床需求、自身产品的技术特点对各项指标的具体参数做出规定。</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3.2.2.1</w:t>
      </w:r>
      <w:r>
        <w:rPr>
          <w:rFonts w:eastAsia="仿宋_GB2312"/>
          <w:snapToGrid w:val="0"/>
          <w:kern w:val="0"/>
          <w:sz w:val="32"/>
          <w:szCs w:val="32"/>
        </w:rPr>
        <w:t>基本尺寸</w:t>
      </w:r>
    </w:p>
    <w:p w:rsidR="00661E1C" w:rsidRDefault="001166B9">
      <w:pPr>
        <w:overflowPunct w:val="0"/>
        <w:autoSpaceDE w:val="0"/>
        <w:autoSpaceDN w:val="0"/>
        <w:adjustRightInd w:val="0"/>
        <w:spacing w:line="520" w:lineRule="exact"/>
        <w:ind w:firstLineChars="200" w:firstLine="640"/>
        <w:rPr>
          <w:rFonts w:eastAsia="方正仿宋_GB2312"/>
          <w:snapToGrid w:val="0"/>
          <w:kern w:val="0"/>
          <w:sz w:val="32"/>
          <w:szCs w:val="32"/>
        </w:rPr>
      </w:pPr>
      <w:r>
        <w:rPr>
          <w:rFonts w:eastAsia="仿宋_GB2312"/>
          <w:snapToGrid w:val="0"/>
          <w:kern w:val="0"/>
          <w:sz w:val="32"/>
          <w:szCs w:val="32"/>
        </w:rPr>
        <w:t>床体：台面长度、台面宽度（含钢轨</w:t>
      </w:r>
      <w:r>
        <w:rPr>
          <w:rFonts w:eastAsia="仿宋_GB2312"/>
          <w:snapToGrid w:val="0"/>
          <w:kern w:val="0"/>
          <w:sz w:val="32"/>
          <w:szCs w:val="32"/>
        </w:rPr>
        <w:t>/</w:t>
      </w:r>
      <w:r>
        <w:rPr>
          <w:rFonts w:eastAsia="仿宋_GB2312"/>
          <w:snapToGrid w:val="0"/>
          <w:kern w:val="0"/>
          <w:sz w:val="32"/>
          <w:szCs w:val="32"/>
        </w:rPr>
        <w:t>不含钢轨）、整体高度（最低位置，含床垫</w:t>
      </w:r>
      <w:r>
        <w:rPr>
          <w:rFonts w:eastAsia="仿宋_GB2312"/>
          <w:snapToGrid w:val="0"/>
          <w:kern w:val="0"/>
          <w:sz w:val="32"/>
          <w:szCs w:val="32"/>
        </w:rPr>
        <w:t>/</w:t>
      </w:r>
      <w:r>
        <w:rPr>
          <w:rFonts w:eastAsia="仿宋_GB2312"/>
          <w:snapToGrid w:val="0"/>
          <w:kern w:val="0"/>
          <w:sz w:val="32"/>
          <w:szCs w:val="32"/>
        </w:rPr>
        <w:t>不含床垫）。</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t>附件：附件的关键几何尺寸（如：长、宽、高、直径、角度）。</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3.2.2.2</w:t>
      </w:r>
      <w:r>
        <w:rPr>
          <w:rFonts w:eastAsia="仿宋_GB2312"/>
          <w:snapToGrid w:val="0"/>
          <w:kern w:val="0"/>
          <w:sz w:val="32"/>
          <w:szCs w:val="32"/>
        </w:rPr>
        <w:t>性能指标</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t>床体：</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3.2.2.2.1</w:t>
      </w:r>
      <w:r>
        <w:rPr>
          <w:rFonts w:eastAsia="仿宋_GB2312"/>
          <w:snapToGrid w:val="0"/>
          <w:kern w:val="0"/>
          <w:sz w:val="32"/>
          <w:szCs w:val="32"/>
        </w:rPr>
        <w:t>运行参数一般包含台面升降行程、台面纵向倾斜、台面横向倾斜、头板折转角度、背板折转角度、腰板升高高度范围、腿板折转角度、台面纵向平移、台面旋转等。</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3.2.2.2.2</w:t>
      </w:r>
      <w:r>
        <w:rPr>
          <w:rFonts w:eastAsia="仿宋_GB2312"/>
          <w:snapToGrid w:val="0"/>
          <w:kern w:val="0"/>
          <w:sz w:val="32"/>
          <w:szCs w:val="32"/>
        </w:rPr>
        <w:t>渗漏（如适用）。</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3.2.2.2.3</w:t>
      </w:r>
      <w:r>
        <w:rPr>
          <w:rFonts w:eastAsia="仿宋_GB2312"/>
          <w:snapToGrid w:val="0"/>
          <w:kern w:val="0"/>
          <w:sz w:val="32"/>
          <w:szCs w:val="32"/>
        </w:rPr>
        <w:t>动作平稳性。</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3.2.2.2.4</w:t>
      </w:r>
      <w:r>
        <w:rPr>
          <w:rFonts w:eastAsia="仿宋_GB2312"/>
          <w:snapToGrid w:val="0"/>
          <w:kern w:val="0"/>
          <w:sz w:val="32"/>
          <w:szCs w:val="32"/>
        </w:rPr>
        <w:t>台面摆动量。</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3.2.2.2.5</w:t>
      </w:r>
      <w:r>
        <w:rPr>
          <w:rFonts w:eastAsia="仿宋_GB2312"/>
          <w:snapToGrid w:val="0"/>
          <w:kern w:val="0"/>
          <w:sz w:val="32"/>
          <w:szCs w:val="32"/>
        </w:rPr>
        <w:t>安装。</w:t>
      </w:r>
    </w:p>
    <w:p w:rsidR="00661E1C" w:rsidRDefault="001166B9">
      <w:pPr>
        <w:overflowPunct w:val="0"/>
        <w:autoSpaceDE w:val="0"/>
        <w:autoSpaceDN w:val="0"/>
        <w:adjustRightInd w:val="0"/>
        <w:spacing w:line="520" w:lineRule="exact"/>
        <w:ind w:firstLineChars="200" w:firstLine="672"/>
        <w:rPr>
          <w:rFonts w:eastAsia="方正仿宋_GB2312"/>
          <w:snapToGrid w:val="0"/>
          <w:kern w:val="0"/>
          <w:sz w:val="32"/>
          <w:szCs w:val="32"/>
        </w:rPr>
      </w:pPr>
      <w:r>
        <w:rPr>
          <w:rFonts w:eastAsia="方正仿宋_GB2312"/>
          <w:snapToGrid w:val="0"/>
          <w:kern w:val="0"/>
          <w:sz w:val="32"/>
          <w:szCs w:val="32"/>
        </w:rPr>
        <w:t>3.2.2.2.6X</w:t>
      </w:r>
      <w:r>
        <w:rPr>
          <w:rFonts w:eastAsia="仿宋_GB2312"/>
          <w:snapToGrid w:val="0"/>
          <w:kern w:val="0"/>
          <w:sz w:val="32"/>
          <w:szCs w:val="32"/>
        </w:rPr>
        <w:t>射线透过性（如适用）。</w:t>
      </w:r>
    </w:p>
    <w:p w:rsidR="00661E1C" w:rsidRDefault="001166B9">
      <w:pPr>
        <w:overflowPunct w:val="0"/>
        <w:autoSpaceDE w:val="0"/>
        <w:autoSpaceDN w:val="0"/>
        <w:adjustRightInd w:val="0"/>
        <w:spacing w:line="520" w:lineRule="exact"/>
        <w:ind w:firstLineChars="200" w:firstLine="672"/>
        <w:rPr>
          <w:rFonts w:eastAsia="方正仿宋_GB2312"/>
          <w:snapToGrid w:val="0"/>
          <w:kern w:val="0"/>
          <w:sz w:val="32"/>
          <w:szCs w:val="32"/>
        </w:rPr>
      </w:pPr>
      <w:r>
        <w:rPr>
          <w:rFonts w:eastAsia="方正仿宋_GB2312"/>
          <w:snapToGrid w:val="0"/>
          <w:kern w:val="0"/>
          <w:sz w:val="32"/>
          <w:szCs w:val="32"/>
        </w:rPr>
        <w:t>3.2.2.2.7</w:t>
      </w:r>
      <w:r>
        <w:rPr>
          <w:rFonts w:eastAsia="仿宋_GB2312"/>
          <w:snapToGrid w:val="0"/>
          <w:kern w:val="0"/>
          <w:sz w:val="32"/>
          <w:szCs w:val="32"/>
        </w:rPr>
        <w:t>控制部分的功能，如控制器（有线</w:t>
      </w:r>
      <w:r>
        <w:rPr>
          <w:rFonts w:eastAsia="仿宋_GB2312"/>
          <w:snapToGrid w:val="0"/>
          <w:kern w:val="0"/>
          <w:sz w:val="32"/>
          <w:szCs w:val="32"/>
        </w:rPr>
        <w:t>/</w:t>
      </w:r>
      <w:r>
        <w:rPr>
          <w:rFonts w:eastAsia="仿宋_GB2312"/>
          <w:snapToGrid w:val="0"/>
          <w:kern w:val="0"/>
          <w:sz w:val="32"/>
          <w:szCs w:val="32"/>
        </w:rPr>
        <w:t>无线）、控制面板、脚踏开关等；若含有脚踏开关，应符合</w:t>
      </w:r>
      <w:r>
        <w:rPr>
          <w:rFonts w:eastAsia="方正仿宋_GB2312"/>
          <w:snapToGrid w:val="0"/>
          <w:kern w:val="0"/>
          <w:sz w:val="32"/>
          <w:szCs w:val="32"/>
        </w:rPr>
        <w:t>YY/T 1057</w:t>
      </w:r>
      <w:r>
        <w:rPr>
          <w:rFonts w:eastAsia="仿宋_GB2312"/>
          <w:snapToGrid w:val="0"/>
          <w:kern w:val="0"/>
          <w:sz w:val="32"/>
          <w:szCs w:val="32"/>
        </w:rPr>
        <w:t>的要求。</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3.2.2.2.8</w:t>
      </w:r>
      <w:r>
        <w:rPr>
          <w:rFonts w:eastAsia="仿宋_GB2312"/>
          <w:snapToGrid w:val="0"/>
          <w:kern w:val="0"/>
          <w:sz w:val="32"/>
          <w:szCs w:val="32"/>
        </w:rPr>
        <w:t>外观。</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lastRenderedPageBreak/>
        <w:t>3.2.2.2.9</w:t>
      </w:r>
      <w:r>
        <w:rPr>
          <w:rFonts w:eastAsia="仿宋_GB2312"/>
          <w:snapToGrid w:val="0"/>
          <w:kern w:val="0"/>
          <w:sz w:val="32"/>
          <w:szCs w:val="32"/>
        </w:rPr>
        <w:t>软件性能：（如适用）应明确软件的功能、使用限制、接口、访问控制、运行环境（如适用）等要求。</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t>附件：根据不同附件的具体情况做出相应要求，如：术中牵引架的行程范围、调整范围等。</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注：若头板、背板、腿板、足板等存在更换延长板的情况，应重点关注更换延长板后产品的性能指标变化。</w:t>
      </w:r>
    </w:p>
    <w:p w:rsidR="00661E1C" w:rsidRDefault="001166B9">
      <w:pPr>
        <w:overflowPunct w:val="0"/>
        <w:autoSpaceDE w:val="0"/>
        <w:autoSpaceDN w:val="0"/>
        <w:adjustRightInd w:val="0"/>
        <w:spacing w:line="520" w:lineRule="exact"/>
        <w:ind w:firstLineChars="200" w:firstLine="672"/>
        <w:rPr>
          <w:rFonts w:eastAsia="方正仿宋_GB2312"/>
          <w:snapToGrid w:val="0"/>
          <w:kern w:val="0"/>
          <w:sz w:val="32"/>
          <w:szCs w:val="32"/>
          <w:lang w:val="zh-CN"/>
        </w:rPr>
      </w:pPr>
      <w:r>
        <w:rPr>
          <w:rFonts w:eastAsia="方正仿宋_GB2312"/>
          <w:snapToGrid w:val="0"/>
          <w:kern w:val="0"/>
          <w:sz w:val="32"/>
          <w:szCs w:val="32"/>
        </w:rPr>
        <w:t>3.2.2.3</w:t>
      </w:r>
      <w:r>
        <w:rPr>
          <w:rFonts w:eastAsia="仿宋_GB2312"/>
          <w:snapToGrid w:val="0"/>
          <w:kern w:val="0"/>
          <w:sz w:val="32"/>
          <w:szCs w:val="32"/>
          <w:lang w:val="zh-CN"/>
        </w:rPr>
        <w:t>安全要求</w:t>
      </w:r>
    </w:p>
    <w:p w:rsidR="00661E1C" w:rsidRDefault="001166B9">
      <w:pPr>
        <w:overflowPunct w:val="0"/>
        <w:autoSpaceDE w:val="0"/>
        <w:autoSpaceDN w:val="0"/>
        <w:adjustRightInd w:val="0"/>
        <w:spacing w:line="520" w:lineRule="exact"/>
        <w:ind w:firstLineChars="200" w:firstLine="672"/>
        <w:rPr>
          <w:rFonts w:eastAsia="方正仿宋_GB2312"/>
          <w:snapToGrid w:val="0"/>
          <w:kern w:val="0"/>
          <w:sz w:val="32"/>
          <w:szCs w:val="32"/>
          <w:lang w:val="zh-CN"/>
        </w:rPr>
      </w:pPr>
      <w:r>
        <w:rPr>
          <w:rFonts w:eastAsia="方正仿宋_GB2312"/>
          <w:snapToGrid w:val="0"/>
          <w:kern w:val="0"/>
          <w:sz w:val="32"/>
          <w:szCs w:val="32"/>
        </w:rPr>
        <w:t>3.2.2.3</w:t>
      </w:r>
      <w:r>
        <w:rPr>
          <w:rFonts w:eastAsia="方正仿宋_GB2312"/>
          <w:snapToGrid w:val="0"/>
          <w:kern w:val="0"/>
          <w:sz w:val="32"/>
          <w:szCs w:val="32"/>
          <w:lang w:val="zh-CN"/>
        </w:rPr>
        <w:t>.1</w:t>
      </w:r>
      <w:r>
        <w:rPr>
          <w:rFonts w:eastAsia="仿宋_GB2312"/>
          <w:snapToGrid w:val="0"/>
          <w:kern w:val="0"/>
          <w:sz w:val="32"/>
          <w:szCs w:val="32"/>
          <w:lang w:val="zh-CN"/>
        </w:rPr>
        <w:t>电气安全要求</w:t>
      </w:r>
    </w:p>
    <w:p w:rsidR="00661E1C" w:rsidRDefault="001166B9">
      <w:pPr>
        <w:overflowPunct w:val="0"/>
        <w:autoSpaceDE w:val="0"/>
        <w:autoSpaceDN w:val="0"/>
        <w:adjustRightInd w:val="0"/>
        <w:spacing w:line="520" w:lineRule="exact"/>
        <w:ind w:firstLineChars="200" w:firstLine="640"/>
        <w:rPr>
          <w:rFonts w:eastAsia="方正仿宋_GB2312"/>
          <w:snapToGrid w:val="0"/>
          <w:kern w:val="0"/>
          <w:sz w:val="32"/>
          <w:szCs w:val="32"/>
          <w:lang w:val="zh-CN"/>
        </w:rPr>
      </w:pPr>
      <w:r>
        <w:rPr>
          <w:rFonts w:eastAsia="仿宋_GB2312"/>
          <w:snapToGrid w:val="0"/>
          <w:kern w:val="0"/>
          <w:sz w:val="32"/>
          <w:szCs w:val="32"/>
          <w:lang w:val="zh-CN"/>
        </w:rPr>
        <w:t>电动手术台产品安全通用要求应符合</w:t>
      </w:r>
      <w:r>
        <w:rPr>
          <w:rFonts w:eastAsia="方正仿宋_GB2312"/>
          <w:snapToGrid w:val="0"/>
          <w:kern w:val="0"/>
          <w:sz w:val="32"/>
          <w:szCs w:val="32"/>
          <w:lang w:val="zh-CN"/>
        </w:rPr>
        <w:t>GB 9706.1</w:t>
      </w:r>
      <w:r>
        <w:rPr>
          <w:rFonts w:eastAsia="仿宋_GB2312"/>
          <w:snapToGrid w:val="0"/>
          <w:kern w:val="0"/>
          <w:sz w:val="32"/>
          <w:szCs w:val="32"/>
          <w:lang w:val="zh-CN"/>
        </w:rPr>
        <w:t>的要求。</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电动手术台产品安全专用要求应符合</w:t>
      </w:r>
      <w:r>
        <w:rPr>
          <w:rFonts w:eastAsia="方正仿宋_GB2312"/>
          <w:snapToGrid w:val="0"/>
          <w:kern w:val="0"/>
          <w:sz w:val="32"/>
          <w:szCs w:val="32"/>
        </w:rPr>
        <w:t>YY 9706.246</w:t>
      </w:r>
      <w:r>
        <w:rPr>
          <w:rFonts w:eastAsia="仿宋_GB2312"/>
          <w:snapToGrid w:val="0"/>
          <w:kern w:val="0"/>
          <w:sz w:val="32"/>
          <w:szCs w:val="32"/>
          <w:lang w:val="zh-CN"/>
        </w:rPr>
        <w:t>的要求。</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lang w:val="zh-CN"/>
        </w:rPr>
      </w:pPr>
      <w:r>
        <w:rPr>
          <w:rFonts w:eastAsia="方正仿宋_GB2312"/>
          <w:snapToGrid w:val="0"/>
          <w:kern w:val="0"/>
          <w:sz w:val="32"/>
          <w:szCs w:val="32"/>
        </w:rPr>
        <w:t>3.</w:t>
      </w:r>
      <w:r>
        <w:rPr>
          <w:rFonts w:eastAsia="方正仿宋_GB2312" w:hint="eastAsia"/>
          <w:snapToGrid w:val="0"/>
          <w:kern w:val="0"/>
          <w:sz w:val="32"/>
          <w:szCs w:val="32"/>
        </w:rPr>
        <w:t>2.2.</w:t>
      </w:r>
      <w:r>
        <w:rPr>
          <w:rFonts w:eastAsia="方正仿宋_GB2312"/>
          <w:snapToGrid w:val="0"/>
          <w:kern w:val="0"/>
          <w:sz w:val="32"/>
          <w:szCs w:val="32"/>
        </w:rPr>
        <w:t>3</w:t>
      </w:r>
      <w:r>
        <w:rPr>
          <w:rFonts w:eastAsia="方正仿宋_GB2312"/>
          <w:snapToGrid w:val="0"/>
          <w:kern w:val="0"/>
          <w:sz w:val="32"/>
          <w:szCs w:val="32"/>
          <w:lang w:val="zh-CN"/>
        </w:rPr>
        <w:t>.2</w:t>
      </w:r>
      <w:r>
        <w:rPr>
          <w:rFonts w:eastAsia="仿宋_GB2312"/>
          <w:snapToGrid w:val="0"/>
          <w:kern w:val="0"/>
          <w:sz w:val="32"/>
          <w:szCs w:val="32"/>
          <w:lang w:val="zh-CN"/>
        </w:rPr>
        <w:t>电磁兼容性要求</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电动手术台产品电磁兼容性要求应符合</w:t>
      </w:r>
      <w:r>
        <w:rPr>
          <w:rFonts w:eastAsia="方正仿宋_GB2312"/>
          <w:snapToGrid w:val="0"/>
          <w:kern w:val="0"/>
          <w:sz w:val="32"/>
          <w:szCs w:val="32"/>
          <w:lang w:val="zh-CN"/>
        </w:rPr>
        <w:t>YY</w:t>
      </w:r>
      <w:r>
        <w:rPr>
          <w:rFonts w:eastAsia="方正仿宋_GB2312"/>
          <w:snapToGrid w:val="0"/>
          <w:kern w:val="0"/>
          <w:sz w:val="32"/>
          <w:szCs w:val="32"/>
        </w:rPr>
        <w:t xml:space="preserve"> </w:t>
      </w:r>
      <w:r>
        <w:rPr>
          <w:rFonts w:eastAsia="方正仿宋_GB2312"/>
          <w:snapToGrid w:val="0"/>
          <w:kern w:val="0"/>
          <w:sz w:val="32"/>
          <w:szCs w:val="32"/>
          <w:lang w:val="zh-CN"/>
        </w:rPr>
        <w:t>9706.102</w:t>
      </w:r>
      <w:r>
        <w:rPr>
          <w:rFonts w:eastAsia="仿宋_GB2312"/>
          <w:snapToGrid w:val="0"/>
          <w:kern w:val="0"/>
          <w:sz w:val="32"/>
          <w:szCs w:val="32"/>
          <w:lang w:val="zh-CN"/>
        </w:rPr>
        <w:t>的要求。</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3.3</w:t>
      </w:r>
      <w:r>
        <w:rPr>
          <w:rFonts w:eastAsia="仿宋_GB2312"/>
          <w:snapToGrid w:val="0"/>
          <w:kern w:val="0"/>
          <w:sz w:val="32"/>
          <w:szCs w:val="32"/>
        </w:rPr>
        <w:t>检验报告</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t>申请人应当按照产品技术要求进行检验，并提交检验报告。应说明检验用型号规格的典型性。检验报告可以是申请人出具的自检报告，也可以是委托有资质的医疗器械检验机构出具的检验报告。</w:t>
      </w:r>
    </w:p>
    <w:p w:rsidR="00661E1C" w:rsidRDefault="001166B9">
      <w:pPr>
        <w:overflowPunct w:val="0"/>
        <w:autoSpaceDE w:val="0"/>
        <w:autoSpaceDN w:val="0"/>
        <w:adjustRightInd w:val="0"/>
        <w:spacing w:line="520" w:lineRule="exact"/>
        <w:ind w:firstLineChars="200" w:firstLine="640"/>
        <w:rPr>
          <w:rFonts w:eastAsia="方正仿宋_GB2312"/>
          <w:snapToGrid w:val="0"/>
          <w:kern w:val="0"/>
          <w:sz w:val="32"/>
          <w:szCs w:val="32"/>
        </w:rPr>
      </w:pPr>
      <w:r>
        <w:rPr>
          <w:rFonts w:eastAsia="仿宋_GB2312"/>
          <w:snapToGrid w:val="0"/>
          <w:kern w:val="0"/>
          <w:sz w:val="32"/>
          <w:szCs w:val="32"/>
        </w:rPr>
        <w:t>典型产品应是同一注册单元内能够代表本单元内其他产品安全性和有效性的产品。</w:t>
      </w:r>
    </w:p>
    <w:p w:rsidR="00661E1C" w:rsidRDefault="001166B9">
      <w:pPr>
        <w:overflowPunct w:val="0"/>
        <w:autoSpaceDE w:val="0"/>
        <w:autoSpaceDN w:val="0"/>
        <w:adjustRightInd w:val="0"/>
        <w:spacing w:line="520" w:lineRule="exact"/>
        <w:ind w:firstLineChars="200" w:firstLine="672"/>
        <w:rPr>
          <w:rFonts w:eastAsia="方正仿宋_GB2312"/>
          <w:snapToGrid w:val="0"/>
          <w:kern w:val="0"/>
          <w:sz w:val="32"/>
          <w:szCs w:val="32"/>
        </w:rPr>
      </w:pPr>
      <w:r>
        <w:rPr>
          <w:rFonts w:eastAsia="方正仿宋_GB2312"/>
          <w:snapToGrid w:val="0"/>
          <w:kern w:val="0"/>
          <w:sz w:val="32"/>
          <w:szCs w:val="32"/>
        </w:rPr>
        <w:t>应考虑功能最齐全、结构最复杂、风险最高的产品。</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rPr>
      </w:pPr>
      <w:r>
        <w:rPr>
          <w:rFonts w:eastAsia="方正仿宋_GB2312"/>
          <w:snapToGrid w:val="0"/>
          <w:kern w:val="0"/>
          <w:sz w:val="32"/>
          <w:szCs w:val="32"/>
        </w:rPr>
        <w:t>对同一注册单元内典型产品的选取应考虑产品预期用途、</w:t>
      </w:r>
      <w:r>
        <w:rPr>
          <w:rFonts w:eastAsia="仿宋_GB2312"/>
          <w:snapToGrid w:val="0"/>
          <w:kern w:val="0"/>
          <w:sz w:val="32"/>
          <w:szCs w:val="32"/>
        </w:rPr>
        <w:t>性能指标、安全指标、结构组成等。注册单元内各种产品的主要安全指标、性能指标不能被某一产品全部涵盖时，则应选择涵盖安全指标、性能指</w:t>
      </w:r>
      <w:r>
        <w:rPr>
          <w:rFonts w:eastAsia="仿宋_GB2312"/>
          <w:snapToGrid w:val="0"/>
          <w:kern w:val="0"/>
          <w:sz w:val="32"/>
          <w:szCs w:val="32"/>
        </w:rPr>
        <w:lastRenderedPageBreak/>
        <w:t>标最多的产品作为典型产品，同时还应考虑其他产品中未被典型产品所涵盖的安全指标及性能指标。</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t>例如：同一注册单元的两个型号产品结构完全相同，性能指标中仅有</w:t>
      </w:r>
      <w:r>
        <w:rPr>
          <w:rFonts w:eastAsia="方正仿宋_GB2312"/>
          <w:snapToGrid w:val="0"/>
          <w:kern w:val="0"/>
          <w:sz w:val="32"/>
          <w:szCs w:val="32"/>
        </w:rPr>
        <w:t>X</w:t>
      </w:r>
      <w:r>
        <w:rPr>
          <w:rFonts w:eastAsia="仿宋_GB2312"/>
          <w:snapToGrid w:val="0"/>
          <w:kern w:val="0"/>
          <w:sz w:val="32"/>
          <w:szCs w:val="32"/>
        </w:rPr>
        <w:t>射线透过要求不同时，应选择采用能透过</w:t>
      </w:r>
      <w:r>
        <w:rPr>
          <w:rFonts w:eastAsia="方正仿宋_GB2312"/>
          <w:snapToGrid w:val="0"/>
          <w:kern w:val="0"/>
          <w:sz w:val="32"/>
          <w:szCs w:val="32"/>
        </w:rPr>
        <w:t>X</w:t>
      </w:r>
      <w:r>
        <w:rPr>
          <w:rFonts w:eastAsia="仿宋_GB2312"/>
          <w:snapToGrid w:val="0"/>
          <w:kern w:val="0"/>
          <w:sz w:val="32"/>
          <w:szCs w:val="32"/>
        </w:rPr>
        <w:t>射线材料制成的台面的型号作为典型产品；性能指标、安全指标和结构组成一致，应用不同临床科室的产品，应选取涵盖临床科室最多的型号规格作为典型产品。</w:t>
      </w:r>
    </w:p>
    <w:p w:rsidR="00661E1C" w:rsidRDefault="001166B9">
      <w:pPr>
        <w:overflowPunct w:val="0"/>
        <w:autoSpaceDE w:val="0"/>
        <w:autoSpaceDN w:val="0"/>
        <w:adjustRightInd w:val="0"/>
        <w:spacing w:line="520" w:lineRule="exact"/>
        <w:ind w:firstLineChars="200" w:firstLine="640"/>
        <w:rPr>
          <w:rFonts w:eastAsia="方正仿宋_GB2312"/>
          <w:snapToGrid w:val="0"/>
          <w:kern w:val="0"/>
          <w:sz w:val="32"/>
          <w:szCs w:val="32"/>
        </w:rPr>
      </w:pPr>
      <w:r>
        <w:rPr>
          <w:rFonts w:eastAsia="仿宋_GB2312"/>
          <w:snapToGrid w:val="0"/>
          <w:kern w:val="0"/>
          <w:sz w:val="32"/>
          <w:szCs w:val="32"/>
        </w:rPr>
        <w:t>注：当没有充足证据能够证明同一注册单元内不同型号规格产品之间电磁兼容性能可以覆盖时，应选取每一型号规格产品进行电磁兼容项目检测。</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lang w:val="zh-CN"/>
        </w:rPr>
      </w:pPr>
      <w:r>
        <w:rPr>
          <w:rFonts w:eastAsia="方正仿宋_GB2312"/>
          <w:snapToGrid w:val="0"/>
          <w:kern w:val="0"/>
          <w:sz w:val="32"/>
          <w:szCs w:val="32"/>
          <w:lang w:val="zh-CN"/>
        </w:rPr>
        <w:t>4.</w:t>
      </w:r>
      <w:r>
        <w:rPr>
          <w:rFonts w:eastAsia="仿宋_GB2312"/>
          <w:snapToGrid w:val="0"/>
          <w:kern w:val="0"/>
          <w:sz w:val="32"/>
          <w:szCs w:val="32"/>
          <w:lang w:val="zh-CN"/>
        </w:rPr>
        <w:t>研究资料</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rsidR="00661E1C" w:rsidRDefault="001166B9">
      <w:pPr>
        <w:overflowPunct w:val="0"/>
        <w:autoSpaceDE w:val="0"/>
        <w:autoSpaceDN w:val="0"/>
        <w:adjustRightInd w:val="0"/>
        <w:spacing w:line="520" w:lineRule="exact"/>
        <w:ind w:firstLineChars="200" w:firstLine="672"/>
        <w:rPr>
          <w:rFonts w:eastAsia="仿宋_GB2312"/>
          <w:snapToGrid w:val="0"/>
          <w:kern w:val="0"/>
          <w:sz w:val="32"/>
          <w:szCs w:val="32"/>
          <w:lang w:val="zh-CN"/>
        </w:rPr>
      </w:pPr>
      <w:r>
        <w:rPr>
          <w:rFonts w:eastAsia="方正仿宋_GB2312"/>
          <w:snapToGrid w:val="0"/>
          <w:kern w:val="0"/>
          <w:sz w:val="32"/>
          <w:szCs w:val="32"/>
          <w:lang w:val="zh-CN"/>
        </w:rPr>
        <w:t>4.1</w:t>
      </w:r>
      <w:r>
        <w:rPr>
          <w:rFonts w:eastAsia="仿宋_GB2312"/>
          <w:snapToGrid w:val="0"/>
          <w:kern w:val="0"/>
          <w:sz w:val="32"/>
          <w:szCs w:val="32"/>
          <w:lang w:val="zh-CN"/>
        </w:rPr>
        <w:t>产品性能研究</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功能性指标的验证应根据综述资料中有关申报产品结构组成的情况，可参考</w:t>
      </w:r>
      <w:r>
        <w:rPr>
          <w:rFonts w:eastAsia="方正仿宋_GB2312"/>
          <w:snapToGrid w:val="0"/>
          <w:kern w:val="0"/>
          <w:sz w:val="32"/>
          <w:szCs w:val="32"/>
          <w:lang w:val="zh-CN"/>
        </w:rPr>
        <w:t>YY/T 1106</w:t>
      </w:r>
      <w:r>
        <w:rPr>
          <w:rFonts w:eastAsia="仿宋_GB2312"/>
          <w:snapToGrid w:val="0"/>
          <w:kern w:val="0"/>
          <w:sz w:val="32"/>
          <w:szCs w:val="32"/>
          <w:lang w:val="zh-CN"/>
        </w:rPr>
        <w:t>的要求，至少应包括以下指标：基本参数、渗漏（</w:t>
      </w:r>
      <w:r>
        <w:rPr>
          <w:rFonts w:eastAsia="仿宋_GB2312"/>
          <w:snapToGrid w:val="0"/>
          <w:kern w:val="0"/>
          <w:sz w:val="32"/>
          <w:szCs w:val="32"/>
        </w:rPr>
        <w:t>如</w:t>
      </w:r>
      <w:r>
        <w:rPr>
          <w:rFonts w:eastAsia="仿宋_GB2312"/>
          <w:snapToGrid w:val="0"/>
          <w:kern w:val="0"/>
          <w:sz w:val="32"/>
          <w:szCs w:val="32"/>
          <w:lang w:val="zh-CN"/>
        </w:rPr>
        <w:t>适用）、动作平稳性、台面摆动量、装卸方便性、</w:t>
      </w:r>
      <w:r>
        <w:rPr>
          <w:rFonts w:eastAsia="方正仿宋_GB2312"/>
          <w:snapToGrid w:val="0"/>
          <w:kern w:val="0"/>
          <w:sz w:val="32"/>
          <w:szCs w:val="32"/>
          <w:lang w:val="zh-CN"/>
        </w:rPr>
        <w:t>X</w:t>
      </w:r>
      <w:r>
        <w:rPr>
          <w:rFonts w:eastAsia="仿宋_GB2312"/>
          <w:snapToGrid w:val="0"/>
          <w:kern w:val="0"/>
          <w:sz w:val="32"/>
          <w:szCs w:val="32"/>
          <w:lang w:val="zh-CN"/>
        </w:rPr>
        <w:t>射线透过性（</w:t>
      </w:r>
      <w:r>
        <w:rPr>
          <w:rFonts w:eastAsia="仿宋_GB2312"/>
          <w:snapToGrid w:val="0"/>
          <w:kern w:val="0"/>
          <w:sz w:val="32"/>
          <w:szCs w:val="32"/>
        </w:rPr>
        <w:t>如</w:t>
      </w:r>
      <w:r>
        <w:rPr>
          <w:rFonts w:eastAsia="仿宋_GB2312"/>
          <w:snapToGrid w:val="0"/>
          <w:kern w:val="0"/>
          <w:sz w:val="32"/>
          <w:szCs w:val="32"/>
          <w:lang w:val="zh-CN"/>
        </w:rPr>
        <w:t>适用）、控制器按键功能。如有附件，应根据不同附件的具体情况做出相应要求，如：延长板的连接性能、承重性能等。</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安全性指标的验证包括电气安全指标和电磁兼容指标两大</w:t>
      </w:r>
      <w:r>
        <w:rPr>
          <w:rFonts w:eastAsia="仿宋_GB2312"/>
          <w:snapToGrid w:val="0"/>
          <w:kern w:val="0"/>
          <w:sz w:val="32"/>
          <w:szCs w:val="32"/>
          <w:lang w:val="zh-CN"/>
        </w:rPr>
        <w:lastRenderedPageBreak/>
        <w:t>类。电气安全指标应当包括</w:t>
      </w:r>
      <w:r>
        <w:rPr>
          <w:rFonts w:eastAsia="方正仿宋_GB2312"/>
          <w:snapToGrid w:val="0"/>
          <w:kern w:val="0"/>
          <w:sz w:val="32"/>
          <w:szCs w:val="32"/>
          <w:lang w:val="zh-CN"/>
        </w:rPr>
        <w:t>GB 9706.1</w:t>
      </w:r>
      <w:r>
        <w:rPr>
          <w:rFonts w:eastAsia="仿宋_GB2312"/>
          <w:snapToGrid w:val="0"/>
          <w:kern w:val="0"/>
          <w:sz w:val="32"/>
          <w:szCs w:val="32"/>
          <w:lang w:val="zh-CN"/>
        </w:rPr>
        <w:t>和</w:t>
      </w:r>
      <w:r>
        <w:rPr>
          <w:rFonts w:eastAsia="方正仿宋_GB2312"/>
          <w:snapToGrid w:val="0"/>
          <w:kern w:val="0"/>
          <w:sz w:val="32"/>
          <w:szCs w:val="32"/>
          <w:lang w:val="zh-CN"/>
        </w:rPr>
        <w:t>YY 9706.246</w:t>
      </w:r>
      <w:r>
        <w:rPr>
          <w:rFonts w:eastAsia="仿宋_GB2312"/>
          <w:snapToGrid w:val="0"/>
          <w:kern w:val="0"/>
          <w:sz w:val="32"/>
          <w:szCs w:val="32"/>
          <w:lang w:val="zh-CN"/>
        </w:rPr>
        <w:t>及其他适用的国家标准和行业标准中的所有指标，电磁兼容指标应当包括</w:t>
      </w:r>
      <w:r>
        <w:rPr>
          <w:rFonts w:eastAsia="方正仿宋_GB2312"/>
          <w:snapToGrid w:val="0"/>
          <w:kern w:val="0"/>
          <w:sz w:val="32"/>
          <w:szCs w:val="32"/>
          <w:lang w:val="zh-CN"/>
        </w:rPr>
        <w:t>YY 9706.102</w:t>
      </w:r>
      <w:r>
        <w:rPr>
          <w:rFonts w:eastAsia="仿宋_GB2312"/>
          <w:snapToGrid w:val="0"/>
          <w:kern w:val="0"/>
          <w:sz w:val="32"/>
          <w:szCs w:val="32"/>
          <w:lang w:val="zh-CN"/>
        </w:rPr>
        <w:t>及其他适用的国家标准和行业标准中的所有指标。</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研究资料中应详细写明通过研究验证确定的电动手术台产品的结构组成、基本尺寸、附件信息及相关要求等。</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4.</w:t>
      </w:r>
      <w:r>
        <w:rPr>
          <w:rFonts w:eastAsia="仿宋_GB2312"/>
          <w:snapToGrid w:val="0"/>
          <w:kern w:val="0"/>
          <w:sz w:val="32"/>
          <w:szCs w:val="32"/>
          <w:lang w:val="zh-CN"/>
        </w:rPr>
        <w:t>2</w:t>
      </w:r>
      <w:r>
        <w:rPr>
          <w:rFonts w:eastAsia="仿宋_GB2312"/>
          <w:snapToGrid w:val="0"/>
          <w:kern w:val="0"/>
          <w:sz w:val="32"/>
          <w:szCs w:val="32"/>
          <w:lang w:val="zh-CN"/>
        </w:rPr>
        <w:t>软件研究</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电动手术台软件通常作为软件组件体现，其安全性级别至少为中等，应按《医疗器械软件注册审查指导原则（</w:t>
      </w:r>
      <w:r>
        <w:rPr>
          <w:rFonts w:eastAsia="仿宋_GB2312"/>
          <w:snapToGrid w:val="0"/>
          <w:kern w:val="0"/>
          <w:sz w:val="32"/>
          <w:szCs w:val="32"/>
          <w:lang w:val="zh-CN"/>
        </w:rPr>
        <w:t>2022</w:t>
      </w:r>
      <w:r>
        <w:rPr>
          <w:rFonts w:eastAsia="仿宋_GB2312"/>
          <w:snapToGrid w:val="0"/>
          <w:kern w:val="0"/>
          <w:sz w:val="32"/>
          <w:szCs w:val="32"/>
          <w:lang w:val="zh-CN"/>
        </w:rPr>
        <w:t>年修订版）》提交软件研究资料。</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具备电子数据交换、远程控制或用户访问功能的产品，应当按照《医疗器械网络安全注册技术审查指导原则（</w:t>
      </w:r>
      <w:r>
        <w:rPr>
          <w:rFonts w:eastAsia="仿宋_GB2312"/>
          <w:snapToGrid w:val="0"/>
          <w:kern w:val="0"/>
          <w:sz w:val="32"/>
          <w:szCs w:val="32"/>
          <w:lang w:val="zh-CN"/>
        </w:rPr>
        <w:t>2022</w:t>
      </w:r>
      <w:r>
        <w:rPr>
          <w:rFonts w:eastAsia="仿宋_GB2312"/>
          <w:snapToGrid w:val="0"/>
          <w:kern w:val="0"/>
          <w:sz w:val="32"/>
          <w:szCs w:val="32"/>
          <w:lang w:val="zh-CN"/>
        </w:rPr>
        <w:t>年修订版）》的要求提交网络安全研究资料。</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4.</w:t>
      </w:r>
      <w:r>
        <w:rPr>
          <w:rFonts w:eastAsia="仿宋_GB2312"/>
          <w:snapToGrid w:val="0"/>
          <w:kern w:val="0"/>
          <w:sz w:val="32"/>
          <w:szCs w:val="32"/>
        </w:rPr>
        <w:t>3</w:t>
      </w:r>
      <w:r>
        <w:rPr>
          <w:rFonts w:eastAsia="仿宋_GB2312"/>
          <w:snapToGrid w:val="0"/>
          <w:kern w:val="0"/>
          <w:sz w:val="32"/>
          <w:szCs w:val="32"/>
          <w:lang w:val="zh-CN"/>
        </w:rPr>
        <w:t>可用性工程研究</w:t>
      </w:r>
    </w:p>
    <w:p w:rsidR="00661E1C" w:rsidRDefault="001166B9">
      <w:pPr>
        <w:overflowPunct w:val="0"/>
        <w:autoSpaceDE w:val="0"/>
        <w:autoSpaceDN w:val="0"/>
        <w:adjustRightInd w:val="0"/>
        <w:spacing w:line="520" w:lineRule="exact"/>
        <w:ind w:firstLineChars="200" w:firstLine="640"/>
        <w:rPr>
          <w:rFonts w:eastAsia="仿宋_GB2312"/>
          <w:sz w:val="32"/>
          <w:szCs w:val="32"/>
        </w:rPr>
      </w:pPr>
      <w:r>
        <w:rPr>
          <w:rFonts w:eastAsia="仿宋_GB2312"/>
          <w:snapToGrid w:val="0"/>
          <w:kern w:val="0"/>
          <w:sz w:val="32"/>
          <w:szCs w:val="32"/>
          <w:lang w:val="zh-CN"/>
        </w:rPr>
        <w:t>应参照《医疗器械可用性工程注册审查指导原则》及其应用说明要求提交使用错误评估报告。</w:t>
      </w:r>
      <w:r>
        <w:rPr>
          <w:rFonts w:eastAsia="仿宋_GB2312"/>
          <w:sz w:val="32"/>
          <w:szCs w:val="32"/>
        </w:rPr>
        <w:t>若前期已开展可用性工程研究，亦可提交可用性工程研究报告，用于替代使用错误评估报告。</w:t>
      </w:r>
    </w:p>
    <w:p w:rsidR="00661E1C" w:rsidRDefault="001166B9">
      <w:pPr>
        <w:pStyle w:val="a6"/>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4.4</w:t>
      </w:r>
      <w:r>
        <w:rPr>
          <w:rFonts w:ascii="Times New Roman" w:eastAsia="仿宋_GB2312" w:hAnsi="Times New Roman" w:cs="Times New Roman"/>
          <w:sz w:val="32"/>
          <w:szCs w:val="32"/>
        </w:rPr>
        <w:t>生物学特性研究</w:t>
      </w:r>
    </w:p>
    <w:p w:rsidR="00661E1C" w:rsidRDefault="001166B9">
      <w:pPr>
        <w:pStyle w:val="a6"/>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临床使用中电动手术台的组成部件若存在接触患者的可能性，则需对与人体接触的部件进行生物学评价。生物相容性评价可根据</w:t>
      </w:r>
      <w:r>
        <w:rPr>
          <w:rFonts w:ascii="Times New Roman" w:eastAsia="仿宋_GB2312" w:hAnsi="Times New Roman" w:cs="Times New Roman"/>
          <w:sz w:val="32"/>
          <w:szCs w:val="32"/>
        </w:rPr>
        <w:t>GB/T 16886.1</w:t>
      </w:r>
      <w:r>
        <w:rPr>
          <w:rFonts w:ascii="Times New Roman" w:eastAsia="仿宋_GB2312" w:hAnsi="Times New Roman" w:cs="Times New Roman"/>
          <w:sz w:val="32"/>
          <w:szCs w:val="32"/>
        </w:rPr>
        <w:t>和《关于印发医疗器械生物学评价和审评指南的通知》的要求进行。生物相容性评价研究资料应当包括：生物相容性评价的依据和方法；产品所用材料的描述及与人体接触的性质；实施或豁免生物学试验的理由和论证；对于现有数据或试验结果的评价。</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kern w:val="0"/>
          <w:sz w:val="32"/>
          <w:szCs w:val="32"/>
        </w:rPr>
        <w:lastRenderedPageBreak/>
        <w:t>4.5</w:t>
      </w:r>
      <w:r>
        <w:rPr>
          <w:rFonts w:eastAsia="仿宋_GB2312"/>
          <w:snapToGrid w:val="0"/>
          <w:kern w:val="0"/>
          <w:sz w:val="32"/>
          <w:szCs w:val="32"/>
          <w:lang w:val="zh-CN"/>
        </w:rPr>
        <w:t>清洁和消毒研究</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注册申请人应对说明书中推荐使用的</w:t>
      </w:r>
      <w:r>
        <w:rPr>
          <w:rFonts w:eastAsia="仿宋_GB2312"/>
          <w:snapToGrid w:val="0"/>
          <w:kern w:val="0"/>
          <w:sz w:val="32"/>
          <w:szCs w:val="32"/>
        </w:rPr>
        <w:t>清洁和</w:t>
      </w:r>
      <w:r>
        <w:rPr>
          <w:rFonts w:eastAsia="仿宋_GB2312"/>
          <w:snapToGrid w:val="0"/>
          <w:kern w:val="0"/>
          <w:sz w:val="32"/>
          <w:szCs w:val="32"/>
          <w:lang w:val="zh-CN"/>
        </w:rPr>
        <w:t>消毒方法进行研究，给出</w:t>
      </w:r>
      <w:r>
        <w:rPr>
          <w:rFonts w:eastAsia="仿宋_GB2312"/>
          <w:snapToGrid w:val="0"/>
          <w:kern w:val="0"/>
          <w:sz w:val="32"/>
          <w:szCs w:val="32"/>
        </w:rPr>
        <w:t>清洁和</w:t>
      </w:r>
      <w:r>
        <w:rPr>
          <w:rFonts w:eastAsia="仿宋_GB2312"/>
          <w:snapToGrid w:val="0"/>
          <w:kern w:val="0"/>
          <w:sz w:val="32"/>
          <w:szCs w:val="32"/>
          <w:lang w:val="zh-CN"/>
        </w:rPr>
        <w:t>消毒方法研究报告。</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若注册申请人所推荐的消毒方法为临床通用消毒方法，则应提供此种消毒方法的来源及确定依据，并验证推荐的消毒方法对产品的影响；</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若注册申请人所推荐的消毒方法为自行规定的方法，则应对此种方法的消毒效果进行研究，并验证推荐的消毒方法对产品的影响。</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kern w:val="0"/>
          <w:sz w:val="32"/>
          <w:szCs w:val="32"/>
        </w:rPr>
        <w:t>4.6</w:t>
      </w:r>
      <w:r>
        <w:rPr>
          <w:rFonts w:eastAsia="仿宋_GB2312"/>
          <w:snapToGrid w:val="0"/>
          <w:kern w:val="0"/>
          <w:sz w:val="32"/>
          <w:szCs w:val="32"/>
          <w:lang w:val="zh-CN"/>
        </w:rPr>
        <w:t>稳定性研究</w:t>
      </w:r>
      <w:r>
        <w:rPr>
          <w:rFonts w:eastAsia="仿宋_GB2312"/>
          <w:snapToGrid w:val="0"/>
          <w:kern w:val="0"/>
          <w:sz w:val="32"/>
          <w:szCs w:val="32"/>
          <w:lang w:val="zh-CN"/>
        </w:rPr>
        <w:tab/>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kern w:val="0"/>
          <w:sz w:val="32"/>
          <w:szCs w:val="32"/>
        </w:rPr>
        <w:t>4.6.1</w:t>
      </w:r>
      <w:r>
        <w:rPr>
          <w:rFonts w:eastAsia="仿宋_GB2312"/>
          <w:snapToGrid w:val="0"/>
          <w:kern w:val="0"/>
          <w:sz w:val="32"/>
          <w:szCs w:val="32"/>
        </w:rPr>
        <w:t>使用稳定性</w:t>
      </w:r>
      <w:r>
        <w:rPr>
          <w:rFonts w:eastAsia="仿宋_GB2312"/>
          <w:snapToGrid w:val="0"/>
          <w:kern w:val="0"/>
          <w:sz w:val="32"/>
          <w:szCs w:val="32"/>
        </w:rPr>
        <w:tab/>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t>应当提供设备使用稳定性</w:t>
      </w:r>
      <w:r>
        <w:rPr>
          <w:rFonts w:eastAsia="仿宋_GB2312"/>
          <w:snapToGrid w:val="0"/>
          <w:kern w:val="0"/>
          <w:sz w:val="32"/>
          <w:szCs w:val="32"/>
        </w:rPr>
        <w:t>/</w:t>
      </w:r>
      <w:r>
        <w:rPr>
          <w:rFonts w:eastAsia="仿宋_GB2312"/>
          <w:snapToGrid w:val="0"/>
          <w:kern w:val="0"/>
          <w:sz w:val="32"/>
          <w:szCs w:val="32"/>
        </w:rPr>
        <w:t>可靠性研究资料，证明在规定的使用期限内，产品的性能功能可以满足临床使用要求。可参考《有源医疗器械使用期限技术审查指导原则》的要求进行验证。</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t>注册申请人应根据自身产品临床应用和产品设计情况，确定产品的关键部件和可更换部件。注册申请人应明确在预期使用条件下关键部件的使用期限，及可更换部件的定期保养维护时间和更换频次，且应提供确定使用期限和更换频次的依据。若关键部件也可更换时，也应说明其定期保养维护时间和更换频次。电动手术台产品中的关键部件至少包括电机、液压泵（如适用）。</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kern w:val="0"/>
          <w:sz w:val="32"/>
          <w:szCs w:val="32"/>
        </w:rPr>
        <w:t>4.6.2</w:t>
      </w:r>
      <w:r>
        <w:rPr>
          <w:rFonts w:eastAsia="仿宋_GB2312"/>
          <w:snapToGrid w:val="0"/>
          <w:kern w:val="0"/>
          <w:sz w:val="32"/>
          <w:szCs w:val="32"/>
        </w:rPr>
        <w:t>运输稳定性</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应当提供运输稳定性和包装研究资料，证明在生产企业规定的运输条件下，运输过程中的环境条件（例如：振动、温度和湿度的波动）不会对医疗器械的特性和性能，包括完整性和清洁度，</w:t>
      </w:r>
      <w:r>
        <w:rPr>
          <w:rFonts w:eastAsia="仿宋_GB2312"/>
          <w:snapToGrid w:val="0"/>
          <w:kern w:val="0"/>
          <w:sz w:val="32"/>
          <w:szCs w:val="32"/>
          <w:lang w:val="zh-CN"/>
        </w:rPr>
        <w:lastRenderedPageBreak/>
        <w:t>造成不利影响。</w:t>
      </w:r>
    </w:p>
    <w:p w:rsidR="00661E1C" w:rsidRDefault="001166B9">
      <w:pPr>
        <w:overflowPunct w:val="0"/>
        <w:autoSpaceDE w:val="0"/>
        <w:autoSpaceDN w:val="0"/>
        <w:adjustRightInd w:val="0"/>
        <w:spacing w:line="520" w:lineRule="exact"/>
        <w:ind w:firstLineChars="200" w:firstLine="640"/>
        <w:rPr>
          <w:rFonts w:eastAsia="仿宋_GB2312"/>
          <w:strike/>
          <w:snapToGrid w:val="0"/>
          <w:kern w:val="0"/>
          <w:sz w:val="32"/>
          <w:szCs w:val="32"/>
          <w:highlight w:val="yellow"/>
          <w:lang w:val="zh-CN"/>
        </w:rPr>
      </w:pPr>
      <w:r>
        <w:rPr>
          <w:rFonts w:eastAsia="仿宋_GB2312"/>
          <w:snapToGrid w:val="0"/>
          <w:kern w:val="0"/>
          <w:sz w:val="32"/>
          <w:szCs w:val="32"/>
          <w:lang w:val="zh-CN"/>
        </w:rPr>
        <w:t>注册申请人应明确产品包装材料、包装清单；提供在宣称的运输条件下及贮存条件下，保持包装完整性的依据。参考</w:t>
      </w:r>
      <w:r>
        <w:rPr>
          <w:rFonts w:eastAsia="仿宋_GB2312"/>
          <w:kern w:val="0"/>
          <w:sz w:val="32"/>
          <w:szCs w:val="32"/>
          <w:lang w:val="zh-CN"/>
        </w:rPr>
        <w:t>GB/T 14710</w:t>
      </w:r>
      <w:r>
        <w:rPr>
          <w:rFonts w:eastAsia="仿宋_GB2312"/>
          <w:snapToGrid w:val="0"/>
          <w:kern w:val="0"/>
          <w:sz w:val="32"/>
          <w:szCs w:val="32"/>
          <w:lang w:val="zh-CN"/>
        </w:rPr>
        <w:t>，提供产品环境试验研究资料。</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kern w:val="0"/>
          <w:sz w:val="32"/>
          <w:szCs w:val="32"/>
          <w:lang w:val="zh-CN"/>
        </w:rPr>
        <w:t>4.7</w:t>
      </w:r>
      <w:r>
        <w:rPr>
          <w:rFonts w:eastAsia="仿宋_GB2312"/>
          <w:snapToGrid w:val="0"/>
          <w:kern w:val="0"/>
          <w:sz w:val="32"/>
          <w:szCs w:val="32"/>
        </w:rPr>
        <w:t>其他资料</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t>电动手术台属于列入《免于临床评价医疗器械目录》中的产品，申请人应按照《列入免于临床评价医疗器械目录产品对比说明技术指导原则》提供相应资料，证明产品的安全有效性。</w:t>
      </w:r>
    </w:p>
    <w:p w:rsidR="00661E1C" w:rsidRDefault="001166B9">
      <w:pPr>
        <w:spacing w:line="520" w:lineRule="exact"/>
        <w:ind w:firstLineChars="200" w:firstLine="640"/>
        <w:outlineLvl w:val="1"/>
        <w:rPr>
          <w:rFonts w:eastAsia="楷体_GB2312"/>
          <w:bCs/>
          <w:sz w:val="32"/>
          <w:szCs w:val="32"/>
        </w:rPr>
      </w:pPr>
      <w:r>
        <w:rPr>
          <w:rFonts w:eastAsia="楷体_GB2312"/>
          <w:bCs/>
          <w:sz w:val="32"/>
          <w:szCs w:val="32"/>
        </w:rPr>
        <w:t>（四）临床评价资料</w:t>
      </w:r>
    </w:p>
    <w:p w:rsidR="00661E1C" w:rsidRDefault="001166B9">
      <w:pPr>
        <w:spacing w:line="520" w:lineRule="exact"/>
        <w:ind w:firstLineChars="200" w:firstLine="640"/>
        <w:outlineLvl w:val="1"/>
        <w:rPr>
          <w:rFonts w:eastAsia="仿宋_GB2312"/>
          <w:snapToGrid w:val="0"/>
          <w:kern w:val="0"/>
          <w:sz w:val="32"/>
          <w:szCs w:val="32"/>
          <w:lang w:val="zh-CN"/>
        </w:rPr>
      </w:pPr>
      <w:r>
        <w:rPr>
          <w:rFonts w:eastAsia="仿宋_GB2312"/>
          <w:sz w:val="32"/>
          <w:szCs w:val="32"/>
        </w:rPr>
        <w:t>如无法证明申报产品与《目录》所述的产品具有基本等同性</w:t>
      </w:r>
      <w:r>
        <w:rPr>
          <w:rFonts w:eastAsia="仿宋_GB2312"/>
          <w:sz w:val="32"/>
          <w:szCs w:val="32"/>
          <w:lang w:val="zh-CN"/>
        </w:rPr>
        <w:t>，应对产品进行临床评价。</w:t>
      </w:r>
      <w:r>
        <w:rPr>
          <w:rFonts w:eastAsia="仿宋_GB2312"/>
          <w:snapToGrid w:val="0"/>
          <w:kern w:val="0"/>
          <w:sz w:val="32"/>
          <w:szCs w:val="32"/>
          <w:lang w:val="zh-CN"/>
        </w:rPr>
        <w:t>应按照相关指导原则的要求提交临床评价资料。</w:t>
      </w:r>
    </w:p>
    <w:p w:rsidR="00661E1C" w:rsidRDefault="001166B9">
      <w:pPr>
        <w:spacing w:line="520" w:lineRule="exact"/>
        <w:ind w:firstLineChars="200" w:firstLine="640"/>
        <w:outlineLvl w:val="1"/>
        <w:rPr>
          <w:rFonts w:eastAsia="楷体_GB2312"/>
          <w:bCs/>
          <w:sz w:val="32"/>
          <w:szCs w:val="32"/>
        </w:rPr>
      </w:pPr>
      <w:r>
        <w:rPr>
          <w:rFonts w:eastAsia="楷体_GB2312"/>
          <w:bCs/>
          <w:sz w:val="32"/>
          <w:szCs w:val="32"/>
        </w:rPr>
        <w:t>（五）产品说明书和标签样稿</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w:t>
      </w:r>
      <w:r>
        <w:rPr>
          <w:rFonts w:eastAsia="仿宋_GB2312"/>
          <w:snapToGrid w:val="0"/>
          <w:kern w:val="0"/>
          <w:sz w:val="32"/>
          <w:szCs w:val="32"/>
          <w:lang w:val="zh-CN"/>
        </w:rPr>
        <w:t>说明书、标签应符合《医疗器械说明书和标签管理规定》、</w:t>
      </w:r>
      <w:r>
        <w:rPr>
          <w:rFonts w:eastAsia="仿宋_GB2312"/>
          <w:snapToGrid w:val="0"/>
          <w:kern w:val="0"/>
          <w:sz w:val="32"/>
          <w:szCs w:val="32"/>
          <w:lang w:val="zh-CN"/>
        </w:rPr>
        <w:t>GB 9706.1</w:t>
      </w:r>
      <w:r>
        <w:rPr>
          <w:rFonts w:eastAsia="仿宋_GB2312"/>
          <w:snapToGrid w:val="0"/>
          <w:kern w:val="0"/>
          <w:sz w:val="32"/>
          <w:szCs w:val="32"/>
          <w:lang w:val="zh-CN"/>
        </w:rPr>
        <w:t>、</w:t>
      </w:r>
      <w:r>
        <w:rPr>
          <w:rFonts w:eastAsia="仿宋_GB2312"/>
          <w:snapToGrid w:val="0"/>
          <w:kern w:val="0"/>
          <w:sz w:val="32"/>
          <w:szCs w:val="32"/>
        </w:rPr>
        <w:t>YY 9706.102</w:t>
      </w:r>
      <w:r>
        <w:rPr>
          <w:rFonts w:eastAsia="仿宋_GB2312"/>
          <w:snapToGrid w:val="0"/>
          <w:kern w:val="0"/>
          <w:sz w:val="32"/>
          <w:szCs w:val="32"/>
          <w:lang w:val="zh-CN"/>
        </w:rPr>
        <w:t>和</w:t>
      </w:r>
      <w:r>
        <w:rPr>
          <w:rFonts w:eastAsia="仿宋_GB2312"/>
          <w:snapToGrid w:val="0"/>
          <w:kern w:val="0"/>
          <w:sz w:val="32"/>
          <w:szCs w:val="32"/>
          <w:lang w:val="zh-CN"/>
        </w:rPr>
        <w:t>YY 9706.246</w:t>
      </w:r>
      <w:r>
        <w:rPr>
          <w:rFonts w:eastAsia="仿宋_GB2312"/>
          <w:snapToGrid w:val="0"/>
          <w:kern w:val="0"/>
          <w:sz w:val="32"/>
          <w:szCs w:val="32"/>
        </w:rPr>
        <w:t>等相关法规、国家标准、行业标准的</w:t>
      </w:r>
      <w:r>
        <w:rPr>
          <w:rFonts w:eastAsia="仿宋_GB2312"/>
          <w:snapToGrid w:val="0"/>
          <w:kern w:val="0"/>
          <w:sz w:val="32"/>
          <w:szCs w:val="32"/>
          <w:lang w:val="zh-CN"/>
        </w:rPr>
        <w:t>要求，产品说明书需结合产品特点进行说明。</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lang w:val="zh-CN"/>
        </w:rPr>
        <w:t>说明书</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电动手术台的说明书中一般还应包含以下内容：</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rPr>
        <w:t>1</w:t>
      </w:r>
      <w:r>
        <w:rPr>
          <w:rFonts w:eastAsia="仿宋_GB2312"/>
          <w:snapToGrid w:val="0"/>
          <w:kern w:val="0"/>
          <w:sz w:val="32"/>
          <w:szCs w:val="32"/>
          <w:lang w:val="zh-CN"/>
        </w:rPr>
        <w:t>注意事项、警示及提示：应按照《医疗器械说明书和标签管理规定》中第十一条的要求进行完善；同时应明确异常情况下的紧急处理措施；特殊情况下（停电、意外移动等）的注意事项；可能出现的误操作及误操作可能造成的伤害；如使用其他附件或材料会降低最低安全性，相关的附件或材料是否被说明；对不能保持在完全可用状态的附加电源的警告；自锁式气弹簧的使</w:t>
      </w:r>
      <w:r>
        <w:rPr>
          <w:rFonts w:eastAsia="仿宋_GB2312"/>
          <w:snapToGrid w:val="0"/>
          <w:kern w:val="0"/>
          <w:sz w:val="32"/>
          <w:szCs w:val="32"/>
          <w:lang w:val="zh-CN"/>
        </w:rPr>
        <w:lastRenderedPageBreak/>
        <w:t>用环境及不可自行拆卸的提示（配有气弹簧的产品适用）；是否提供该设备与其他设备（如高频电刀）间潜在的电磁干扰或其他干扰的相关信息及有关避免这些干扰的建议等内容。</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rPr>
        <w:t>2</w:t>
      </w:r>
      <w:r>
        <w:rPr>
          <w:rFonts w:eastAsia="仿宋_GB2312"/>
          <w:snapToGrid w:val="0"/>
          <w:kern w:val="0"/>
          <w:sz w:val="32"/>
          <w:szCs w:val="32"/>
          <w:lang w:val="zh-CN"/>
        </w:rPr>
        <w:t>安装及调试：应明确产品安装及调试的负责方（即是否上门安装调试）；需要用户自行安装部分（如可拆卸附件）的安装、调试方法及其注意事项；长期停用后的检修等。</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rPr>
        <w:t>3</w:t>
      </w:r>
      <w:r>
        <w:rPr>
          <w:rFonts w:eastAsia="仿宋_GB2312"/>
          <w:snapToGrid w:val="0"/>
          <w:kern w:val="0"/>
          <w:sz w:val="32"/>
          <w:szCs w:val="32"/>
          <w:lang w:val="zh-CN"/>
        </w:rPr>
        <w:t>使用方法：应明确使用前的检查和准备；运行过程中的操作程序、方法及注意事项；停机方法及注意事项；提示应由经过培训的使用者操作电动手术台等。</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rPr>
        <w:t>4</w:t>
      </w:r>
      <w:r>
        <w:rPr>
          <w:rFonts w:eastAsia="仿宋_GB2312"/>
          <w:snapToGrid w:val="0"/>
          <w:kern w:val="0"/>
          <w:sz w:val="32"/>
          <w:szCs w:val="32"/>
          <w:lang w:val="zh-CN"/>
        </w:rPr>
        <w:t>保养及维护：应明确日常保养及维护方法和周期；运行时的保养及维护方法；附加电源的检查、保养、更换周期及方法；检修周期；长期停用的保养及维护方法等。</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rPr>
        <w:t>5</w:t>
      </w:r>
      <w:r>
        <w:rPr>
          <w:rFonts w:eastAsia="仿宋_GB2312"/>
          <w:snapToGrid w:val="0"/>
          <w:kern w:val="0"/>
          <w:sz w:val="32"/>
          <w:szCs w:val="32"/>
          <w:lang w:val="zh-CN"/>
        </w:rPr>
        <w:t>故障的分析与排除：应明确可能出现的故障及对故障原因的分析；明确需要生产单位排除的故障和使用者排除的故障；需要使用者排除的故障的排除方法等。</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rPr>
        <w:t>6</w:t>
      </w:r>
      <w:r>
        <w:rPr>
          <w:rFonts w:eastAsia="仿宋_GB2312"/>
          <w:snapToGrid w:val="0"/>
          <w:kern w:val="0"/>
          <w:sz w:val="32"/>
          <w:szCs w:val="32"/>
          <w:lang w:val="zh-CN"/>
        </w:rPr>
        <w:t>永久性安装手术台保障静电泄漏路径的说明（如适用）。</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rPr>
        <w:t>7</w:t>
      </w:r>
      <w:r>
        <w:rPr>
          <w:rFonts w:eastAsia="仿宋_GB2312"/>
          <w:snapToGrid w:val="0"/>
          <w:kern w:val="0"/>
          <w:sz w:val="32"/>
          <w:szCs w:val="32"/>
          <w:lang w:val="zh-CN"/>
        </w:rPr>
        <w:t>熔断器及其他部件的更换方法（如适用）。</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rPr>
        <w:t>8</w:t>
      </w:r>
      <w:r>
        <w:rPr>
          <w:rFonts w:eastAsia="仿宋_GB2312"/>
          <w:snapToGrid w:val="0"/>
          <w:kern w:val="0"/>
          <w:sz w:val="32"/>
          <w:szCs w:val="32"/>
          <w:lang w:val="zh-CN"/>
        </w:rPr>
        <w:t>运输条件：应根据产品环境试验情况，明确运输方法及条件。明确装卸及运输的注意事项、运输工具及方法等。</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w:t>
      </w:r>
      <w:r>
        <w:rPr>
          <w:rFonts w:eastAsia="仿宋_GB2312"/>
          <w:snapToGrid w:val="0"/>
          <w:kern w:val="0"/>
          <w:sz w:val="32"/>
          <w:szCs w:val="32"/>
        </w:rPr>
        <w:t>9</w:t>
      </w:r>
      <w:r>
        <w:rPr>
          <w:rFonts w:eastAsia="仿宋_GB2312"/>
          <w:snapToGrid w:val="0"/>
          <w:kern w:val="0"/>
          <w:sz w:val="32"/>
          <w:szCs w:val="32"/>
          <w:lang w:val="zh-CN"/>
        </w:rPr>
        <w:t>储存条件：应根据产品环境试验情况，明确储存环境要求。</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.1</w:t>
      </w:r>
      <w:r>
        <w:rPr>
          <w:rFonts w:eastAsia="仿宋_GB2312"/>
          <w:snapToGrid w:val="0"/>
          <w:kern w:val="0"/>
          <w:sz w:val="32"/>
          <w:szCs w:val="32"/>
        </w:rPr>
        <w:t>0</w:t>
      </w:r>
      <w:r>
        <w:rPr>
          <w:rFonts w:eastAsia="仿宋_GB2312"/>
          <w:snapToGrid w:val="0"/>
          <w:kern w:val="0"/>
          <w:sz w:val="32"/>
          <w:szCs w:val="32"/>
          <w:lang w:val="zh-CN"/>
        </w:rPr>
        <w:t>应明确生产日期、使用期限及在预期使用及维护条件下的定期检查时间。</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.1</w:t>
      </w:r>
      <w:r>
        <w:rPr>
          <w:rFonts w:eastAsia="仿宋_GB2312"/>
          <w:snapToGrid w:val="0"/>
          <w:kern w:val="0"/>
          <w:sz w:val="32"/>
          <w:szCs w:val="32"/>
        </w:rPr>
        <w:t>1</w:t>
      </w:r>
      <w:r>
        <w:rPr>
          <w:rFonts w:eastAsia="仿宋_GB2312"/>
          <w:snapToGrid w:val="0"/>
          <w:kern w:val="0"/>
          <w:sz w:val="32"/>
          <w:szCs w:val="32"/>
          <w:lang w:val="zh-CN"/>
        </w:rPr>
        <w:t>应明确产品附件清单。除附件清单外，还应提供需要使</w:t>
      </w:r>
      <w:r>
        <w:rPr>
          <w:rFonts w:eastAsia="仿宋_GB2312"/>
          <w:snapToGrid w:val="0"/>
          <w:kern w:val="0"/>
          <w:sz w:val="32"/>
          <w:szCs w:val="32"/>
          <w:lang w:val="zh-CN"/>
        </w:rPr>
        <w:lastRenderedPageBreak/>
        <w:t>用者自行维修部分的电路图、元器件清单、图注、校正细则等所必须的资料以及产品结构图、照片及专用工具明细表等。</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2</w:t>
      </w:r>
      <w:r>
        <w:rPr>
          <w:rFonts w:eastAsia="仿宋_GB2312"/>
          <w:snapToGrid w:val="0"/>
          <w:kern w:val="0"/>
          <w:sz w:val="32"/>
          <w:szCs w:val="32"/>
          <w:lang w:val="zh-CN"/>
        </w:rPr>
        <w:t>.1</w:t>
      </w:r>
      <w:r>
        <w:rPr>
          <w:rFonts w:eastAsia="仿宋_GB2312"/>
          <w:snapToGrid w:val="0"/>
          <w:kern w:val="0"/>
          <w:sz w:val="32"/>
          <w:szCs w:val="32"/>
        </w:rPr>
        <w:t>2</w:t>
      </w:r>
      <w:r>
        <w:rPr>
          <w:rFonts w:eastAsia="仿宋_GB2312"/>
          <w:snapToGrid w:val="0"/>
          <w:kern w:val="0"/>
          <w:sz w:val="32"/>
          <w:szCs w:val="32"/>
          <w:lang w:val="zh-CN"/>
        </w:rPr>
        <w:t>应参照</w:t>
      </w:r>
      <w:r>
        <w:rPr>
          <w:rFonts w:eastAsia="仿宋_GB2312"/>
          <w:snapToGrid w:val="0"/>
          <w:kern w:val="0"/>
          <w:sz w:val="32"/>
          <w:szCs w:val="32"/>
          <w:lang w:val="zh-CN"/>
        </w:rPr>
        <w:t>GB 9706.1</w:t>
      </w:r>
      <w:r>
        <w:rPr>
          <w:rFonts w:eastAsia="仿宋_GB2312"/>
          <w:snapToGrid w:val="0"/>
          <w:kern w:val="0"/>
          <w:sz w:val="32"/>
          <w:szCs w:val="32"/>
          <w:lang w:val="zh-CN"/>
        </w:rPr>
        <w:t>、</w:t>
      </w:r>
      <w:r>
        <w:rPr>
          <w:rFonts w:eastAsia="仿宋_GB2312"/>
          <w:snapToGrid w:val="0"/>
          <w:kern w:val="0"/>
          <w:sz w:val="32"/>
          <w:szCs w:val="32"/>
          <w:lang w:val="zh-CN"/>
        </w:rPr>
        <w:t>YY/T 0466.1</w:t>
      </w:r>
      <w:r>
        <w:rPr>
          <w:rFonts w:eastAsia="仿宋_GB2312"/>
          <w:snapToGrid w:val="0"/>
          <w:kern w:val="0"/>
          <w:sz w:val="32"/>
          <w:szCs w:val="32"/>
          <w:lang w:val="zh-CN"/>
        </w:rPr>
        <w:t>等相关标准中的规定，给出产品标签所用的图形、符号、缩写等内容的解释。同时还应对操作及控制部件附近和各附件安装孔附近等处所使用的特殊符号及</w:t>
      </w:r>
      <w:r>
        <w:rPr>
          <w:rFonts w:eastAsia="仿宋_GB2312"/>
          <w:snapToGrid w:val="0"/>
          <w:kern w:val="0"/>
          <w:sz w:val="32"/>
          <w:szCs w:val="32"/>
          <w:lang w:val="zh-CN"/>
        </w:rPr>
        <w:t>GB 9706.1</w:t>
      </w:r>
      <w:r>
        <w:rPr>
          <w:rFonts w:eastAsia="仿宋_GB2312"/>
          <w:snapToGrid w:val="0"/>
          <w:kern w:val="0"/>
          <w:sz w:val="32"/>
          <w:szCs w:val="32"/>
          <w:lang w:val="zh-CN"/>
        </w:rPr>
        <w:t>和</w:t>
      </w:r>
      <w:r>
        <w:rPr>
          <w:rFonts w:eastAsia="仿宋_GB2312"/>
          <w:snapToGrid w:val="0"/>
          <w:kern w:val="0"/>
          <w:sz w:val="32"/>
          <w:szCs w:val="32"/>
          <w:lang w:val="zh-CN"/>
        </w:rPr>
        <w:t>YY 9706.246</w:t>
      </w:r>
      <w:r>
        <w:rPr>
          <w:rFonts w:eastAsia="仿宋_GB2312"/>
          <w:snapToGrid w:val="0"/>
          <w:kern w:val="0"/>
          <w:sz w:val="32"/>
          <w:szCs w:val="32"/>
          <w:lang w:val="zh-CN"/>
        </w:rPr>
        <w:t>中</w:t>
      </w:r>
      <w:r>
        <w:rPr>
          <w:rFonts w:eastAsia="仿宋_GB2312"/>
          <w:snapToGrid w:val="0"/>
          <w:kern w:val="0"/>
          <w:sz w:val="32"/>
          <w:szCs w:val="32"/>
          <w:lang w:val="zh-CN"/>
        </w:rPr>
        <w:t>7.2</w:t>
      </w:r>
      <w:r>
        <w:rPr>
          <w:rFonts w:eastAsia="仿宋_GB2312"/>
          <w:snapToGrid w:val="0"/>
          <w:kern w:val="0"/>
          <w:sz w:val="32"/>
          <w:szCs w:val="32"/>
          <w:lang w:val="zh-CN"/>
        </w:rPr>
        <w:t>中规定的符号予以说明。</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2.13</w:t>
      </w:r>
      <w:r>
        <w:rPr>
          <w:rFonts w:eastAsia="仿宋_GB2312"/>
          <w:snapToGrid w:val="0"/>
          <w:kern w:val="0"/>
          <w:sz w:val="32"/>
          <w:szCs w:val="32"/>
          <w:lang w:val="zh-CN"/>
        </w:rPr>
        <w:t>消毒方法：应根据其产品情况列出产品的消毒方法。</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2.14</w:t>
      </w:r>
      <w:r>
        <w:rPr>
          <w:rFonts w:eastAsia="仿宋_GB2312"/>
          <w:snapToGrid w:val="0"/>
          <w:kern w:val="0"/>
          <w:sz w:val="32"/>
          <w:szCs w:val="32"/>
          <w:lang w:val="zh-CN"/>
        </w:rPr>
        <w:t>明确说明书的编制日期。</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2.15</w:t>
      </w:r>
      <w:r>
        <w:rPr>
          <w:rFonts w:eastAsia="仿宋_GB2312"/>
          <w:snapToGrid w:val="0"/>
          <w:kern w:val="0"/>
          <w:sz w:val="32"/>
          <w:szCs w:val="32"/>
          <w:lang w:val="zh-CN"/>
        </w:rPr>
        <w:t>按照</w:t>
      </w:r>
      <w:r>
        <w:rPr>
          <w:rFonts w:eastAsia="仿宋_GB2312"/>
          <w:snapToGrid w:val="0"/>
          <w:kern w:val="0"/>
          <w:sz w:val="32"/>
          <w:szCs w:val="32"/>
          <w:lang w:val="zh-CN"/>
        </w:rPr>
        <w:t>YY 9706.102</w:t>
      </w:r>
      <w:r>
        <w:rPr>
          <w:rFonts w:eastAsia="仿宋_GB2312"/>
          <w:snapToGrid w:val="0"/>
          <w:kern w:val="0"/>
          <w:sz w:val="32"/>
          <w:szCs w:val="32"/>
          <w:lang w:val="zh-CN"/>
        </w:rPr>
        <w:t>的要求给出符合电磁兼容性方面要求的声明。</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lang w:val="zh-CN"/>
        </w:rPr>
        <w:t>2.16</w:t>
      </w:r>
      <w:r>
        <w:rPr>
          <w:rFonts w:eastAsia="仿宋_GB2312"/>
          <w:snapToGrid w:val="0"/>
          <w:kern w:val="0"/>
          <w:sz w:val="32"/>
          <w:szCs w:val="32"/>
        </w:rPr>
        <w:t>如适用，明确软件发布版本、软件功能、网络安全相关信息。</w:t>
      </w:r>
    </w:p>
    <w:p w:rsidR="00661E1C" w:rsidRDefault="001166B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产品说明书的内容均应有明确的依据，与综述资料、研究资料等注册申报资料的内容保持一致。</w:t>
      </w:r>
    </w:p>
    <w:p w:rsidR="00661E1C" w:rsidRDefault="001166B9">
      <w:pPr>
        <w:spacing w:line="520" w:lineRule="exact"/>
        <w:ind w:firstLineChars="200" w:firstLine="640"/>
        <w:outlineLvl w:val="1"/>
        <w:rPr>
          <w:rFonts w:eastAsia="楷体_GB2312"/>
          <w:bCs/>
          <w:sz w:val="32"/>
          <w:szCs w:val="32"/>
          <w:lang w:val="zh-CN"/>
        </w:rPr>
      </w:pPr>
      <w:r>
        <w:rPr>
          <w:rFonts w:eastAsia="楷体_GB2312"/>
          <w:bCs/>
          <w:sz w:val="32"/>
          <w:szCs w:val="32"/>
        </w:rPr>
        <w:t>（六）质量管理体系文件</w:t>
      </w:r>
    </w:p>
    <w:p w:rsidR="00661E1C" w:rsidRDefault="001166B9">
      <w:pPr>
        <w:spacing w:line="520" w:lineRule="exact"/>
        <w:ind w:firstLineChars="200" w:firstLine="640"/>
        <w:rPr>
          <w:rFonts w:eastAsia="仿宋_GB2312"/>
          <w:sz w:val="32"/>
          <w:szCs w:val="32"/>
        </w:rPr>
      </w:pPr>
      <w:r>
        <w:rPr>
          <w:rFonts w:eastAsia="仿宋_GB2312"/>
          <w:sz w:val="32"/>
          <w:szCs w:val="32"/>
        </w:rPr>
        <w:t>产品的质量管理体系文件应符合《医疗器械生产质量管理规范》的要求，并按《医疗器械注册申报资料要求及说明》提交资料。</w:t>
      </w:r>
    </w:p>
    <w:p w:rsidR="00661E1C" w:rsidRDefault="001166B9">
      <w:pPr>
        <w:numPr>
          <w:ilvl w:val="0"/>
          <w:numId w:val="1"/>
        </w:numPr>
        <w:spacing w:line="520" w:lineRule="exact"/>
        <w:ind w:rightChars="-32" w:right="-67" w:firstLineChars="200" w:firstLine="640"/>
        <w:rPr>
          <w:rFonts w:eastAsia="黑体"/>
          <w:sz w:val="32"/>
          <w:szCs w:val="32"/>
        </w:rPr>
      </w:pPr>
      <w:r>
        <w:rPr>
          <w:rFonts w:eastAsia="黑体"/>
          <w:sz w:val="32"/>
          <w:szCs w:val="32"/>
        </w:rPr>
        <w:t>参考文献</w:t>
      </w:r>
      <w:r>
        <w:rPr>
          <w:rFonts w:eastAsia="黑体"/>
          <w:sz w:val="32"/>
          <w:szCs w:val="32"/>
        </w:rPr>
        <w:t xml:space="preserve"> </w:t>
      </w:r>
    </w:p>
    <w:p w:rsidR="00661E1C" w:rsidRDefault="001166B9">
      <w:pPr>
        <w:ind w:firstLineChars="200" w:firstLine="640"/>
        <w:rPr>
          <w:rFonts w:eastAsia="仿宋_GB2312"/>
          <w:sz w:val="32"/>
          <w:szCs w:val="28"/>
        </w:rPr>
      </w:pPr>
      <w:r>
        <w:rPr>
          <w:rFonts w:eastAsia="仿宋_GB2312"/>
          <w:sz w:val="32"/>
          <w:szCs w:val="28"/>
        </w:rPr>
        <w:t>[1]</w:t>
      </w:r>
      <w:r>
        <w:rPr>
          <w:rFonts w:eastAsia="仿宋_GB2312"/>
          <w:sz w:val="32"/>
          <w:szCs w:val="28"/>
        </w:rPr>
        <w:t>中华人民共和国国务院</w:t>
      </w:r>
      <w:r>
        <w:rPr>
          <w:rFonts w:eastAsia="仿宋_GB2312"/>
          <w:sz w:val="32"/>
          <w:szCs w:val="28"/>
        </w:rPr>
        <w:t>.</w:t>
      </w:r>
      <w:r>
        <w:rPr>
          <w:rFonts w:eastAsia="仿宋_GB2312"/>
          <w:sz w:val="32"/>
          <w:szCs w:val="28"/>
        </w:rPr>
        <w:t>《医疗器械监督管理条例》（中华人民共和国国务院令第</w:t>
      </w:r>
      <w:r>
        <w:rPr>
          <w:rFonts w:eastAsia="仿宋_GB2312"/>
          <w:sz w:val="32"/>
          <w:szCs w:val="28"/>
        </w:rPr>
        <w:t>739</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[2]</w:t>
      </w:r>
      <w:r>
        <w:rPr>
          <w:rFonts w:eastAsia="仿宋_GB2312"/>
          <w:sz w:val="32"/>
          <w:szCs w:val="28"/>
        </w:rPr>
        <w:t>国家市场监督管理总局《医疗器械注册与备案管理办法》（国家市场监督管理总局令第</w:t>
      </w:r>
      <w:r>
        <w:rPr>
          <w:rFonts w:eastAsia="仿宋_GB2312"/>
          <w:sz w:val="32"/>
          <w:szCs w:val="28"/>
        </w:rPr>
        <w:t>47</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lastRenderedPageBreak/>
        <w:t>[3]</w:t>
      </w:r>
      <w:r>
        <w:rPr>
          <w:rFonts w:eastAsia="仿宋_GB2312"/>
          <w:sz w:val="32"/>
          <w:szCs w:val="28"/>
        </w:rPr>
        <w:t>国家药品监督管理局</w:t>
      </w:r>
      <w:r>
        <w:rPr>
          <w:rFonts w:eastAsia="仿宋_GB2312"/>
          <w:sz w:val="32"/>
          <w:szCs w:val="28"/>
        </w:rPr>
        <w:t>.</w:t>
      </w:r>
      <w:r>
        <w:rPr>
          <w:rFonts w:eastAsia="仿宋_GB2312"/>
          <w:sz w:val="32"/>
          <w:szCs w:val="28"/>
        </w:rPr>
        <w:t>《关于公布医疗器械注册申报资料要求和批准证明文件格式的公告》（国家药品监督管理局公告</w:t>
      </w:r>
      <w:r>
        <w:rPr>
          <w:rFonts w:eastAsia="仿宋_GB2312"/>
          <w:sz w:val="32"/>
          <w:szCs w:val="28"/>
        </w:rPr>
        <w:t>2021</w:t>
      </w:r>
      <w:r>
        <w:rPr>
          <w:rFonts w:eastAsia="仿宋_GB2312"/>
          <w:sz w:val="32"/>
          <w:szCs w:val="28"/>
        </w:rPr>
        <w:t>年第</w:t>
      </w:r>
      <w:r>
        <w:rPr>
          <w:rFonts w:eastAsia="仿宋_GB2312"/>
          <w:sz w:val="32"/>
          <w:szCs w:val="28"/>
        </w:rPr>
        <w:t>121</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[4]</w:t>
      </w:r>
      <w:r>
        <w:rPr>
          <w:rFonts w:eastAsia="仿宋_GB2312"/>
          <w:sz w:val="32"/>
          <w:szCs w:val="28"/>
        </w:rPr>
        <w:t>国家药品监督管理局</w:t>
      </w:r>
      <w:r>
        <w:rPr>
          <w:rFonts w:eastAsia="仿宋_GB2312"/>
          <w:sz w:val="32"/>
          <w:szCs w:val="28"/>
        </w:rPr>
        <w:t>.</w:t>
      </w:r>
      <w:r>
        <w:rPr>
          <w:rFonts w:eastAsia="仿宋_GB2312"/>
          <w:sz w:val="32"/>
          <w:szCs w:val="28"/>
        </w:rPr>
        <w:t>《医疗器械注册自检管理规定》（国家药品监督管理局公告</w:t>
      </w:r>
      <w:r>
        <w:rPr>
          <w:rFonts w:eastAsia="仿宋_GB2312"/>
          <w:sz w:val="32"/>
          <w:szCs w:val="28"/>
        </w:rPr>
        <w:t>2021</w:t>
      </w:r>
      <w:r>
        <w:rPr>
          <w:rFonts w:eastAsia="仿宋_GB2312"/>
          <w:sz w:val="32"/>
          <w:szCs w:val="28"/>
        </w:rPr>
        <w:t>年第</w:t>
      </w:r>
      <w:r>
        <w:rPr>
          <w:rFonts w:eastAsia="仿宋_GB2312"/>
          <w:sz w:val="32"/>
          <w:szCs w:val="28"/>
        </w:rPr>
        <w:t>126</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[5]</w:t>
      </w:r>
      <w:r>
        <w:rPr>
          <w:rFonts w:eastAsia="仿宋_GB2312"/>
          <w:sz w:val="32"/>
          <w:szCs w:val="28"/>
        </w:rPr>
        <w:t>国家药品监督管理局</w:t>
      </w:r>
      <w:r>
        <w:rPr>
          <w:rFonts w:eastAsia="仿宋_GB2312"/>
          <w:sz w:val="32"/>
          <w:szCs w:val="28"/>
        </w:rPr>
        <w:t>.</w:t>
      </w:r>
      <w:r>
        <w:rPr>
          <w:rFonts w:eastAsia="仿宋_GB2312"/>
          <w:sz w:val="32"/>
          <w:szCs w:val="28"/>
        </w:rPr>
        <w:t>《医疗器械说明书和标签管理规定》（国家食品药品监督管理总局令第</w:t>
      </w:r>
      <w:r>
        <w:rPr>
          <w:rFonts w:eastAsia="仿宋_GB2312"/>
          <w:sz w:val="32"/>
          <w:szCs w:val="28"/>
        </w:rPr>
        <w:t>6</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[6]</w:t>
      </w:r>
      <w:r>
        <w:rPr>
          <w:rFonts w:eastAsia="仿宋_GB2312"/>
          <w:sz w:val="32"/>
          <w:szCs w:val="28"/>
        </w:rPr>
        <w:t>国家药品监督管理局</w:t>
      </w:r>
      <w:r>
        <w:rPr>
          <w:rFonts w:eastAsia="仿宋_GB2312"/>
          <w:sz w:val="32"/>
          <w:szCs w:val="28"/>
        </w:rPr>
        <w:t>.</w:t>
      </w:r>
      <w:r>
        <w:rPr>
          <w:rFonts w:eastAsia="仿宋_GB2312"/>
          <w:sz w:val="32"/>
          <w:szCs w:val="28"/>
        </w:rPr>
        <w:t>《医疗器械通用名称命名规则》（国家食品药品监督管理总局令第</w:t>
      </w:r>
      <w:r>
        <w:rPr>
          <w:rFonts w:eastAsia="仿宋_GB2312"/>
          <w:sz w:val="32"/>
          <w:szCs w:val="28"/>
        </w:rPr>
        <w:t>19</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[7]</w:t>
      </w:r>
      <w:r>
        <w:rPr>
          <w:rFonts w:eastAsia="仿宋_GB2312"/>
          <w:sz w:val="32"/>
          <w:szCs w:val="28"/>
        </w:rPr>
        <w:t>国家药品监督管理局</w:t>
      </w:r>
      <w:r>
        <w:rPr>
          <w:rFonts w:eastAsia="仿宋_GB2312"/>
          <w:sz w:val="32"/>
          <w:szCs w:val="28"/>
        </w:rPr>
        <w:t>.</w:t>
      </w:r>
      <w:r>
        <w:rPr>
          <w:rFonts w:eastAsia="仿宋_GB2312"/>
          <w:sz w:val="32"/>
          <w:szCs w:val="28"/>
        </w:rPr>
        <w:t>《总局关于发布医疗器械分类目录的公告》（国家食品药品监督管理总局公告</w:t>
      </w:r>
      <w:r>
        <w:rPr>
          <w:rFonts w:eastAsia="仿宋_GB2312"/>
          <w:sz w:val="32"/>
          <w:szCs w:val="28"/>
        </w:rPr>
        <w:t>2017</w:t>
      </w:r>
      <w:r>
        <w:rPr>
          <w:rFonts w:eastAsia="仿宋_GB2312"/>
          <w:sz w:val="32"/>
          <w:szCs w:val="28"/>
        </w:rPr>
        <w:t>年第</w:t>
      </w:r>
      <w:r>
        <w:rPr>
          <w:rFonts w:eastAsia="仿宋_GB2312"/>
          <w:sz w:val="32"/>
          <w:szCs w:val="28"/>
        </w:rPr>
        <w:t>104</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[8]</w:t>
      </w:r>
      <w:r>
        <w:rPr>
          <w:rFonts w:eastAsia="仿宋_GB2312"/>
          <w:sz w:val="32"/>
          <w:szCs w:val="28"/>
        </w:rPr>
        <w:t>国家药品监督管理局</w:t>
      </w:r>
      <w:r>
        <w:rPr>
          <w:rFonts w:eastAsia="仿宋_GB2312"/>
          <w:sz w:val="32"/>
          <w:szCs w:val="28"/>
        </w:rPr>
        <w:t>.</w:t>
      </w:r>
      <w:r>
        <w:rPr>
          <w:rFonts w:eastAsia="仿宋_GB2312"/>
          <w:sz w:val="32"/>
          <w:szCs w:val="28"/>
        </w:rPr>
        <w:t>《国家药监局关于发布医疗器械产品技术要求编写指导原则的通告》（国家药品监督管理局通告</w:t>
      </w:r>
      <w:r>
        <w:rPr>
          <w:rFonts w:eastAsia="仿宋_GB2312"/>
          <w:sz w:val="32"/>
          <w:szCs w:val="28"/>
        </w:rPr>
        <w:t>2022</w:t>
      </w:r>
      <w:r>
        <w:rPr>
          <w:rFonts w:eastAsia="仿宋_GB2312"/>
          <w:sz w:val="32"/>
          <w:szCs w:val="28"/>
        </w:rPr>
        <w:t>年第</w:t>
      </w:r>
      <w:r>
        <w:rPr>
          <w:rFonts w:eastAsia="仿宋_GB2312"/>
          <w:sz w:val="32"/>
          <w:szCs w:val="28"/>
        </w:rPr>
        <w:t>8</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[9]</w:t>
      </w:r>
      <w:r>
        <w:rPr>
          <w:rFonts w:eastAsia="仿宋_GB2312"/>
          <w:sz w:val="32"/>
          <w:szCs w:val="28"/>
        </w:rPr>
        <w:t>国家药品监督管理局</w:t>
      </w:r>
      <w:r>
        <w:rPr>
          <w:rFonts w:eastAsia="仿宋_GB2312"/>
          <w:sz w:val="32"/>
          <w:szCs w:val="28"/>
        </w:rPr>
        <w:t>.</w:t>
      </w:r>
      <w:r>
        <w:rPr>
          <w:rFonts w:eastAsia="仿宋_GB2312"/>
          <w:sz w:val="32"/>
          <w:szCs w:val="28"/>
        </w:rPr>
        <w:t>《国家药监局器审中心关于发布医疗器械软件注册审查指导原则（</w:t>
      </w:r>
      <w:r>
        <w:rPr>
          <w:rFonts w:eastAsia="仿宋_GB2312"/>
          <w:sz w:val="32"/>
          <w:szCs w:val="28"/>
        </w:rPr>
        <w:t>2022</w:t>
      </w:r>
      <w:r>
        <w:rPr>
          <w:rFonts w:eastAsia="仿宋_GB2312"/>
          <w:sz w:val="32"/>
          <w:szCs w:val="28"/>
        </w:rPr>
        <w:t>年修订版）的通告》（国家药品监督管理局医疗器械技术审评中心通告</w:t>
      </w:r>
      <w:r>
        <w:rPr>
          <w:rFonts w:eastAsia="仿宋_GB2312"/>
          <w:sz w:val="32"/>
          <w:szCs w:val="28"/>
        </w:rPr>
        <w:t>2022</w:t>
      </w:r>
      <w:r>
        <w:rPr>
          <w:rFonts w:eastAsia="仿宋_GB2312"/>
          <w:sz w:val="32"/>
          <w:szCs w:val="28"/>
        </w:rPr>
        <w:t>年第</w:t>
      </w:r>
      <w:r>
        <w:rPr>
          <w:rFonts w:eastAsia="仿宋_GB2312"/>
          <w:sz w:val="32"/>
          <w:szCs w:val="28"/>
        </w:rPr>
        <w:t>9</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[10]</w:t>
      </w:r>
      <w:r>
        <w:rPr>
          <w:rFonts w:eastAsia="仿宋_GB2312"/>
          <w:sz w:val="32"/>
          <w:szCs w:val="28"/>
        </w:rPr>
        <w:t>国家药品监督管理局医疗器械技术审评中心</w:t>
      </w:r>
      <w:r>
        <w:rPr>
          <w:rFonts w:eastAsia="仿宋_GB2312"/>
          <w:sz w:val="32"/>
          <w:szCs w:val="28"/>
        </w:rPr>
        <w:t>.</w:t>
      </w:r>
      <w:r>
        <w:rPr>
          <w:rFonts w:eastAsia="仿宋_GB2312"/>
          <w:sz w:val="32"/>
          <w:szCs w:val="28"/>
        </w:rPr>
        <w:t>《国家药监局器审中心关于发布医疗器械网络安全注册审查指导原则（</w:t>
      </w:r>
      <w:r>
        <w:rPr>
          <w:rFonts w:eastAsia="仿宋_GB2312"/>
          <w:sz w:val="32"/>
          <w:szCs w:val="28"/>
        </w:rPr>
        <w:t>2022</w:t>
      </w:r>
      <w:r>
        <w:rPr>
          <w:rFonts w:eastAsia="仿宋_GB2312"/>
          <w:sz w:val="32"/>
          <w:szCs w:val="28"/>
        </w:rPr>
        <w:t>年修订版）的通告》（国家药品监督管理局医疗器械技术审评中</w:t>
      </w:r>
      <w:r>
        <w:rPr>
          <w:rFonts w:eastAsia="仿宋_GB2312"/>
          <w:sz w:val="32"/>
          <w:szCs w:val="28"/>
        </w:rPr>
        <w:lastRenderedPageBreak/>
        <w:t>心通告</w:t>
      </w:r>
      <w:r>
        <w:rPr>
          <w:rFonts w:eastAsia="仿宋_GB2312"/>
          <w:sz w:val="32"/>
          <w:szCs w:val="28"/>
        </w:rPr>
        <w:t>2022</w:t>
      </w:r>
      <w:r>
        <w:rPr>
          <w:rFonts w:eastAsia="仿宋_GB2312"/>
          <w:sz w:val="32"/>
          <w:szCs w:val="28"/>
        </w:rPr>
        <w:t>年第</w:t>
      </w:r>
      <w:r>
        <w:rPr>
          <w:rFonts w:eastAsia="仿宋_GB2312"/>
          <w:sz w:val="32"/>
          <w:szCs w:val="28"/>
        </w:rPr>
        <w:t>7</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[11]</w:t>
      </w:r>
      <w:r>
        <w:rPr>
          <w:rFonts w:eastAsia="仿宋_GB2312"/>
          <w:sz w:val="32"/>
          <w:szCs w:val="28"/>
        </w:rPr>
        <w:t>国家药品监督管理局</w:t>
      </w:r>
      <w:r>
        <w:rPr>
          <w:rFonts w:eastAsia="仿宋_GB2312"/>
          <w:sz w:val="32"/>
          <w:szCs w:val="28"/>
        </w:rPr>
        <w:t>.</w:t>
      </w:r>
      <w:r>
        <w:rPr>
          <w:rFonts w:eastAsia="仿宋_GB2312"/>
          <w:sz w:val="32"/>
          <w:szCs w:val="28"/>
        </w:rPr>
        <w:t>《关于发布有源医疗器械使用期限注册技术审查指导原则的通告》（国家药品监督管理局通告</w:t>
      </w:r>
      <w:r>
        <w:rPr>
          <w:rFonts w:eastAsia="仿宋_GB2312"/>
          <w:sz w:val="32"/>
          <w:szCs w:val="28"/>
        </w:rPr>
        <w:t>2019</w:t>
      </w:r>
      <w:r>
        <w:rPr>
          <w:rFonts w:eastAsia="仿宋_GB2312"/>
          <w:sz w:val="32"/>
          <w:szCs w:val="28"/>
        </w:rPr>
        <w:t>年第</w:t>
      </w:r>
      <w:r>
        <w:rPr>
          <w:rFonts w:eastAsia="仿宋_GB2312"/>
          <w:sz w:val="32"/>
          <w:szCs w:val="28"/>
        </w:rPr>
        <w:t>23</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[12]</w:t>
      </w:r>
      <w:r>
        <w:rPr>
          <w:rFonts w:eastAsia="仿宋_GB2312"/>
          <w:sz w:val="32"/>
          <w:szCs w:val="28"/>
        </w:rPr>
        <w:t>国家药品监督管理局</w:t>
      </w:r>
      <w:r>
        <w:rPr>
          <w:rFonts w:eastAsia="仿宋_GB2312"/>
          <w:sz w:val="32"/>
          <w:szCs w:val="28"/>
        </w:rPr>
        <w:t>.</w:t>
      </w:r>
      <w:r>
        <w:rPr>
          <w:rFonts w:eastAsia="仿宋_GB2312"/>
          <w:sz w:val="32"/>
          <w:szCs w:val="28"/>
        </w:rPr>
        <w:t>《国家药监局关于发布免于进行临床评价医疗器械目录的通告》（国家药品监督管理局通告</w:t>
      </w:r>
      <w:r>
        <w:rPr>
          <w:rFonts w:eastAsia="仿宋_GB2312"/>
          <w:sz w:val="32"/>
          <w:szCs w:val="28"/>
        </w:rPr>
        <w:t>2025</w:t>
      </w:r>
      <w:r>
        <w:rPr>
          <w:rFonts w:eastAsia="仿宋_GB2312"/>
          <w:sz w:val="32"/>
          <w:szCs w:val="28"/>
        </w:rPr>
        <w:t>年第</w:t>
      </w:r>
      <w:r>
        <w:rPr>
          <w:rFonts w:eastAsia="仿宋_GB2312"/>
          <w:sz w:val="32"/>
          <w:szCs w:val="28"/>
        </w:rPr>
        <w:t>19</w:t>
      </w:r>
      <w:r>
        <w:rPr>
          <w:rFonts w:eastAsia="仿宋_GB2312"/>
          <w:sz w:val="32"/>
          <w:szCs w:val="28"/>
        </w:rPr>
        <w:t>号）</w:t>
      </w:r>
      <w:r>
        <w:rPr>
          <w:rFonts w:eastAsia="仿宋_GB2312"/>
          <w:sz w:val="32"/>
          <w:szCs w:val="28"/>
        </w:rPr>
        <w:t>[Z].</w:t>
      </w:r>
    </w:p>
    <w:p w:rsidR="00661E1C" w:rsidRDefault="001166B9">
      <w:pPr>
        <w:ind w:firstLineChars="200" w:firstLine="640"/>
        <w:rPr>
          <w:rFonts w:eastAsia="仿宋_GB2312"/>
          <w:sz w:val="32"/>
          <w:szCs w:val="28"/>
        </w:rPr>
      </w:pPr>
      <w:r>
        <w:rPr>
          <w:rFonts w:eastAsia="仿宋_GB2312"/>
          <w:sz w:val="32"/>
          <w:szCs w:val="28"/>
        </w:rPr>
        <w:t>[13]GB 9706.1,</w:t>
      </w:r>
      <w:r>
        <w:rPr>
          <w:rFonts w:eastAsia="仿宋_GB2312"/>
          <w:sz w:val="32"/>
          <w:szCs w:val="28"/>
        </w:rPr>
        <w:t>医用电气设备</w:t>
      </w:r>
      <w:r>
        <w:rPr>
          <w:rFonts w:eastAsia="仿宋_GB2312"/>
          <w:sz w:val="32"/>
          <w:szCs w:val="28"/>
        </w:rPr>
        <w:t xml:space="preserve"> </w:t>
      </w:r>
      <w:r>
        <w:rPr>
          <w:rFonts w:eastAsia="仿宋_GB2312"/>
          <w:sz w:val="32"/>
          <w:szCs w:val="28"/>
        </w:rPr>
        <w:t>第</w:t>
      </w:r>
      <w:r>
        <w:rPr>
          <w:rFonts w:eastAsia="仿宋_GB2312"/>
          <w:sz w:val="32"/>
          <w:szCs w:val="28"/>
        </w:rPr>
        <w:t>1</w:t>
      </w:r>
      <w:r>
        <w:rPr>
          <w:rFonts w:eastAsia="仿宋_GB2312"/>
          <w:sz w:val="32"/>
          <w:szCs w:val="28"/>
        </w:rPr>
        <w:t>部分：基本安全和基本性能的通用要求</w:t>
      </w:r>
      <w:r>
        <w:rPr>
          <w:rFonts w:eastAsia="仿宋_GB2312"/>
          <w:sz w:val="32"/>
          <w:szCs w:val="28"/>
        </w:rPr>
        <w:t>[S].</w:t>
      </w:r>
    </w:p>
    <w:p w:rsidR="00661E1C" w:rsidRDefault="001166B9">
      <w:pPr>
        <w:ind w:firstLineChars="200" w:firstLine="640"/>
        <w:rPr>
          <w:rFonts w:eastAsia="仿宋_GB2312"/>
          <w:sz w:val="32"/>
          <w:szCs w:val="28"/>
        </w:rPr>
      </w:pPr>
      <w:r>
        <w:rPr>
          <w:rFonts w:eastAsia="仿宋_GB2312"/>
          <w:sz w:val="32"/>
          <w:szCs w:val="28"/>
        </w:rPr>
        <w:t>[14]YY 9706.102,</w:t>
      </w:r>
      <w:r>
        <w:rPr>
          <w:rFonts w:eastAsia="仿宋_GB2312"/>
          <w:sz w:val="32"/>
          <w:szCs w:val="28"/>
        </w:rPr>
        <w:t>医用电气设备</w:t>
      </w:r>
      <w:r>
        <w:rPr>
          <w:rFonts w:eastAsia="仿宋_GB2312"/>
          <w:sz w:val="32"/>
          <w:szCs w:val="28"/>
        </w:rPr>
        <w:t xml:space="preserve"> </w:t>
      </w:r>
      <w:r>
        <w:rPr>
          <w:rFonts w:eastAsia="仿宋_GB2312"/>
          <w:sz w:val="32"/>
          <w:szCs w:val="28"/>
        </w:rPr>
        <w:t>第</w:t>
      </w:r>
      <w:r>
        <w:rPr>
          <w:rFonts w:eastAsia="仿宋_GB2312"/>
          <w:sz w:val="32"/>
          <w:szCs w:val="28"/>
        </w:rPr>
        <w:t>1-2</w:t>
      </w:r>
      <w:r>
        <w:rPr>
          <w:rFonts w:eastAsia="仿宋_GB2312"/>
          <w:sz w:val="32"/>
          <w:szCs w:val="28"/>
        </w:rPr>
        <w:t>部分：基本安全和基本性能的通用要求</w:t>
      </w:r>
      <w:r>
        <w:rPr>
          <w:rFonts w:eastAsia="仿宋_GB2312"/>
          <w:sz w:val="32"/>
          <w:szCs w:val="28"/>
        </w:rPr>
        <w:t xml:space="preserve"> </w:t>
      </w:r>
      <w:r>
        <w:rPr>
          <w:rFonts w:eastAsia="仿宋_GB2312"/>
          <w:sz w:val="32"/>
          <w:szCs w:val="28"/>
        </w:rPr>
        <w:t>并列标准：电磁兼容</w:t>
      </w:r>
      <w:r>
        <w:rPr>
          <w:rFonts w:eastAsia="仿宋_GB2312"/>
          <w:sz w:val="32"/>
          <w:szCs w:val="28"/>
        </w:rPr>
        <w:t xml:space="preserve"> </w:t>
      </w:r>
      <w:r>
        <w:rPr>
          <w:rFonts w:eastAsia="仿宋_GB2312"/>
          <w:sz w:val="32"/>
          <w:szCs w:val="28"/>
        </w:rPr>
        <w:t>要求和试验</w:t>
      </w:r>
      <w:r>
        <w:rPr>
          <w:rFonts w:eastAsia="仿宋_GB2312"/>
          <w:sz w:val="32"/>
          <w:szCs w:val="28"/>
        </w:rPr>
        <w:t>[S].</w:t>
      </w:r>
    </w:p>
    <w:p w:rsidR="00661E1C" w:rsidRDefault="001166B9">
      <w:pPr>
        <w:ind w:firstLineChars="200" w:firstLine="640"/>
        <w:rPr>
          <w:rFonts w:eastAsia="仿宋_GB2312"/>
          <w:sz w:val="32"/>
          <w:szCs w:val="28"/>
        </w:rPr>
      </w:pPr>
      <w:r>
        <w:rPr>
          <w:rFonts w:eastAsia="仿宋_GB2312"/>
          <w:sz w:val="32"/>
          <w:szCs w:val="28"/>
        </w:rPr>
        <w:t>[15]YY 9706.246</w:t>
      </w:r>
      <w:r>
        <w:rPr>
          <w:rFonts w:eastAsia="仿宋_GB2312"/>
          <w:sz w:val="32"/>
          <w:szCs w:val="28"/>
        </w:rPr>
        <w:t>，医用电气设备</w:t>
      </w:r>
      <w:r>
        <w:rPr>
          <w:rFonts w:eastAsia="仿宋_GB2312"/>
          <w:sz w:val="32"/>
          <w:szCs w:val="28"/>
        </w:rPr>
        <w:t xml:space="preserve"> </w:t>
      </w:r>
      <w:r>
        <w:rPr>
          <w:rFonts w:eastAsia="仿宋_GB2312"/>
          <w:sz w:val="32"/>
          <w:szCs w:val="28"/>
        </w:rPr>
        <w:t>第</w:t>
      </w:r>
      <w:r>
        <w:rPr>
          <w:rFonts w:eastAsia="仿宋_GB2312"/>
          <w:sz w:val="32"/>
          <w:szCs w:val="28"/>
        </w:rPr>
        <w:t>2-46</w:t>
      </w:r>
      <w:r>
        <w:rPr>
          <w:rFonts w:eastAsia="仿宋_GB2312"/>
          <w:sz w:val="32"/>
          <w:szCs w:val="28"/>
        </w:rPr>
        <w:t>部分</w:t>
      </w:r>
      <w:r>
        <w:rPr>
          <w:rFonts w:eastAsia="仿宋_GB2312"/>
          <w:sz w:val="32"/>
          <w:szCs w:val="28"/>
        </w:rPr>
        <w:t xml:space="preserve">: </w:t>
      </w:r>
      <w:r>
        <w:rPr>
          <w:rFonts w:eastAsia="仿宋_GB2312"/>
          <w:sz w:val="32"/>
          <w:szCs w:val="28"/>
        </w:rPr>
        <w:t>手术台的基本安全和基本性能专用要求</w:t>
      </w:r>
      <w:r>
        <w:rPr>
          <w:rFonts w:eastAsia="仿宋_GB2312"/>
          <w:sz w:val="32"/>
          <w:szCs w:val="28"/>
        </w:rPr>
        <w:t>[S].</w:t>
      </w:r>
    </w:p>
    <w:p w:rsidR="00661E1C" w:rsidRDefault="001166B9">
      <w:pPr>
        <w:ind w:firstLineChars="200" w:firstLine="640"/>
        <w:rPr>
          <w:rFonts w:eastAsia="仿宋_GB2312"/>
          <w:sz w:val="32"/>
          <w:szCs w:val="28"/>
        </w:rPr>
      </w:pPr>
      <w:r>
        <w:rPr>
          <w:rFonts w:eastAsia="仿宋_GB2312"/>
          <w:sz w:val="32"/>
          <w:szCs w:val="28"/>
        </w:rPr>
        <w:t>[16]GB/T 42062,</w:t>
      </w:r>
      <w:r>
        <w:rPr>
          <w:rFonts w:eastAsia="仿宋_GB2312"/>
          <w:sz w:val="32"/>
          <w:szCs w:val="28"/>
        </w:rPr>
        <w:t>医疗器械</w:t>
      </w:r>
      <w:r>
        <w:rPr>
          <w:rFonts w:eastAsia="仿宋_GB2312"/>
          <w:sz w:val="32"/>
          <w:szCs w:val="28"/>
        </w:rPr>
        <w:t xml:space="preserve"> </w:t>
      </w:r>
      <w:r>
        <w:rPr>
          <w:rFonts w:eastAsia="仿宋_GB2312"/>
          <w:sz w:val="32"/>
          <w:szCs w:val="28"/>
        </w:rPr>
        <w:t>风险管理对医疗器械的应用</w:t>
      </w:r>
      <w:r>
        <w:rPr>
          <w:rFonts w:eastAsia="仿宋_GB2312"/>
          <w:sz w:val="32"/>
          <w:szCs w:val="28"/>
        </w:rPr>
        <w:t>[S].</w:t>
      </w:r>
    </w:p>
    <w:p w:rsidR="00661E1C" w:rsidRDefault="001166B9">
      <w:pPr>
        <w:ind w:firstLineChars="200" w:firstLine="640"/>
        <w:rPr>
          <w:rFonts w:eastAsia="仿宋_GB2312"/>
          <w:sz w:val="32"/>
          <w:szCs w:val="28"/>
        </w:rPr>
      </w:pPr>
      <w:r>
        <w:rPr>
          <w:rFonts w:eastAsia="仿宋_GB2312"/>
          <w:sz w:val="32"/>
          <w:szCs w:val="28"/>
        </w:rPr>
        <w:t>[17]YY/T 1437</w:t>
      </w:r>
      <w:r>
        <w:rPr>
          <w:rFonts w:eastAsia="仿宋_GB2312"/>
          <w:sz w:val="32"/>
          <w:szCs w:val="28"/>
        </w:rPr>
        <w:t>，医疗器械</w:t>
      </w:r>
      <w:r>
        <w:rPr>
          <w:rFonts w:eastAsia="仿宋_GB2312"/>
          <w:sz w:val="32"/>
          <w:szCs w:val="28"/>
        </w:rPr>
        <w:t>GB/T 42062</w:t>
      </w:r>
      <w:r>
        <w:rPr>
          <w:rFonts w:eastAsia="仿宋_GB2312"/>
          <w:sz w:val="32"/>
          <w:szCs w:val="28"/>
        </w:rPr>
        <w:t>应用指南</w:t>
      </w:r>
      <w:r>
        <w:rPr>
          <w:rFonts w:eastAsia="仿宋_GB2312"/>
          <w:sz w:val="32"/>
          <w:szCs w:val="28"/>
        </w:rPr>
        <w:t>[S].</w:t>
      </w:r>
    </w:p>
    <w:p w:rsidR="00661E1C" w:rsidRDefault="001166B9">
      <w:pPr>
        <w:pStyle w:val="a6"/>
        <w:ind w:firstLineChars="200" w:firstLine="640"/>
        <w:rPr>
          <w:rFonts w:ascii="Times New Roman" w:eastAsia="仿宋_GB2312" w:hAnsi="Times New Roman" w:cs="Times New Roman"/>
          <w:kern w:val="2"/>
          <w:sz w:val="32"/>
          <w:szCs w:val="28"/>
        </w:rPr>
      </w:pPr>
      <w:r>
        <w:rPr>
          <w:rFonts w:ascii="Times New Roman" w:eastAsia="仿宋_GB2312" w:hAnsi="Times New Roman" w:cs="Times New Roman"/>
          <w:kern w:val="2"/>
          <w:sz w:val="32"/>
          <w:szCs w:val="28"/>
        </w:rPr>
        <w:t>[18]YY/T 1106</w:t>
      </w:r>
      <w:r>
        <w:rPr>
          <w:rFonts w:ascii="Times New Roman" w:eastAsia="仿宋_GB2312" w:hAnsi="Times New Roman" w:cs="Times New Roman"/>
          <w:kern w:val="2"/>
          <w:sz w:val="32"/>
          <w:szCs w:val="28"/>
        </w:rPr>
        <w:t>，电动手术台</w:t>
      </w:r>
      <w:r>
        <w:rPr>
          <w:rFonts w:ascii="Times New Roman" w:eastAsia="仿宋_GB2312" w:hAnsi="Times New Roman" w:cs="Times New Roman"/>
          <w:kern w:val="2"/>
          <w:sz w:val="32"/>
          <w:szCs w:val="28"/>
        </w:rPr>
        <w:t>[S].</w:t>
      </w:r>
    </w:p>
    <w:p w:rsidR="00661E1C" w:rsidRDefault="001166B9">
      <w:pPr>
        <w:ind w:firstLineChars="200" w:firstLine="640"/>
        <w:rPr>
          <w:rFonts w:eastAsia="仿宋_GB2312"/>
          <w:sz w:val="32"/>
          <w:szCs w:val="28"/>
        </w:rPr>
      </w:pPr>
      <w:r>
        <w:rPr>
          <w:rFonts w:eastAsia="仿宋_GB2312"/>
          <w:sz w:val="32"/>
          <w:szCs w:val="28"/>
        </w:rPr>
        <w:t>[19]YY/T 0466.1,</w:t>
      </w:r>
      <w:r>
        <w:rPr>
          <w:rFonts w:eastAsia="仿宋_GB2312"/>
          <w:sz w:val="32"/>
          <w:szCs w:val="28"/>
        </w:rPr>
        <w:t>医疗器械</w:t>
      </w:r>
      <w:r>
        <w:rPr>
          <w:rFonts w:eastAsia="仿宋_GB2312"/>
          <w:sz w:val="32"/>
          <w:szCs w:val="28"/>
        </w:rPr>
        <w:t xml:space="preserve"> </w:t>
      </w:r>
      <w:r>
        <w:rPr>
          <w:rFonts w:eastAsia="仿宋_GB2312"/>
          <w:sz w:val="32"/>
          <w:szCs w:val="28"/>
        </w:rPr>
        <w:t>用于制造商提供信息的符号</w:t>
      </w:r>
      <w:r>
        <w:rPr>
          <w:rFonts w:eastAsia="仿宋_GB2312"/>
          <w:sz w:val="32"/>
          <w:szCs w:val="28"/>
        </w:rPr>
        <w:t xml:space="preserve"> </w:t>
      </w:r>
      <w:r>
        <w:rPr>
          <w:rFonts w:eastAsia="仿宋_GB2312"/>
          <w:sz w:val="32"/>
          <w:szCs w:val="28"/>
        </w:rPr>
        <w:t>第</w:t>
      </w:r>
      <w:r>
        <w:rPr>
          <w:rFonts w:eastAsia="仿宋_GB2312"/>
          <w:sz w:val="32"/>
          <w:szCs w:val="28"/>
        </w:rPr>
        <w:t>1</w:t>
      </w:r>
      <w:r>
        <w:rPr>
          <w:rFonts w:eastAsia="仿宋_GB2312"/>
          <w:sz w:val="32"/>
          <w:szCs w:val="28"/>
        </w:rPr>
        <w:t>部分：通用要求</w:t>
      </w:r>
      <w:r>
        <w:rPr>
          <w:rFonts w:eastAsia="仿宋_GB2312"/>
          <w:sz w:val="32"/>
          <w:szCs w:val="28"/>
        </w:rPr>
        <w:t>[S].</w:t>
      </w:r>
      <w:r>
        <w:rPr>
          <w:rFonts w:eastAsia="黑体"/>
          <w:sz w:val="32"/>
          <w:szCs w:val="32"/>
        </w:rPr>
        <w:br w:type="page"/>
      </w:r>
    </w:p>
    <w:p w:rsidR="00661E1C" w:rsidRDefault="001166B9">
      <w:pPr>
        <w:overflowPunct w:val="0"/>
        <w:autoSpaceDE w:val="0"/>
        <w:autoSpaceDN w:val="0"/>
        <w:spacing w:line="520" w:lineRule="exact"/>
        <w:jc w:val="left"/>
        <w:outlineLvl w:val="0"/>
        <w:rPr>
          <w:rFonts w:eastAsia="黑体"/>
          <w:snapToGrid w:val="0"/>
          <w:kern w:val="0"/>
          <w:sz w:val="32"/>
          <w:szCs w:val="32"/>
        </w:rPr>
      </w:pPr>
      <w:r>
        <w:rPr>
          <w:rFonts w:eastAsia="黑体"/>
          <w:snapToGrid w:val="0"/>
          <w:kern w:val="0"/>
          <w:sz w:val="32"/>
          <w:szCs w:val="32"/>
        </w:rPr>
        <w:lastRenderedPageBreak/>
        <w:t>附件</w:t>
      </w:r>
    </w:p>
    <w:p w:rsidR="002339DB" w:rsidRDefault="002339DB">
      <w:pPr>
        <w:overflowPunct w:val="0"/>
        <w:autoSpaceDE w:val="0"/>
        <w:autoSpaceDN w:val="0"/>
        <w:spacing w:line="520" w:lineRule="exact"/>
        <w:jc w:val="left"/>
        <w:outlineLvl w:val="0"/>
      </w:pPr>
    </w:p>
    <w:p w:rsidR="00661E1C" w:rsidRDefault="001166B9">
      <w:pPr>
        <w:spacing w:line="520" w:lineRule="exact"/>
        <w:jc w:val="center"/>
        <w:rPr>
          <w:rFonts w:eastAsia="方正小标宋简体"/>
          <w:sz w:val="44"/>
          <w:szCs w:val="44"/>
        </w:rPr>
      </w:pPr>
      <w:r>
        <w:rPr>
          <w:rFonts w:eastAsia="方正小标宋简体"/>
          <w:sz w:val="44"/>
          <w:szCs w:val="44"/>
        </w:rPr>
        <w:t>风险管理资料</w:t>
      </w:r>
    </w:p>
    <w:p w:rsidR="003C5758" w:rsidRDefault="003C5758">
      <w:pPr>
        <w:spacing w:line="520" w:lineRule="exact"/>
        <w:jc w:val="center"/>
        <w:rPr>
          <w:rFonts w:eastAsia="黑体" w:hint="eastAsia"/>
          <w:sz w:val="32"/>
          <w:szCs w:val="32"/>
        </w:rPr>
      </w:pPr>
    </w:p>
    <w:p w:rsidR="00661E1C" w:rsidRDefault="001166B9">
      <w:pPr>
        <w:spacing w:line="520" w:lineRule="exact"/>
        <w:rPr>
          <w:rFonts w:eastAsia="楷体_GB2312"/>
          <w:sz w:val="32"/>
          <w:szCs w:val="32"/>
        </w:rPr>
      </w:pPr>
      <w:r>
        <w:rPr>
          <w:rFonts w:eastAsia="楷体_GB2312"/>
          <w:sz w:val="32"/>
          <w:szCs w:val="32"/>
        </w:rPr>
        <w:t>（一）产品主要的危险</w:t>
      </w:r>
    </w:p>
    <w:p w:rsidR="00661E1C" w:rsidRDefault="001166B9">
      <w:pPr>
        <w:ind w:firstLineChars="200" w:firstLine="640"/>
        <w:rPr>
          <w:rFonts w:eastAsia="仿宋_GB2312"/>
          <w:sz w:val="32"/>
          <w:szCs w:val="28"/>
        </w:rPr>
      </w:pPr>
      <w:r>
        <w:rPr>
          <w:rFonts w:eastAsia="仿宋_GB2312"/>
          <w:sz w:val="32"/>
          <w:szCs w:val="28"/>
        </w:rPr>
        <w:t>1.1</w:t>
      </w:r>
      <w:r>
        <w:rPr>
          <w:rFonts w:eastAsia="仿宋_GB2312"/>
          <w:sz w:val="32"/>
          <w:szCs w:val="28"/>
        </w:rPr>
        <w:t>能量危害</w:t>
      </w:r>
    </w:p>
    <w:p w:rsidR="00661E1C" w:rsidRDefault="001166B9">
      <w:pPr>
        <w:ind w:firstLineChars="200" w:firstLine="640"/>
        <w:rPr>
          <w:rFonts w:eastAsia="仿宋_GB2312"/>
          <w:sz w:val="32"/>
          <w:szCs w:val="28"/>
        </w:rPr>
      </w:pPr>
      <w:r>
        <w:rPr>
          <w:rFonts w:eastAsia="仿宋_GB2312"/>
          <w:sz w:val="32"/>
          <w:szCs w:val="28"/>
        </w:rPr>
        <w:t>电磁能：包括网电源的波动对设备产生的影响，漏电流，可能共同使用的设备对手术台产生的电磁干扰，手术台产生的电磁场对可能共同使用的设备的影响等引发的危害。</w:t>
      </w:r>
    </w:p>
    <w:p w:rsidR="00661E1C" w:rsidRDefault="001166B9">
      <w:pPr>
        <w:ind w:firstLineChars="200" w:firstLine="640"/>
        <w:rPr>
          <w:rFonts w:eastAsia="仿宋_GB2312"/>
          <w:sz w:val="32"/>
          <w:szCs w:val="28"/>
        </w:rPr>
      </w:pPr>
      <w:r>
        <w:rPr>
          <w:rFonts w:eastAsia="仿宋_GB2312"/>
          <w:sz w:val="32"/>
          <w:szCs w:val="28"/>
        </w:rPr>
        <w:t>机械能：包括由于手术台支撑强度不够，附件的松动或断裂，悬挂物的坠落，运动部件运行角度和精度不够等引发的危害。</w:t>
      </w:r>
    </w:p>
    <w:p w:rsidR="00661E1C" w:rsidRDefault="001166B9">
      <w:pPr>
        <w:ind w:firstLineChars="200" w:firstLine="640"/>
        <w:rPr>
          <w:rFonts w:eastAsia="仿宋_GB2312"/>
          <w:sz w:val="32"/>
          <w:szCs w:val="28"/>
        </w:rPr>
      </w:pPr>
      <w:r>
        <w:rPr>
          <w:rFonts w:eastAsia="仿宋_GB2312"/>
          <w:sz w:val="32"/>
          <w:szCs w:val="28"/>
        </w:rPr>
        <w:t>声能：主要指噪声引起的危害。</w:t>
      </w:r>
      <w:r>
        <w:rPr>
          <w:rFonts w:eastAsia="仿宋_GB2312"/>
          <w:sz w:val="32"/>
          <w:szCs w:val="28"/>
        </w:rPr>
        <w:t xml:space="preserve"> </w:t>
      </w:r>
    </w:p>
    <w:p w:rsidR="00661E1C" w:rsidRDefault="001166B9">
      <w:pPr>
        <w:ind w:firstLineChars="200" w:firstLine="640"/>
        <w:rPr>
          <w:rFonts w:eastAsia="仿宋_GB2312"/>
          <w:sz w:val="32"/>
          <w:szCs w:val="28"/>
        </w:rPr>
      </w:pPr>
      <w:r>
        <w:rPr>
          <w:rFonts w:eastAsia="仿宋_GB2312"/>
          <w:sz w:val="32"/>
          <w:szCs w:val="28"/>
        </w:rPr>
        <w:t>1.2</w:t>
      </w:r>
      <w:r>
        <w:rPr>
          <w:rFonts w:eastAsia="仿宋_GB2312"/>
          <w:sz w:val="32"/>
          <w:szCs w:val="28"/>
        </w:rPr>
        <w:t>操作危害</w:t>
      </w:r>
    </w:p>
    <w:p w:rsidR="00661E1C" w:rsidRDefault="001166B9">
      <w:pPr>
        <w:ind w:firstLineChars="200" w:firstLine="640"/>
        <w:rPr>
          <w:rFonts w:eastAsia="仿宋_GB2312"/>
          <w:sz w:val="32"/>
          <w:szCs w:val="28"/>
        </w:rPr>
      </w:pPr>
      <w:r>
        <w:rPr>
          <w:rFonts w:eastAsia="仿宋_GB2312"/>
          <w:sz w:val="32"/>
          <w:szCs w:val="28"/>
        </w:rPr>
        <w:t>包括控制器功能异常，油路阻塞，机械部件磨损，电磁阀失灵，不按照使用说明书的要求进行安装和操作，对控制器连接软电线的过力拖拽，控制器使用后的随意置放等引发的危害。</w:t>
      </w:r>
    </w:p>
    <w:p w:rsidR="00661E1C" w:rsidRDefault="001166B9">
      <w:pPr>
        <w:ind w:firstLineChars="200" w:firstLine="640"/>
        <w:rPr>
          <w:rFonts w:eastAsia="仿宋_GB2312"/>
          <w:sz w:val="32"/>
          <w:szCs w:val="28"/>
        </w:rPr>
      </w:pPr>
      <w:r>
        <w:rPr>
          <w:rFonts w:eastAsia="仿宋_GB2312"/>
          <w:sz w:val="32"/>
          <w:szCs w:val="28"/>
        </w:rPr>
        <w:t>1.3</w:t>
      </w:r>
      <w:r>
        <w:rPr>
          <w:rFonts w:eastAsia="仿宋_GB2312"/>
          <w:sz w:val="32"/>
          <w:szCs w:val="28"/>
        </w:rPr>
        <w:t>信息危害</w:t>
      </w:r>
    </w:p>
    <w:p w:rsidR="00661E1C" w:rsidRDefault="001166B9">
      <w:pPr>
        <w:ind w:firstLineChars="200" w:firstLine="640"/>
        <w:rPr>
          <w:rFonts w:eastAsia="黑体"/>
          <w:sz w:val="32"/>
          <w:szCs w:val="32"/>
        </w:rPr>
      </w:pPr>
      <w:r>
        <w:rPr>
          <w:rFonts w:eastAsia="仿宋_GB2312"/>
          <w:sz w:val="32"/>
          <w:szCs w:val="32"/>
        </w:rPr>
        <w:t>标记缺少或不正确，标记的位置不正确，不能被正确的识别，不能永久贴牢和清楚易认，不符合法规及标准的说明书，未对与其他设备共同使用时易产生的危害进行警告，未对因长期使用产生功能丧失而可能引发的危害进行警告，未对合理可预见的误用</w:t>
      </w:r>
      <w:r>
        <w:rPr>
          <w:rFonts w:eastAsia="仿宋_GB2312"/>
          <w:sz w:val="32"/>
          <w:szCs w:val="32"/>
        </w:rPr>
        <w:lastRenderedPageBreak/>
        <w:t>进行警告等引发的危害。</w:t>
      </w:r>
    </w:p>
    <w:p w:rsidR="00661E1C" w:rsidRDefault="001166B9">
      <w:pPr>
        <w:spacing w:line="520" w:lineRule="exact"/>
        <w:rPr>
          <w:rFonts w:eastAsia="楷体_GB2312"/>
          <w:sz w:val="32"/>
          <w:szCs w:val="32"/>
        </w:rPr>
      </w:pPr>
      <w:bookmarkStart w:id="0" w:name="OLE_LINK2"/>
      <w:r>
        <w:rPr>
          <w:rFonts w:eastAsia="楷体_GB2312"/>
          <w:sz w:val="32"/>
          <w:szCs w:val="32"/>
        </w:rPr>
        <w:t>（二）初始事件和环境示例</w:t>
      </w:r>
    </w:p>
    <w:p w:rsidR="00661E1C" w:rsidRDefault="00661E1C">
      <w:pPr>
        <w:spacing w:line="520" w:lineRule="exact"/>
        <w:jc w:val="center"/>
        <w:rPr>
          <w:rFonts w:eastAsia="黑体"/>
          <w:sz w:val="32"/>
          <w:szCs w:val="32"/>
        </w:rPr>
      </w:pPr>
    </w:p>
    <w:p w:rsidR="00661E1C" w:rsidRDefault="001166B9">
      <w:pPr>
        <w:spacing w:line="520" w:lineRule="exact"/>
        <w:jc w:val="center"/>
        <w:rPr>
          <w:rFonts w:eastAsia="黑体"/>
          <w:sz w:val="28"/>
          <w:szCs w:val="28"/>
        </w:rPr>
      </w:pPr>
      <w:r>
        <w:rPr>
          <w:rFonts w:eastAsia="黑体"/>
          <w:sz w:val="28"/>
          <w:szCs w:val="28"/>
        </w:rPr>
        <w:t>表</w:t>
      </w:r>
      <w:r>
        <w:rPr>
          <w:rFonts w:eastAsia="黑体"/>
          <w:sz w:val="28"/>
          <w:szCs w:val="28"/>
        </w:rPr>
        <w:t>1</w:t>
      </w:r>
      <w:r>
        <w:rPr>
          <w:rFonts w:eastAsia="黑体"/>
          <w:sz w:val="28"/>
          <w:szCs w:val="28"/>
        </w:rPr>
        <w:t>初始事件和环境示例</w:t>
      </w:r>
      <w:bookmarkEnd w:id="0"/>
    </w:p>
    <w:tbl>
      <w:tblPr>
        <w:tblW w:w="5000" w:type="pct"/>
        <w:jc w:val="center"/>
        <w:tblCellMar>
          <w:left w:w="0" w:type="dxa"/>
          <w:right w:w="0" w:type="dxa"/>
        </w:tblCellMar>
        <w:tblLook w:val="04A0" w:firstRow="1" w:lastRow="0" w:firstColumn="1" w:lastColumn="0" w:noHBand="0" w:noVBand="1"/>
      </w:tblPr>
      <w:tblGrid>
        <w:gridCol w:w="789"/>
        <w:gridCol w:w="8271"/>
      </w:tblGrid>
      <w:tr w:rsidR="00661E1C" w:rsidRPr="002F3301" w:rsidTr="002F3301">
        <w:trPr>
          <w:trHeight w:val="279"/>
          <w:tblHeader/>
          <w:jc w:val="center"/>
        </w:trPr>
        <w:tc>
          <w:tcPr>
            <w:tcW w:w="1171"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rsidR="00661E1C" w:rsidRPr="002F3301" w:rsidRDefault="001166B9">
            <w:pPr>
              <w:spacing w:line="520" w:lineRule="exact"/>
              <w:rPr>
                <w:rFonts w:eastAsia="仿宋_GB2312"/>
                <w:sz w:val="28"/>
                <w:szCs w:val="21"/>
              </w:rPr>
            </w:pPr>
            <w:r w:rsidRPr="002F3301">
              <w:rPr>
                <w:rFonts w:eastAsia="仿宋_GB2312"/>
                <w:sz w:val="28"/>
                <w:szCs w:val="21"/>
              </w:rPr>
              <w:t>通用类别</w:t>
            </w:r>
          </w:p>
        </w:tc>
        <w:tc>
          <w:tcPr>
            <w:tcW w:w="3829" w:type="pct"/>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rsidR="00661E1C" w:rsidRPr="002F3301" w:rsidRDefault="001166B9">
            <w:pPr>
              <w:spacing w:line="520" w:lineRule="exact"/>
              <w:rPr>
                <w:rFonts w:eastAsia="仿宋_GB2312"/>
                <w:sz w:val="28"/>
                <w:szCs w:val="21"/>
              </w:rPr>
            </w:pPr>
            <w:r w:rsidRPr="002F3301">
              <w:rPr>
                <w:rFonts w:eastAsia="仿宋_GB2312"/>
                <w:sz w:val="28"/>
                <w:szCs w:val="21"/>
              </w:rPr>
              <w:t>初始事件和环境示例</w:t>
            </w:r>
          </w:p>
        </w:tc>
      </w:tr>
      <w:tr w:rsidR="00661E1C" w:rsidRPr="002F3301" w:rsidTr="002F3301">
        <w:trPr>
          <w:trHeight w:val="6240"/>
          <w:jc w:val="center"/>
        </w:trPr>
        <w:tc>
          <w:tcPr>
            <w:tcW w:w="117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功能的丧失或变坏</w:t>
            </w:r>
          </w:p>
        </w:tc>
        <w:tc>
          <w:tcPr>
            <w:tcW w:w="382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液压系统、自锁式气弹簧密封性不符合要求；机械部件配合不紧密；自锁式气弹簧不能满足横向支撑力和锁定的要求；台面升降行程不符合要求；台面整体转角，台面和各部分倾角、折角不符合要求；台面稳定性和位置精度不符合要求；附件安装架的位置及附件安装稳定性等对手术操作者和患者的危害；可触及金属部分、外壳、应用部分等与带电部分隔离</w:t>
            </w:r>
            <w:r w:rsidRPr="002F3301">
              <w:rPr>
                <w:rFonts w:eastAsia="仿宋_GB2312"/>
                <w:sz w:val="28"/>
                <w:szCs w:val="21"/>
              </w:rPr>
              <w:t>/</w:t>
            </w:r>
            <w:r w:rsidRPr="002F3301">
              <w:rPr>
                <w:rFonts w:eastAsia="仿宋_GB2312"/>
                <w:sz w:val="28"/>
                <w:szCs w:val="21"/>
              </w:rPr>
              <w:t>保护不够，电介质强度不够，导致对电击危险防护不够，可能对使用者或患者造成电击危害；进液防护能力不足，造成危害；附件和悬挂物不牢固，带脚轮设备锁定不良；移动式设备易翻倒，设备支撑部件强度不足；设备面、角、边粗糙等可能对使用者或患者造成的机械损伤；对环境的电磁干扰超标，干扰其他设备正常工作等。</w:t>
            </w:r>
          </w:p>
          <w:p w:rsidR="00661E1C" w:rsidRPr="002F3301" w:rsidRDefault="001166B9">
            <w:pPr>
              <w:spacing w:line="520" w:lineRule="exact"/>
              <w:rPr>
                <w:rFonts w:eastAsia="仿宋_GB2312"/>
                <w:sz w:val="28"/>
                <w:szCs w:val="21"/>
              </w:rPr>
            </w:pPr>
            <w:r w:rsidRPr="002F3301">
              <w:rPr>
                <w:rFonts w:eastAsia="仿宋_GB2312"/>
                <w:sz w:val="28"/>
                <w:szCs w:val="21"/>
              </w:rPr>
              <w:t>台面的移动和翻起等是否能通过控制器达到预定的要求。</w:t>
            </w:r>
          </w:p>
        </w:tc>
      </w:tr>
      <w:tr w:rsidR="00661E1C" w:rsidRPr="002F3301" w:rsidTr="002F3301">
        <w:trPr>
          <w:trHeight w:val="2713"/>
          <w:jc w:val="center"/>
        </w:trPr>
        <w:tc>
          <w:tcPr>
            <w:tcW w:w="1171" w:type="pc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不完整的说明书</w:t>
            </w:r>
          </w:p>
          <w:p w:rsidR="00661E1C" w:rsidRPr="002F3301" w:rsidRDefault="00661E1C">
            <w:pPr>
              <w:spacing w:line="520" w:lineRule="exact"/>
              <w:rPr>
                <w:rFonts w:eastAsia="仿宋_GB2312"/>
              </w:rPr>
            </w:pPr>
          </w:p>
        </w:tc>
        <w:tc>
          <w:tcPr>
            <w:tcW w:w="3829" w:type="pct"/>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使用说明书未对设备及附件维护和保养的方式、方法、频次进行说明，导致设备不能正常使用等。</w:t>
            </w:r>
          </w:p>
          <w:p w:rsidR="00661E1C" w:rsidRPr="002F3301" w:rsidRDefault="001166B9">
            <w:pPr>
              <w:spacing w:line="520" w:lineRule="exact"/>
              <w:rPr>
                <w:rFonts w:eastAsia="仿宋_GB2312"/>
              </w:rPr>
            </w:pPr>
            <w:r w:rsidRPr="002F3301">
              <w:rPr>
                <w:rFonts w:eastAsia="仿宋_GB2312"/>
                <w:sz w:val="28"/>
                <w:szCs w:val="21"/>
              </w:rPr>
              <w:t>使用说明书未对设备</w:t>
            </w:r>
            <w:r w:rsidRPr="002F3301">
              <w:rPr>
                <w:rFonts w:eastAsia="仿宋_GB2312"/>
                <w:sz w:val="28"/>
                <w:szCs w:val="21"/>
              </w:rPr>
              <w:t>/</w:t>
            </w:r>
            <w:r w:rsidRPr="002F3301">
              <w:rPr>
                <w:rFonts w:eastAsia="仿宋_GB2312"/>
                <w:sz w:val="28"/>
                <w:szCs w:val="21"/>
              </w:rPr>
              <w:t>附件的使用寿命和贮藏寿命进行规定，导致设备</w:t>
            </w:r>
            <w:r w:rsidRPr="002F3301">
              <w:rPr>
                <w:rFonts w:eastAsia="仿宋_GB2312"/>
                <w:sz w:val="28"/>
                <w:szCs w:val="21"/>
              </w:rPr>
              <w:t>/</w:t>
            </w:r>
            <w:r w:rsidRPr="002F3301">
              <w:rPr>
                <w:rFonts w:eastAsia="仿宋_GB2312"/>
                <w:sz w:val="28"/>
                <w:szCs w:val="21"/>
              </w:rPr>
              <w:t>附件超期非正常使用导致稳定性等指标降低，安全性能出现隐患等。</w:t>
            </w:r>
          </w:p>
        </w:tc>
      </w:tr>
      <w:tr w:rsidR="00661E1C" w:rsidRPr="002F3301" w:rsidTr="002F3301">
        <w:trPr>
          <w:trHeight w:val="566"/>
          <w:jc w:val="center"/>
        </w:trPr>
        <w:tc>
          <w:tcPr>
            <w:tcW w:w="1171"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lastRenderedPageBreak/>
              <w:t>制造过程</w:t>
            </w:r>
          </w:p>
        </w:tc>
        <w:tc>
          <w:tcPr>
            <w:tcW w:w="3829" w:type="pct"/>
            <w:tcBorders>
              <w:top w:val="nil"/>
              <w:left w:val="nil"/>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控制程序修改未经验证，导致设备性能参数指标不符合标准要求等。</w:t>
            </w:r>
          </w:p>
          <w:p w:rsidR="00661E1C" w:rsidRPr="002F3301" w:rsidRDefault="001166B9">
            <w:pPr>
              <w:spacing w:line="520" w:lineRule="exact"/>
              <w:rPr>
                <w:rFonts w:eastAsia="仿宋_GB2312"/>
                <w:sz w:val="28"/>
                <w:szCs w:val="21"/>
              </w:rPr>
            </w:pPr>
            <w:r w:rsidRPr="002F3301">
              <w:rPr>
                <w:rFonts w:eastAsia="仿宋_GB2312"/>
                <w:sz w:val="28"/>
                <w:szCs w:val="21"/>
              </w:rPr>
              <w:t>生产过程关键工序控制点未进行监测，导致各部件配合不符合要求等。</w:t>
            </w:r>
          </w:p>
          <w:p w:rsidR="00661E1C" w:rsidRPr="002F3301" w:rsidRDefault="001166B9">
            <w:pPr>
              <w:spacing w:line="520" w:lineRule="exact"/>
              <w:rPr>
                <w:rFonts w:eastAsia="仿宋_GB2312"/>
                <w:sz w:val="28"/>
                <w:szCs w:val="21"/>
              </w:rPr>
            </w:pPr>
            <w:r w:rsidRPr="002F3301">
              <w:rPr>
                <w:rFonts w:eastAsia="仿宋_GB2312"/>
                <w:sz w:val="28"/>
                <w:szCs w:val="21"/>
              </w:rPr>
              <w:t>外购、外协件供方选择不当，外购、外协件未进行有效进货检验，导致不合格外购、外协件投入生产等，如：电磁阀不合格、液压推杆密封不合格等。</w:t>
            </w:r>
          </w:p>
        </w:tc>
      </w:tr>
      <w:tr w:rsidR="00661E1C" w:rsidRPr="002F3301" w:rsidTr="002F3301">
        <w:trPr>
          <w:trHeight w:val="935"/>
          <w:jc w:val="center"/>
        </w:trPr>
        <w:tc>
          <w:tcPr>
            <w:tcW w:w="1171"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运输和贮藏</w:t>
            </w:r>
          </w:p>
        </w:tc>
        <w:tc>
          <w:tcPr>
            <w:tcW w:w="3829" w:type="pct"/>
            <w:tcBorders>
              <w:top w:val="nil"/>
              <w:left w:val="nil"/>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产品防护不当导致设备运输过程中损坏等。</w:t>
            </w:r>
          </w:p>
          <w:p w:rsidR="00661E1C" w:rsidRPr="002F3301" w:rsidRDefault="001166B9">
            <w:pPr>
              <w:spacing w:line="520" w:lineRule="exact"/>
              <w:rPr>
                <w:rFonts w:eastAsia="仿宋_GB2312"/>
                <w:sz w:val="28"/>
                <w:szCs w:val="21"/>
              </w:rPr>
            </w:pPr>
            <w:r w:rsidRPr="002F3301">
              <w:rPr>
                <w:rFonts w:eastAsia="仿宋_GB2312"/>
                <w:sz w:val="28"/>
                <w:szCs w:val="21"/>
              </w:rPr>
              <w:t>在超出设备规定的贮藏环境（温度、湿度、压力）贮藏设备，导致设备不能正常工作等。</w:t>
            </w:r>
          </w:p>
        </w:tc>
      </w:tr>
      <w:tr w:rsidR="00661E1C" w:rsidRPr="002F3301" w:rsidTr="002F3301">
        <w:trPr>
          <w:trHeight w:val="452"/>
          <w:jc w:val="center"/>
        </w:trPr>
        <w:tc>
          <w:tcPr>
            <w:tcW w:w="1171"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环境因素</w:t>
            </w:r>
          </w:p>
        </w:tc>
        <w:tc>
          <w:tcPr>
            <w:tcW w:w="3829" w:type="pct"/>
            <w:tcBorders>
              <w:top w:val="nil"/>
              <w:left w:val="nil"/>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过热、过冷的环境可能导致设备不能正常工作等。</w:t>
            </w:r>
          </w:p>
          <w:p w:rsidR="00661E1C" w:rsidRPr="002F3301" w:rsidRDefault="001166B9">
            <w:pPr>
              <w:spacing w:line="520" w:lineRule="exact"/>
              <w:rPr>
                <w:rFonts w:eastAsia="仿宋_GB2312"/>
                <w:sz w:val="28"/>
                <w:szCs w:val="21"/>
              </w:rPr>
            </w:pPr>
            <w:r w:rsidRPr="002F3301">
              <w:rPr>
                <w:rFonts w:eastAsia="仿宋_GB2312"/>
                <w:sz w:val="28"/>
                <w:szCs w:val="21"/>
              </w:rPr>
              <w:t>非预期使用于有麻醉剂的环境中，可能因为电气连接、设备结构、静电预防不良等引起混合气体爆炸。</w:t>
            </w:r>
          </w:p>
          <w:p w:rsidR="00661E1C" w:rsidRPr="002F3301" w:rsidRDefault="001166B9">
            <w:pPr>
              <w:spacing w:line="520" w:lineRule="exact"/>
              <w:rPr>
                <w:rFonts w:eastAsia="仿宋_GB2312"/>
                <w:sz w:val="28"/>
                <w:szCs w:val="21"/>
              </w:rPr>
            </w:pPr>
            <w:r w:rsidRPr="002F3301">
              <w:rPr>
                <w:rFonts w:eastAsia="仿宋_GB2312"/>
                <w:sz w:val="28"/>
                <w:szCs w:val="21"/>
              </w:rPr>
              <w:t>强酸强碱导致损害等。</w:t>
            </w:r>
          </w:p>
          <w:p w:rsidR="00661E1C" w:rsidRPr="002F3301" w:rsidRDefault="001166B9">
            <w:pPr>
              <w:spacing w:line="520" w:lineRule="exact"/>
              <w:rPr>
                <w:rFonts w:eastAsia="仿宋_GB2312"/>
                <w:sz w:val="28"/>
                <w:szCs w:val="21"/>
              </w:rPr>
            </w:pPr>
            <w:r w:rsidRPr="002F3301">
              <w:rPr>
                <w:rFonts w:eastAsia="仿宋_GB2312"/>
                <w:sz w:val="28"/>
                <w:szCs w:val="21"/>
              </w:rPr>
              <w:t>抗电磁干扰能力差，特定环境设备工作不正常等。</w:t>
            </w:r>
          </w:p>
          <w:p w:rsidR="00661E1C" w:rsidRPr="002F3301" w:rsidRDefault="001166B9">
            <w:pPr>
              <w:spacing w:line="520" w:lineRule="exact"/>
              <w:rPr>
                <w:rFonts w:eastAsia="仿宋_GB2312"/>
                <w:sz w:val="28"/>
                <w:szCs w:val="21"/>
              </w:rPr>
            </w:pPr>
            <w:r w:rsidRPr="002F3301">
              <w:rPr>
                <w:rFonts w:eastAsia="仿宋_GB2312"/>
                <w:sz w:val="28"/>
                <w:szCs w:val="21"/>
              </w:rPr>
              <w:t>设备的供电电压不稳定，导致设备不能正常工作或损坏等。</w:t>
            </w:r>
          </w:p>
        </w:tc>
      </w:tr>
      <w:tr w:rsidR="00661E1C" w:rsidRPr="002F3301" w:rsidTr="002F3301">
        <w:trPr>
          <w:trHeight w:val="927"/>
          <w:jc w:val="center"/>
        </w:trPr>
        <w:tc>
          <w:tcPr>
            <w:tcW w:w="1171"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清洁、消毒</w:t>
            </w:r>
          </w:p>
        </w:tc>
        <w:tc>
          <w:tcPr>
            <w:tcW w:w="3829" w:type="pct"/>
            <w:tcBorders>
              <w:top w:val="nil"/>
              <w:left w:val="nil"/>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使用说明书中推荐的对台面的消毒方法未经确认，不能对台面进行有效消毒等。</w:t>
            </w:r>
          </w:p>
          <w:p w:rsidR="00661E1C" w:rsidRPr="002F3301" w:rsidRDefault="001166B9">
            <w:pPr>
              <w:spacing w:line="520" w:lineRule="exact"/>
              <w:rPr>
                <w:rFonts w:eastAsia="仿宋_GB2312"/>
                <w:sz w:val="28"/>
                <w:szCs w:val="21"/>
              </w:rPr>
            </w:pPr>
            <w:r w:rsidRPr="002F3301">
              <w:rPr>
                <w:rFonts w:eastAsia="仿宋_GB2312"/>
                <w:sz w:val="28"/>
                <w:szCs w:val="21"/>
              </w:rPr>
              <w:t>使用者未按要求对台面进行防护或消毒，导致感染等。</w:t>
            </w:r>
          </w:p>
        </w:tc>
      </w:tr>
      <w:tr w:rsidR="00661E1C" w:rsidRPr="002F3301" w:rsidTr="002F3301">
        <w:trPr>
          <w:trHeight w:val="449"/>
          <w:jc w:val="center"/>
        </w:trPr>
        <w:tc>
          <w:tcPr>
            <w:tcW w:w="1171"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处置和废弃</w:t>
            </w:r>
          </w:p>
        </w:tc>
        <w:tc>
          <w:tcPr>
            <w:tcW w:w="3829" w:type="pct"/>
            <w:tcBorders>
              <w:top w:val="nil"/>
              <w:left w:val="nil"/>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未在使用说明书中对手术台及附件的处置（特别是使用后的处置）和废弃方法进行说明，或信息不充分；未对设备废弃的处置进行提示性说明等。</w:t>
            </w:r>
          </w:p>
        </w:tc>
      </w:tr>
      <w:tr w:rsidR="00661E1C" w:rsidRPr="002F3301" w:rsidTr="002F3301">
        <w:trPr>
          <w:trHeight w:val="452"/>
          <w:jc w:val="center"/>
        </w:trPr>
        <w:tc>
          <w:tcPr>
            <w:tcW w:w="1171"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lastRenderedPageBreak/>
              <w:t>人为因素</w:t>
            </w:r>
          </w:p>
        </w:tc>
        <w:tc>
          <w:tcPr>
            <w:tcW w:w="3829" w:type="pct"/>
            <w:tcBorders>
              <w:top w:val="nil"/>
              <w:left w:val="nil"/>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易混淆的或缺少使用说明书：</w:t>
            </w:r>
          </w:p>
          <w:p w:rsidR="00661E1C" w:rsidRPr="002F3301" w:rsidRDefault="001166B9">
            <w:pPr>
              <w:spacing w:line="520" w:lineRule="exact"/>
              <w:rPr>
                <w:rFonts w:eastAsia="仿宋_GB2312"/>
                <w:sz w:val="28"/>
                <w:szCs w:val="21"/>
              </w:rPr>
            </w:pPr>
            <w:r w:rsidRPr="002F3301">
              <w:rPr>
                <w:rFonts w:eastAsia="仿宋_GB2312"/>
                <w:sz w:val="28"/>
                <w:szCs w:val="21"/>
              </w:rPr>
              <w:t>—</w:t>
            </w:r>
            <w:r w:rsidRPr="002F3301">
              <w:rPr>
                <w:rFonts w:eastAsia="仿宋_GB2312"/>
                <w:sz w:val="28"/>
                <w:szCs w:val="21"/>
              </w:rPr>
              <w:t>图示符号说明不规范；</w:t>
            </w:r>
          </w:p>
          <w:p w:rsidR="00661E1C" w:rsidRPr="002F3301" w:rsidRDefault="001166B9">
            <w:pPr>
              <w:spacing w:line="520" w:lineRule="exact"/>
              <w:rPr>
                <w:rFonts w:eastAsia="仿宋_GB2312"/>
                <w:sz w:val="28"/>
                <w:szCs w:val="21"/>
              </w:rPr>
            </w:pPr>
            <w:r w:rsidRPr="002F3301">
              <w:rPr>
                <w:rFonts w:eastAsia="仿宋_GB2312"/>
                <w:sz w:val="28"/>
                <w:szCs w:val="21"/>
              </w:rPr>
              <w:t>—</w:t>
            </w:r>
            <w:r w:rsidRPr="002F3301">
              <w:rPr>
                <w:rFonts w:eastAsia="仿宋_GB2312"/>
                <w:sz w:val="28"/>
                <w:szCs w:val="21"/>
              </w:rPr>
              <w:t>操作使用方法不清楚；</w:t>
            </w:r>
          </w:p>
          <w:p w:rsidR="00661E1C" w:rsidRPr="002F3301" w:rsidRDefault="001166B9">
            <w:pPr>
              <w:spacing w:line="520" w:lineRule="exact"/>
              <w:rPr>
                <w:rFonts w:eastAsia="仿宋_GB2312"/>
                <w:sz w:val="28"/>
                <w:szCs w:val="21"/>
              </w:rPr>
            </w:pPr>
            <w:r w:rsidRPr="002F3301">
              <w:rPr>
                <w:rFonts w:eastAsia="仿宋_GB2312"/>
                <w:sz w:val="28"/>
                <w:szCs w:val="21"/>
              </w:rPr>
              <w:t>—</w:t>
            </w:r>
            <w:r w:rsidRPr="002F3301">
              <w:rPr>
                <w:rFonts w:eastAsia="仿宋_GB2312"/>
                <w:sz w:val="28"/>
                <w:szCs w:val="21"/>
              </w:rPr>
              <w:t>技术说明不清楚；</w:t>
            </w:r>
          </w:p>
          <w:p w:rsidR="00661E1C" w:rsidRPr="002F3301" w:rsidRDefault="001166B9">
            <w:pPr>
              <w:spacing w:line="520" w:lineRule="exact"/>
              <w:rPr>
                <w:rFonts w:eastAsia="仿宋_GB2312"/>
                <w:sz w:val="28"/>
                <w:szCs w:val="21"/>
              </w:rPr>
            </w:pPr>
            <w:r w:rsidRPr="002F3301">
              <w:rPr>
                <w:rFonts w:eastAsia="仿宋_GB2312"/>
                <w:sz w:val="28"/>
                <w:szCs w:val="21"/>
              </w:rPr>
              <w:t>—</w:t>
            </w:r>
            <w:r w:rsidRPr="002F3301">
              <w:rPr>
                <w:rFonts w:eastAsia="仿宋_GB2312"/>
                <w:sz w:val="28"/>
                <w:szCs w:val="21"/>
              </w:rPr>
              <w:t>重要的警告性说明或注意事项不明确；</w:t>
            </w:r>
          </w:p>
          <w:p w:rsidR="00661E1C" w:rsidRPr="002F3301" w:rsidRDefault="001166B9">
            <w:pPr>
              <w:spacing w:line="520" w:lineRule="exact"/>
              <w:rPr>
                <w:rFonts w:eastAsia="仿宋_GB2312"/>
                <w:sz w:val="28"/>
                <w:szCs w:val="21"/>
              </w:rPr>
            </w:pPr>
            <w:r w:rsidRPr="002F3301">
              <w:rPr>
                <w:rFonts w:eastAsia="仿宋_GB2312"/>
                <w:sz w:val="28"/>
                <w:szCs w:val="21"/>
              </w:rPr>
              <w:t>—</w:t>
            </w:r>
            <w:r w:rsidRPr="002F3301">
              <w:rPr>
                <w:rFonts w:eastAsia="仿宋_GB2312"/>
                <w:sz w:val="28"/>
                <w:szCs w:val="21"/>
              </w:rPr>
              <w:t>不适当的操作说明等。</w:t>
            </w:r>
          </w:p>
          <w:p w:rsidR="00661E1C" w:rsidRPr="002F3301" w:rsidRDefault="001166B9">
            <w:pPr>
              <w:spacing w:line="520" w:lineRule="exact"/>
              <w:rPr>
                <w:rFonts w:eastAsia="仿宋_GB2312"/>
                <w:sz w:val="28"/>
                <w:szCs w:val="21"/>
              </w:rPr>
            </w:pPr>
            <w:r w:rsidRPr="002F3301">
              <w:rPr>
                <w:rFonts w:eastAsia="仿宋_GB2312"/>
                <w:sz w:val="28"/>
                <w:szCs w:val="21"/>
              </w:rPr>
              <w:t>由缺乏技术</w:t>
            </w:r>
            <w:r w:rsidRPr="002F3301">
              <w:rPr>
                <w:rFonts w:eastAsia="仿宋_GB2312"/>
                <w:sz w:val="28"/>
                <w:szCs w:val="21"/>
              </w:rPr>
              <w:t>/</w:t>
            </w:r>
            <w:r w:rsidRPr="002F3301">
              <w:rPr>
                <w:rFonts w:eastAsia="仿宋_GB2312"/>
                <w:sz w:val="28"/>
                <w:szCs w:val="21"/>
              </w:rPr>
              <w:t>未经培训的人员使用，不能正确使用和维护保养设备等，包括：</w:t>
            </w:r>
          </w:p>
          <w:p w:rsidR="00661E1C" w:rsidRPr="002F3301" w:rsidRDefault="001166B9">
            <w:pPr>
              <w:spacing w:line="520" w:lineRule="exact"/>
              <w:rPr>
                <w:rFonts w:eastAsia="仿宋_GB2312"/>
                <w:sz w:val="28"/>
                <w:szCs w:val="21"/>
              </w:rPr>
            </w:pPr>
            <w:r w:rsidRPr="002F3301">
              <w:rPr>
                <w:rFonts w:eastAsia="仿宋_GB2312"/>
                <w:sz w:val="28"/>
                <w:szCs w:val="21"/>
              </w:rPr>
              <w:t>—</w:t>
            </w:r>
            <w:r w:rsidRPr="002F3301">
              <w:rPr>
                <w:rFonts w:eastAsia="仿宋_GB2312"/>
                <w:sz w:val="28"/>
                <w:szCs w:val="21"/>
              </w:rPr>
              <w:t>控制器的意外操作；</w:t>
            </w:r>
          </w:p>
          <w:p w:rsidR="00661E1C" w:rsidRPr="002F3301" w:rsidRDefault="001166B9">
            <w:pPr>
              <w:spacing w:line="520" w:lineRule="exact"/>
              <w:rPr>
                <w:rFonts w:eastAsia="仿宋_GB2312"/>
                <w:sz w:val="28"/>
                <w:szCs w:val="21"/>
              </w:rPr>
            </w:pPr>
            <w:r w:rsidRPr="002F3301">
              <w:rPr>
                <w:rFonts w:eastAsia="仿宋_GB2312"/>
                <w:sz w:val="28"/>
                <w:szCs w:val="21"/>
              </w:rPr>
              <w:t>—</w:t>
            </w:r>
            <w:r w:rsidRPr="002F3301">
              <w:rPr>
                <w:rFonts w:eastAsia="仿宋_GB2312"/>
                <w:sz w:val="28"/>
                <w:szCs w:val="21"/>
              </w:rPr>
              <w:t>维护不当引起的不能正常发挥使用性能。</w:t>
            </w:r>
          </w:p>
        </w:tc>
      </w:tr>
      <w:tr w:rsidR="00661E1C" w:rsidRPr="002F3301" w:rsidTr="002F3301">
        <w:trPr>
          <w:trHeight w:val="1710"/>
          <w:jc w:val="center"/>
        </w:trPr>
        <w:tc>
          <w:tcPr>
            <w:tcW w:w="1171"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失效模式</w:t>
            </w:r>
          </w:p>
        </w:tc>
        <w:tc>
          <w:tcPr>
            <w:tcW w:w="3829" w:type="pct"/>
            <w:tcBorders>
              <w:top w:val="nil"/>
              <w:left w:val="nil"/>
              <w:bottom w:val="single" w:sz="8" w:space="0" w:color="auto"/>
              <w:right w:val="single" w:sz="8" w:space="0" w:color="auto"/>
            </w:tcBorders>
            <w:noWrap/>
            <w:tcMar>
              <w:top w:w="0" w:type="dxa"/>
              <w:left w:w="108" w:type="dxa"/>
              <w:bottom w:w="0" w:type="dxa"/>
              <w:right w:w="108" w:type="dxa"/>
            </w:tcMar>
          </w:tcPr>
          <w:p w:rsidR="00661E1C" w:rsidRPr="002F3301" w:rsidRDefault="001166B9">
            <w:pPr>
              <w:spacing w:line="520" w:lineRule="exact"/>
              <w:rPr>
                <w:rFonts w:eastAsia="仿宋_GB2312"/>
                <w:sz w:val="28"/>
                <w:szCs w:val="21"/>
              </w:rPr>
            </w:pPr>
            <w:r w:rsidRPr="002F3301">
              <w:rPr>
                <w:rFonts w:eastAsia="仿宋_GB2312"/>
                <w:sz w:val="28"/>
                <w:szCs w:val="21"/>
              </w:rPr>
              <w:t>由于老化、磨损和重复使用而导致功能退化，如：油路逐渐堵塞、自锁式气弹簧的磨损等。</w:t>
            </w:r>
          </w:p>
          <w:p w:rsidR="00661E1C" w:rsidRPr="002F3301" w:rsidRDefault="001166B9">
            <w:pPr>
              <w:spacing w:line="520" w:lineRule="exact"/>
              <w:rPr>
                <w:rFonts w:eastAsia="仿宋_GB2312"/>
                <w:sz w:val="28"/>
                <w:szCs w:val="21"/>
              </w:rPr>
            </w:pPr>
            <w:r w:rsidRPr="002F3301">
              <w:rPr>
                <w:rFonts w:eastAsia="仿宋_GB2312"/>
                <w:sz w:val="28"/>
                <w:szCs w:val="21"/>
              </w:rPr>
              <w:t>疲劳失效。</w:t>
            </w:r>
          </w:p>
        </w:tc>
      </w:tr>
    </w:tbl>
    <w:p w:rsidR="00661E1C" w:rsidRDefault="001166B9">
      <w:pPr>
        <w:numPr>
          <w:ilvl w:val="0"/>
          <w:numId w:val="2"/>
        </w:numPr>
        <w:spacing w:line="520" w:lineRule="exact"/>
        <w:rPr>
          <w:rFonts w:eastAsia="楷体_GB2312"/>
          <w:sz w:val="32"/>
          <w:szCs w:val="32"/>
        </w:rPr>
      </w:pPr>
      <w:r>
        <w:rPr>
          <w:rFonts w:eastAsia="楷体_GB2312"/>
          <w:sz w:val="32"/>
          <w:szCs w:val="32"/>
        </w:rPr>
        <w:t>危险、可预见的事件序列、危害处境和可发生的损害之间的关系</w:t>
      </w:r>
    </w:p>
    <w:p w:rsidR="00661E1C" w:rsidRDefault="00661E1C">
      <w:pPr>
        <w:spacing w:line="520" w:lineRule="exact"/>
        <w:rPr>
          <w:rFonts w:eastAsia="方正楷体_GB2312"/>
          <w:sz w:val="32"/>
          <w:szCs w:val="32"/>
        </w:rPr>
      </w:pPr>
    </w:p>
    <w:p w:rsidR="00661E1C" w:rsidRDefault="001166B9">
      <w:pPr>
        <w:spacing w:line="520" w:lineRule="exact"/>
        <w:jc w:val="center"/>
        <w:rPr>
          <w:rFonts w:eastAsia="黑体"/>
          <w:sz w:val="28"/>
          <w:szCs w:val="28"/>
        </w:rPr>
      </w:pPr>
      <w:r>
        <w:rPr>
          <w:rFonts w:eastAsia="黑体"/>
          <w:sz w:val="28"/>
          <w:szCs w:val="28"/>
        </w:rPr>
        <w:t>表</w:t>
      </w:r>
      <w:r>
        <w:rPr>
          <w:rFonts w:eastAsia="黑体"/>
          <w:sz w:val="28"/>
          <w:szCs w:val="28"/>
        </w:rPr>
        <w:t>2</w:t>
      </w:r>
      <w:r>
        <w:rPr>
          <w:rFonts w:eastAsia="黑体"/>
          <w:sz w:val="28"/>
          <w:szCs w:val="28"/>
        </w:rPr>
        <w:t>危险、可预见事件序列、危险情况和可能的伤害示例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2627"/>
        <w:gridCol w:w="1984"/>
        <w:gridCol w:w="2627"/>
      </w:tblGrid>
      <w:tr w:rsidR="00661E1C" w:rsidRPr="00216083" w:rsidTr="00216083">
        <w:trPr>
          <w:trHeight w:val="554"/>
          <w:tblHeader/>
          <w:jc w:val="center"/>
        </w:trPr>
        <w:tc>
          <w:tcPr>
            <w:tcW w:w="1140" w:type="pct"/>
            <w:noWrap/>
            <w:vAlign w:val="center"/>
          </w:tcPr>
          <w:p w:rsidR="00661E1C" w:rsidRPr="00216083" w:rsidRDefault="001166B9">
            <w:pPr>
              <w:spacing w:line="520" w:lineRule="exact"/>
              <w:jc w:val="center"/>
              <w:rPr>
                <w:rFonts w:eastAsia="仿宋_GB2312"/>
                <w:bCs/>
                <w:sz w:val="28"/>
                <w:szCs w:val="21"/>
              </w:rPr>
            </w:pPr>
            <w:r w:rsidRPr="00216083">
              <w:rPr>
                <w:rFonts w:eastAsia="仿宋_GB2312"/>
                <w:bCs/>
                <w:sz w:val="28"/>
                <w:szCs w:val="21"/>
              </w:rPr>
              <w:t>危险</w:t>
            </w:r>
          </w:p>
        </w:tc>
        <w:tc>
          <w:tcPr>
            <w:tcW w:w="1562" w:type="pct"/>
            <w:noWrap/>
            <w:vAlign w:val="center"/>
          </w:tcPr>
          <w:p w:rsidR="00661E1C" w:rsidRPr="00216083" w:rsidRDefault="001166B9">
            <w:pPr>
              <w:spacing w:line="520" w:lineRule="exact"/>
              <w:jc w:val="center"/>
              <w:rPr>
                <w:rFonts w:eastAsia="仿宋_GB2312"/>
                <w:bCs/>
                <w:sz w:val="28"/>
                <w:szCs w:val="21"/>
              </w:rPr>
            </w:pPr>
            <w:r w:rsidRPr="00216083">
              <w:rPr>
                <w:rFonts w:eastAsia="仿宋_GB2312"/>
                <w:bCs/>
                <w:sz w:val="28"/>
                <w:szCs w:val="21"/>
              </w:rPr>
              <w:t>可预见的事件序列</w:t>
            </w:r>
          </w:p>
        </w:tc>
        <w:tc>
          <w:tcPr>
            <w:tcW w:w="1154" w:type="pct"/>
            <w:noWrap/>
            <w:vAlign w:val="center"/>
          </w:tcPr>
          <w:p w:rsidR="00661E1C" w:rsidRPr="00216083" w:rsidRDefault="001166B9">
            <w:pPr>
              <w:spacing w:line="520" w:lineRule="exact"/>
              <w:jc w:val="center"/>
              <w:rPr>
                <w:rFonts w:eastAsia="仿宋_GB2312"/>
                <w:bCs/>
                <w:sz w:val="28"/>
                <w:szCs w:val="21"/>
              </w:rPr>
            </w:pPr>
            <w:r w:rsidRPr="00216083">
              <w:rPr>
                <w:rFonts w:eastAsia="仿宋_GB2312"/>
                <w:bCs/>
                <w:sz w:val="28"/>
                <w:szCs w:val="21"/>
              </w:rPr>
              <w:t>危害情况</w:t>
            </w:r>
          </w:p>
        </w:tc>
        <w:tc>
          <w:tcPr>
            <w:tcW w:w="1145" w:type="pct"/>
            <w:noWrap/>
            <w:vAlign w:val="center"/>
          </w:tcPr>
          <w:p w:rsidR="00661E1C" w:rsidRPr="00216083" w:rsidRDefault="001166B9">
            <w:pPr>
              <w:spacing w:line="520" w:lineRule="exact"/>
              <w:jc w:val="center"/>
              <w:rPr>
                <w:rFonts w:eastAsia="仿宋_GB2312"/>
                <w:bCs/>
                <w:sz w:val="28"/>
                <w:szCs w:val="21"/>
              </w:rPr>
            </w:pPr>
            <w:r w:rsidRPr="00216083">
              <w:rPr>
                <w:rFonts w:eastAsia="仿宋_GB2312"/>
                <w:bCs/>
                <w:sz w:val="28"/>
                <w:szCs w:val="21"/>
              </w:rPr>
              <w:t>可能的伤害</w:t>
            </w:r>
          </w:p>
        </w:tc>
      </w:tr>
      <w:tr w:rsidR="00661E1C" w:rsidRPr="00216083" w:rsidTr="00216083">
        <w:trPr>
          <w:trHeight w:val="1734"/>
          <w:jc w:val="center"/>
        </w:trPr>
        <w:tc>
          <w:tcPr>
            <w:tcW w:w="1140"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电磁能（电磁干扰）</w:t>
            </w:r>
          </w:p>
        </w:tc>
        <w:tc>
          <w:tcPr>
            <w:tcW w:w="1562"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手术室内其他设备对手术台产生电磁干扰的电气设备的</w:t>
            </w:r>
            <w:r w:rsidRPr="00216083">
              <w:rPr>
                <w:rFonts w:eastAsia="仿宋_GB2312"/>
                <w:sz w:val="28"/>
                <w:szCs w:val="21"/>
              </w:rPr>
              <w:lastRenderedPageBreak/>
              <w:t>启动、运转</w:t>
            </w:r>
            <w:r w:rsidRPr="00216083">
              <w:rPr>
                <w:rFonts w:eastAsia="仿宋_GB2312"/>
                <w:kern w:val="0"/>
                <w:sz w:val="28"/>
                <w:szCs w:val="21"/>
              </w:rPr>
              <w:t>。</w:t>
            </w:r>
          </w:p>
        </w:tc>
        <w:tc>
          <w:tcPr>
            <w:tcW w:w="1154"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lastRenderedPageBreak/>
              <w:t>手术台不能按控制器的操作指令运转</w:t>
            </w:r>
            <w:r w:rsidRPr="00216083">
              <w:rPr>
                <w:rFonts w:eastAsia="仿宋_GB2312"/>
                <w:kern w:val="0"/>
                <w:sz w:val="28"/>
                <w:szCs w:val="21"/>
              </w:rPr>
              <w:t>。</w:t>
            </w:r>
          </w:p>
        </w:tc>
        <w:tc>
          <w:tcPr>
            <w:tcW w:w="1145"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（手术延误）患者病情加重、死亡</w:t>
            </w:r>
            <w:r w:rsidRPr="00216083">
              <w:rPr>
                <w:rFonts w:eastAsia="仿宋_GB2312"/>
                <w:kern w:val="0"/>
                <w:sz w:val="28"/>
                <w:szCs w:val="21"/>
              </w:rPr>
              <w:t>。</w:t>
            </w:r>
          </w:p>
        </w:tc>
      </w:tr>
      <w:tr w:rsidR="00661E1C" w:rsidRPr="00216083" w:rsidTr="00216083">
        <w:trPr>
          <w:jc w:val="center"/>
        </w:trPr>
        <w:tc>
          <w:tcPr>
            <w:tcW w:w="1140"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lastRenderedPageBreak/>
              <w:t>运动零件（底座解锁脚踏开关位置不合理）</w:t>
            </w:r>
          </w:p>
        </w:tc>
        <w:tc>
          <w:tcPr>
            <w:tcW w:w="1562"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意外的踩踏</w:t>
            </w:r>
            <w:r w:rsidRPr="00216083">
              <w:rPr>
                <w:rFonts w:eastAsia="仿宋_GB2312"/>
                <w:kern w:val="0"/>
                <w:sz w:val="28"/>
                <w:szCs w:val="21"/>
              </w:rPr>
              <w:t>。</w:t>
            </w:r>
          </w:p>
          <w:p w:rsidR="00661E1C" w:rsidRPr="00216083" w:rsidRDefault="001166B9">
            <w:pPr>
              <w:spacing w:line="520" w:lineRule="exact"/>
              <w:rPr>
                <w:rFonts w:eastAsia="仿宋_GB2312"/>
                <w:sz w:val="28"/>
                <w:szCs w:val="21"/>
              </w:rPr>
            </w:pPr>
            <w:r w:rsidRPr="00216083">
              <w:rPr>
                <w:rFonts w:eastAsia="仿宋_GB2312"/>
                <w:sz w:val="28"/>
                <w:szCs w:val="21"/>
              </w:rPr>
              <w:t>地板刹车锁定装置解锁</w:t>
            </w:r>
            <w:r w:rsidRPr="00216083">
              <w:rPr>
                <w:rFonts w:eastAsia="仿宋_GB2312"/>
                <w:kern w:val="0"/>
                <w:sz w:val="28"/>
                <w:szCs w:val="21"/>
              </w:rPr>
              <w:t>。</w:t>
            </w:r>
          </w:p>
        </w:tc>
        <w:tc>
          <w:tcPr>
            <w:tcW w:w="1154"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手术台移动</w:t>
            </w:r>
            <w:r w:rsidRPr="00216083">
              <w:rPr>
                <w:rFonts w:eastAsia="仿宋_GB2312"/>
                <w:kern w:val="0"/>
                <w:sz w:val="28"/>
                <w:szCs w:val="21"/>
              </w:rPr>
              <w:t>。</w:t>
            </w:r>
          </w:p>
        </w:tc>
        <w:tc>
          <w:tcPr>
            <w:tcW w:w="1145"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（手术延误或失败）患者器官损伤、病情加重、死亡</w:t>
            </w:r>
            <w:r w:rsidRPr="00216083">
              <w:rPr>
                <w:rFonts w:eastAsia="仿宋_GB2312"/>
                <w:kern w:val="0"/>
                <w:sz w:val="28"/>
                <w:szCs w:val="21"/>
              </w:rPr>
              <w:t>。</w:t>
            </w:r>
          </w:p>
        </w:tc>
      </w:tr>
      <w:tr w:rsidR="00661E1C" w:rsidRPr="00216083" w:rsidTr="00216083">
        <w:trPr>
          <w:jc w:val="center"/>
        </w:trPr>
        <w:tc>
          <w:tcPr>
            <w:tcW w:w="1140"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功能的丧失或损坏（液压系统传动部件损坏）</w:t>
            </w:r>
          </w:p>
        </w:tc>
        <w:tc>
          <w:tcPr>
            <w:tcW w:w="1562"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w:t>
            </w:r>
            <w:r w:rsidRPr="00216083">
              <w:rPr>
                <w:rFonts w:eastAsia="仿宋_GB2312"/>
                <w:sz w:val="28"/>
                <w:szCs w:val="21"/>
              </w:rPr>
              <w:t>1</w:t>
            </w:r>
            <w:r w:rsidRPr="00216083">
              <w:rPr>
                <w:rFonts w:eastAsia="仿宋_GB2312"/>
                <w:sz w:val="28"/>
                <w:szCs w:val="21"/>
              </w:rPr>
              <w:t>）液压传动部件长期使用的磨损</w:t>
            </w:r>
            <w:r w:rsidRPr="00216083">
              <w:rPr>
                <w:rFonts w:eastAsia="仿宋_GB2312"/>
                <w:kern w:val="0"/>
                <w:sz w:val="28"/>
                <w:szCs w:val="21"/>
              </w:rPr>
              <w:t>。</w:t>
            </w:r>
          </w:p>
          <w:p w:rsidR="00661E1C" w:rsidRPr="00216083" w:rsidRDefault="001166B9">
            <w:pPr>
              <w:spacing w:line="520" w:lineRule="exact"/>
              <w:rPr>
                <w:rFonts w:eastAsia="仿宋_GB2312"/>
                <w:sz w:val="28"/>
                <w:szCs w:val="21"/>
              </w:rPr>
            </w:pPr>
            <w:r w:rsidRPr="00216083">
              <w:rPr>
                <w:rFonts w:eastAsia="仿宋_GB2312"/>
                <w:sz w:val="28"/>
                <w:szCs w:val="21"/>
              </w:rPr>
              <w:t>（</w:t>
            </w:r>
            <w:r w:rsidRPr="00216083">
              <w:rPr>
                <w:rFonts w:eastAsia="仿宋_GB2312"/>
                <w:sz w:val="28"/>
                <w:szCs w:val="21"/>
              </w:rPr>
              <w:t>2</w:t>
            </w:r>
            <w:r w:rsidRPr="00216083">
              <w:rPr>
                <w:rFonts w:eastAsia="仿宋_GB2312"/>
                <w:sz w:val="28"/>
                <w:szCs w:val="21"/>
              </w:rPr>
              <w:t>）使用过程中漏油。</w:t>
            </w:r>
          </w:p>
        </w:tc>
        <w:tc>
          <w:tcPr>
            <w:tcW w:w="1154"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台面下降或台面各活动部分位移。</w:t>
            </w:r>
          </w:p>
        </w:tc>
        <w:tc>
          <w:tcPr>
            <w:tcW w:w="1145"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（因手术精度下降造成手术失败）患者器官受损、病情加重、死亡。</w:t>
            </w:r>
          </w:p>
        </w:tc>
      </w:tr>
      <w:tr w:rsidR="00661E1C" w:rsidRPr="00216083" w:rsidTr="00216083">
        <w:trPr>
          <w:jc w:val="center"/>
        </w:trPr>
        <w:tc>
          <w:tcPr>
            <w:tcW w:w="1140"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操作（控制器误操作）</w:t>
            </w:r>
          </w:p>
        </w:tc>
        <w:tc>
          <w:tcPr>
            <w:tcW w:w="1562"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w:t>
            </w:r>
            <w:r w:rsidRPr="00216083">
              <w:rPr>
                <w:rFonts w:eastAsia="仿宋_GB2312"/>
                <w:sz w:val="28"/>
                <w:szCs w:val="21"/>
              </w:rPr>
              <w:t>1</w:t>
            </w:r>
            <w:r w:rsidRPr="00216083">
              <w:rPr>
                <w:rFonts w:eastAsia="仿宋_GB2312"/>
                <w:sz w:val="28"/>
                <w:szCs w:val="21"/>
              </w:rPr>
              <w:t>）手术台位置操作后未进行控制器键盘锁定。</w:t>
            </w:r>
          </w:p>
          <w:p w:rsidR="00661E1C" w:rsidRPr="00216083" w:rsidRDefault="001166B9">
            <w:pPr>
              <w:spacing w:line="520" w:lineRule="exact"/>
              <w:rPr>
                <w:rFonts w:eastAsia="仿宋_GB2312"/>
                <w:sz w:val="28"/>
                <w:szCs w:val="21"/>
              </w:rPr>
            </w:pPr>
            <w:r w:rsidRPr="00216083">
              <w:rPr>
                <w:rFonts w:eastAsia="仿宋_GB2312"/>
                <w:sz w:val="28"/>
                <w:szCs w:val="21"/>
              </w:rPr>
              <w:t>（</w:t>
            </w:r>
            <w:r w:rsidRPr="00216083">
              <w:rPr>
                <w:rFonts w:eastAsia="仿宋_GB2312"/>
                <w:sz w:val="28"/>
                <w:szCs w:val="21"/>
              </w:rPr>
              <w:t>2</w:t>
            </w:r>
            <w:r w:rsidRPr="00216083">
              <w:rPr>
                <w:rFonts w:eastAsia="仿宋_GB2312"/>
                <w:sz w:val="28"/>
                <w:szCs w:val="21"/>
              </w:rPr>
              <w:t>）未放置在指定位置。</w:t>
            </w:r>
          </w:p>
          <w:p w:rsidR="00661E1C" w:rsidRPr="00216083" w:rsidRDefault="001166B9">
            <w:pPr>
              <w:spacing w:line="520" w:lineRule="exact"/>
              <w:rPr>
                <w:rFonts w:eastAsia="仿宋_GB2312"/>
                <w:sz w:val="28"/>
                <w:szCs w:val="21"/>
              </w:rPr>
            </w:pPr>
            <w:r w:rsidRPr="00216083">
              <w:rPr>
                <w:rFonts w:eastAsia="仿宋_GB2312"/>
                <w:sz w:val="28"/>
                <w:szCs w:val="21"/>
              </w:rPr>
              <w:t>（</w:t>
            </w:r>
            <w:r w:rsidRPr="00216083">
              <w:rPr>
                <w:rFonts w:eastAsia="仿宋_GB2312"/>
                <w:sz w:val="28"/>
                <w:szCs w:val="21"/>
              </w:rPr>
              <w:t>3</w:t>
            </w:r>
            <w:r w:rsidRPr="00216083">
              <w:rPr>
                <w:rFonts w:eastAsia="仿宋_GB2312"/>
                <w:sz w:val="28"/>
                <w:szCs w:val="21"/>
              </w:rPr>
              <w:t>）手术过程中误接触功能键。</w:t>
            </w:r>
          </w:p>
        </w:tc>
        <w:tc>
          <w:tcPr>
            <w:tcW w:w="1154"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手术台活动部分意外运动。</w:t>
            </w:r>
          </w:p>
        </w:tc>
        <w:tc>
          <w:tcPr>
            <w:tcW w:w="1145"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患者摔伤、器官受损、病情加重、死亡。</w:t>
            </w:r>
          </w:p>
        </w:tc>
      </w:tr>
      <w:tr w:rsidR="00661E1C" w:rsidRPr="00216083" w:rsidTr="00216083">
        <w:trPr>
          <w:jc w:val="center"/>
        </w:trPr>
        <w:tc>
          <w:tcPr>
            <w:tcW w:w="1140"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不完整的使用说明书（附件安装）</w:t>
            </w:r>
          </w:p>
        </w:tc>
        <w:tc>
          <w:tcPr>
            <w:tcW w:w="1562"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w:t>
            </w:r>
            <w:r w:rsidRPr="00216083">
              <w:rPr>
                <w:rFonts w:eastAsia="仿宋_GB2312"/>
                <w:sz w:val="28"/>
                <w:szCs w:val="21"/>
              </w:rPr>
              <w:t>1</w:t>
            </w:r>
            <w:r w:rsidRPr="00216083">
              <w:rPr>
                <w:rFonts w:eastAsia="仿宋_GB2312"/>
                <w:sz w:val="28"/>
                <w:szCs w:val="21"/>
              </w:rPr>
              <w:t>）使用说明书未对部件</w:t>
            </w:r>
            <w:r w:rsidRPr="00216083">
              <w:rPr>
                <w:rFonts w:eastAsia="仿宋_GB2312"/>
                <w:sz w:val="28"/>
                <w:szCs w:val="21"/>
              </w:rPr>
              <w:t>/</w:t>
            </w:r>
            <w:r w:rsidRPr="00216083">
              <w:rPr>
                <w:rFonts w:eastAsia="仿宋_GB2312"/>
                <w:sz w:val="28"/>
                <w:szCs w:val="21"/>
              </w:rPr>
              <w:t>附件作出说明。</w:t>
            </w:r>
          </w:p>
          <w:p w:rsidR="00661E1C" w:rsidRPr="00216083" w:rsidRDefault="001166B9">
            <w:pPr>
              <w:spacing w:line="520" w:lineRule="exact"/>
              <w:rPr>
                <w:rFonts w:eastAsia="仿宋_GB2312"/>
                <w:sz w:val="28"/>
                <w:szCs w:val="21"/>
              </w:rPr>
            </w:pPr>
            <w:r w:rsidRPr="00216083">
              <w:rPr>
                <w:rFonts w:eastAsia="仿宋_GB2312"/>
                <w:sz w:val="28"/>
                <w:szCs w:val="21"/>
              </w:rPr>
              <w:t>（</w:t>
            </w:r>
            <w:r w:rsidRPr="00216083">
              <w:rPr>
                <w:rFonts w:eastAsia="仿宋_GB2312"/>
                <w:sz w:val="28"/>
                <w:szCs w:val="21"/>
              </w:rPr>
              <w:t>2</w:t>
            </w:r>
            <w:r w:rsidRPr="00216083">
              <w:rPr>
                <w:rFonts w:eastAsia="仿宋_GB2312"/>
                <w:sz w:val="28"/>
                <w:szCs w:val="21"/>
              </w:rPr>
              <w:t>）使用说明书未</w:t>
            </w:r>
            <w:r w:rsidRPr="00216083">
              <w:rPr>
                <w:rFonts w:eastAsia="仿宋_GB2312"/>
                <w:sz w:val="28"/>
                <w:szCs w:val="21"/>
              </w:rPr>
              <w:lastRenderedPageBreak/>
              <w:t>对部件安装作出说明。</w:t>
            </w:r>
          </w:p>
          <w:p w:rsidR="00661E1C" w:rsidRPr="00216083" w:rsidRDefault="001166B9">
            <w:pPr>
              <w:spacing w:line="520" w:lineRule="exact"/>
              <w:rPr>
                <w:rFonts w:eastAsia="仿宋_GB2312"/>
                <w:sz w:val="28"/>
                <w:szCs w:val="21"/>
              </w:rPr>
            </w:pPr>
            <w:r w:rsidRPr="00216083">
              <w:rPr>
                <w:rFonts w:eastAsia="仿宋_GB2312"/>
                <w:sz w:val="28"/>
                <w:szCs w:val="21"/>
              </w:rPr>
              <w:t>（</w:t>
            </w:r>
            <w:r w:rsidRPr="00216083">
              <w:rPr>
                <w:rFonts w:eastAsia="仿宋_GB2312"/>
                <w:sz w:val="28"/>
                <w:szCs w:val="21"/>
              </w:rPr>
              <w:t>3</w:t>
            </w:r>
            <w:r w:rsidRPr="00216083">
              <w:rPr>
                <w:rFonts w:eastAsia="仿宋_GB2312"/>
                <w:sz w:val="28"/>
                <w:szCs w:val="21"/>
              </w:rPr>
              <w:t>）使用说明书未对部件承载能力作出说明。</w:t>
            </w:r>
          </w:p>
          <w:p w:rsidR="00661E1C" w:rsidRPr="00216083" w:rsidRDefault="001166B9">
            <w:pPr>
              <w:spacing w:line="520" w:lineRule="exact"/>
              <w:rPr>
                <w:rFonts w:eastAsia="仿宋_GB2312"/>
                <w:sz w:val="28"/>
                <w:szCs w:val="21"/>
              </w:rPr>
            </w:pPr>
            <w:r w:rsidRPr="00216083">
              <w:rPr>
                <w:rFonts w:eastAsia="仿宋_GB2312"/>
                <w:sz w:val="28"/>
                <w:szCs w:val="21"/>
              </w:rPr>
              <w:t>（</w:t>
            </w:r>
            <w:r w:rsidRPr="00216083">
              <w:rPr>
                <w:rFonts w:eastAsia="仿宋_GB2312"/>
                <w:sz w:val="28"/>
                <w:szCs w:val="21"/>
              </w:rPr>
              <w:t>4</w:t>
            </w:r>
            <w:r w:rsidRPr="00216083">
              <w:rPr>
                <w:rFonts w:eastAsia="仿宋_GB2312"/>
                <w:sz w:val="28"/>
                <w:szCs w:val="21"/>
              </w:rPr>
              <w:t>）错误的部件安装。</w:t>
            </w:r>
          </w:p>
        </w:tc>
        <w:tc>
          <w:tcPr>
            <w:tcW w:w="1154"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lastRenderedPageBreak/>
              <w:t>部件松动、不能实现正确的体位、支撑部分断裂。</w:t>
            </w:r>
          </w:p>
        </w:tc>
        <w:tc>
          <w:tcPr>
            <w:tcW w:w="1145" w:type="pct"/>
            <w:noWrap/>
            <w:vAlign w:val="center"/>
          </w:tcPr>
          <w:p w:rsidR="00661E1C" w:rsidRPr="00216083" w:rsidRDefault="001166B9">
            <w:pPr>
              <w:spacing w:line="520" w:lineRule="exact"/>
              <w:rPr>
                <w:rFonts w:eastAsia="仿宋_GB2312"/>
                <w:sz w:val="28"/>
                <w:szCs w:val="21"/>
              </w:rPr>
            </w:pPr>
            <w:r w:rsidRPr="00216083">
              <w:rPr>
                <w:rFonts w:eastAsia="仿宋_GB2312"/>
                <w:sz w:val="28"/>
                <w:szCs w:val="21"/>
              </w:rPr>
              <w:t>器官受损、病情加重、死亡。</w:t>
            </w:r>
          </w:p>
        </w:tc>
      </w:tr>
    </w:tbl>
    <w:p w:rsidR="00661E1C" w:rsidRPr="00216083" w:rsidRDefault="001166B9">
      <w:pPr>
        <w:spacing w:line="520" w:lineRule="exact"/>
        <w:ind w:firstLineChars="200" w:firstLine="560"/>
        <w:rPr>
          <w:rFonts w:ascii="仿宋_GB2312" w:eastAsia="仿宋_GB2312" w:hint="eastAsia"/>
          <w:kern w:val="0"/>
          <w:sz w:val="28"/>
          <w:szCs w:val="28"/>
        </w:rPr>
      </w:pPr>
      <w:r w:rsidRPr="00216083">
        <w:rPr>
          <w:rFonts w:ascii="仿宋_GB2312" w:eastAsia="仿宋_GB2312" w:hint="eastAsia"/>
          <w:kern w:val="0"/>
          <w:sz w:val="28"/>
          <w:szCs w:val="28"/>
        </w:rPr>
        <w:lastRenderedPageBreak/>
        <w:t>注：由于电动手术台的原理、功能和结构的差异，本章给出的风险要素及其示例是常见的而不是全部的。上述部分只是风险管理过程的组成部分，不是风险管理的全部。注册申请人应按照GB/T 42062《医疗器械 风险管理对医疗器械的应用》中规定的过程和方法，在产品整个生命周期内建立、形成文件和保持一个持续的过程，用以判定与医疗器械有关的危害、估计和评价相关的风险、控制这些风险并监视上述控制的有效性，以充分保证产品的安全和有效。</w:t>
      </w:r>
    </w:p>
    <w:p w:rsidR="00661E1C" w:rsidRPr="002F3301" w:rsidRDefault="00661E1C">
      <w:bookmarkStart w:id="1" w:name="_GoBack"/>
      <w:bookmarkEnd w:id="1"/>
    </w:p>
    <w:sectPr w:rsidR="00661E1C" w:rsidRPr="002F3301" w:rsidSect="002339DB">
      <w:footerReference w:type="even" r:id="rId10"/>
      <w:footerReference w:type="default" r:id="rId11"/>
      <w:pgSz w:w="11906" w:h="16838"/>
      <w:pgMar w:top="2098" w:right="1474" w:bottom="1985" w:left="1588" w:header="851" w:footer="1304"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50B" w:rsidRDefault="00E5150B">
      <w:r>
        <w:separator/>
      </w:r>
    </w:p>
  </w:endnote>
  <w:endnote w:type="continuationSeparator" w:id="0">
    <w:p w:rsidR="00E5150B" w:rsidRDefault="00E5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2312">
    <w:altName w:val="Malgun Gothic Semilight"/>
    <w:charset w:val="86"/>
    <w:family w:val="auto"/>
    <w:pitch w:val="default"/>
    <w:sig w:usb0="00000000" w:usb1="184F6CFA" w:usb2="00000012" w:usb3="00000000" w:csb0="00040001" w:csb1="00000000"/>
  </w:font>
  <w:font w:name="方正楷体_GB2312">
    <w:altName w:val="Malgun Gothic Semilight"/>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E1C" w:rsidRDefault="001166B9">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61E1C" w:rsidRDefault="001166B9">
                          <w:pPr>
                            <w:pStyle w:val="a3"/>
                            <w:spacing w:line="520" w:lineRule="exact"/>
                            <w:ind w:leftChars="100" w:left="21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C5758">
                            <w:rPr>
                              <w:noProof/>
                              <w:sz w:val="28"/>
                              <w:szCs w:val="28"/>
                            </w:rPr>
                            <w:t>24</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42"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&#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M/fOaAEAwAAzAYAAA4AAAAAAAAAAAAAAAAALgIAAGRycy9lMm9Eb2MueG1sUEsBAi0AFAAG&#10;AAgAAAAhAOcqirzWAAAABQEAAA8AAAAAAAAAAAAAAAAAXgUAAGRycy9kb3ducmV2LnhtbFBLBQYA&#10;AAAABAAEAPMAAABhBgAAAAA=&#10;" filled="f" fillcolor="white [3201]" stroked="f" strokeweight=".5pt">
              <v:textbox style="mso-fit-shape-to-text:t" inset="0,0,0,0">
                <w:txbxContent>
                  <w:p w:rsidR="00661E1C" w:rsidRDefault="001166B9">
                    <w:pPr>
                      <w:pStyle w:val="a3"/>
                      <w:spacing w:line="520" w:lineRule="exact"/>
                      <w:ind w:leftChars="100" w:left="21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C5758">
                      <w:rPr>
                        <w:noProof/>
                        <w:sz w:val="28"/>
                        <w:szCs w:val="28"/>
                      </w:rPr>
                      <w:t>24</w:t>
                    </w:r>
                    <w:r>
                      <w:rPr>
                        <w:sz w:val="28"/>
                        <w:szCs w:val="28"/>
                      </w:rPr>
                      <w:fldChar w:fldCharType="end"/>
                    </w:r>
                    <w:r>
                      <w:rPr>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E1C" w:rsidRDefault="001166B9">
    <w:pPr>
      <w:pStyle w:val="a3"/>
    </w:pPr>
    <w:r>
      <w:rPr>
        <w:noProof/>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61E1C" w:rsidRDefault="001166B9">
                          <w:pPr>
                            <w:pStyle w:val="a3"/>
                            <w:spacing w:line="520" w:lineRule="exact"/>
                            <w:ind w:rightChars="100" w:right="21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C5758">
                            <w:rPr>
                              <w:noProof/>
                              <w:sz w:val="28"/>
                              <w:szCs w:val="28"/>
                            </w:rPr>
                            <w:t>23</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43" type="#_x0000_t202" style="position:absolute;margin-left:92.8pt;margin-top:0;width:2in;height:2in;z-index:2516561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KeAn/8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661E1C" w:rsidRDefault="001166B9">
                    <w:pPr>
                      <w:pStyle w:val="a3"/>
                      <w:spacing w:line="520" w:lineRule="exact"/>
                      <w:ind w:rightChars="100" w:right="21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C5758">
                      <w:rPr>
                        <w:noProof/>
                        <w:sz w:val="28"/>
                        <w:szCs w:val="28"/>
                      </w:rPr>
                      <w:t>23</w:t>
                    </w:r>
                    <w:r>
                      <w:rPr>
                        <w:sz w:val="28"/>
                        <w:szCs w:val="28"/>
                      </w:rPr>
                      <w:fldChar w:fldCharType="end"/>
                    </w:r>
                    <w:r>
                      <w:rPr>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50B" w:rsidRDefault="00E5150B">
      <w:r>
        <w:separator/>
      </w:r>
    </w:p>
  </w:footnote>
  <w:footnote w:type="continuationSeparator" w:id="0">
    <w:p w:rsidR="00E5150B" w:rsidRDefault="00E515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2CC7F8"/>
    <w:multiLevelType w:val="singleLevel"/>
    <w:tmpl w:val="A72CC7F8"/>
    <w:lvl w:ilvl="0">
      <w:start w:val="3"/>
      <w:numFmt w:val="chineseCounting"/>
      <w:suff w:val="nothing"/>
      <w:lvlText w:val="%1、"/>
      <w:lvlJc w:val="left"/>
      <w:rPr>
        <w:rFonts w:hint="eastAsia"/>
      </w:rPr>
    </w:lvl>
  </w:abstractNum>
  <w:abstractNum w:abstractNumId="1" w15:restartNumberingAfterBreak="0">
    <w:nsid w:val="46D1CC74"/>
    <w:multiLevelType w:val="singleLevel"/>
    <w:tmpl w:val="46D1CC74"/>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embedSystemFont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D0A07"/>
    <w:rsid w:val="001166B9"/>
    <w:rsid w:val="00216083"/>
    <w:rsid w:val="002339DB"/>
    <w:rsid w:val="002F3301"/>
    <w:rsid w:val="003C5758"/>
    <w:rsid w:val="00661E1C"/>
    <w:rsid w:val="00823ACD"/>
    <w:rsid w:val="00E5150B"/>
    <w:rsid w:val="378546DD"/>
    <w:rsid w:val="4DDD0A07"/>
    <w:rsid w:val="4E202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A2144B"/>
  <w15:docId w15:val="{9607DD1D-0747-4E00-9868-973515F8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王奕改内文"/>
    <w:basedOn w:val="a"/>
    <w:qFormat/>
    <w:pPr>
      <w:widowControl/>
      <w:spacing w:line="360" w:lineRule="auto"/>
      <w:ind w:firstLineChars="200" w:firstLine="200"/>
    </w:pPr>
    <w:rPr>
      <w:rFonts w:ascii="宋体" w:hAnsi="宋体"/>
      <w:color w:val="000000"/>
      <w:spacing w:val="-4"/>
      <w:sz w:val="24"/>
      <w:szCs w:val="20"/>
    </w:rPr>
  </w:style>
  <w:style w:type="character" w:customStyle="1" w:styleId="f101">
    <w:name w:val="f101"/>
    <w:qFormat/>
    <w:rPr>
      <w:sz w:val="24"/>
      <w:szCs w:val="24"/>
    </w:rPr>
  </w:style>
  <w:style w:type="paragraph" w:styleId="a6">
    <w:name w:val="No Spacing"/>
    <w:qFormat/>
    <w:pPr>
      <w:adjustRightInd w:val="0"/>
      <w:snapToGrid w:val="0"/>
    </w:pPr>
    <w:rPr>
      <w:rFonts w:ascii="Tahoma" w:eastAsia="微软雅黑"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1727</Words>
  <Characters>9846</Characters>
  <Application>Microsoft Office Word</Application>
  <DocSecurity>0</DocSecurity>
  <Lines>82</Lines>
  <Paragraphs>23</Paragraphs>
  <ScaleCrop>false</ScaleCrop>
  <Company>神州网信技术有限公司</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张诺</dc:creator>
  <cp:lastModifiedBy>办公室发文</cp:lastModifiedBy>
  <cp:revision>6</cp:revision>
  <dcterms:created xsi:type="dcterms:W3CDTF">2026-07-20T07:54:00Z</dcterms:created>
  <dcterms:modified xsi:type="dcterms:W3CDTF">2026-07-21T06:54:00Z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1D8E99E6411144E29AB7CE6A16DAD1AF_11</vt:lpwstr>
  </property>
  <property fmtid="{D5CDD505-2E9C-101B-9397-08002B2CF9AE}" pid="4" name="KSOTemplateDocerSaveRecord">
    <vt:lpwstr>eyJoZGlkIjoiODViY2JkMjU3NGYzZTEwMzZmMGFkZWViYmNkYWU3NDIiLCJ1c2VySWQiOiIyMTk0NDEzMjAifQ==</vt:lpwstr>
  </property>
</Properties>
</file>