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1398E" w14:textId="0565D018" w:rsidR="00694DF7" w:rsidRPr="001B361B" w:rsidRDefault="00694DF7" w:rsidP="007E062B">
      <w:pPr>
        <w:pStyle w:val="af"/>
        <w:spacing w:before="0" w:after="0" w:line="560" w:lineRule="exact"/>
        <w:jc w:val="left"/>
        <w:rPr>
          <w:rFonts w:ascii="Times New Roman" w:eastAsia="黑体" w:hAnsi="Times New Roman" w:cs="Times New Roman"/>
          <w:b w:val="0"/>
          <w:bCs w:val="0"/>
        </w:rPr>
      </w:pPr>
      <w:bookmarkStart w:id="0" w:name="_Toc112679996"/>
      <w:bookmarkStart w:id="1" w:name="OLE_LINK4"/>
      <w:bookmarkStart w:id="2" w:name="现成软件"/>
      <w:bookmarkStart w:id="3" w:name="_Toc344475834"/>
      <w:bookmarkStart w:id="4" w:name="参考文献"/>
      <w:r w:rsidRPr="00694DF7">
        <w:rPr>
          <w:rFonts w:ascii="黑体" w:eastAsia="黑体" w:hAnsi="黑体" w:hint="eastAsia"/>
          <w:b w:val="0"/>
          <w:bCs w:val="0"/>
        </w:rPr>
        <w:t>附件</w:t>
      </w:r>
      <w:r w:rsidR="00C73F80" w:rsidRPr="00C73F80">
        <w:rPr>
          <w:rFonts w:ascii="Times New Roman" w:eastAsia="黑体" w:hAnsi="Times New Roman" w:cs="Times New Roman"/>
          <w:b w:val="0"/>
          <w:bCs w:val="0"/>
        </w:rPr>
        <w:t>2</w:t>
      </w:r>
    </w:p>
    <w:p w14:paraId="0B7EA350" w14:textId="77777777" w:rsidR="001B361B" w:rsidRPr="001B361B" w:rsidRDefault="001B361B" w:rsidP="007E062B">
      <w:pPr>
        <w:spacing w:line="600" w:lineRule="exact"/>
      </w:pPr>
    </w:p>
    <w:p w14:paraId="2051F0B8" w14:textId="77777777" w:rsidR="00C73F80" w:rsidRDefault="00C73F80" w:rsidP="007E062B">
      <w:pPr>
        <w:spacing w:line="600" w:lineRule="exact"/>
        <w:jc w:val="center"/>
        <w:rPr>
          <w:rFonts w:eastAsia="方正小标宋简体"/>
          <w:bCs/>
          <w:sz w:val="44"/>
          <w:szCs w:val="44"/>
        </w:rPr>
      </w:pPr>
      <w:r w:rsidRPr="00C73F80">
        <w:rPr>
          <w:rFonts w:eastAsia="方正小标宋简体" w:hint="eastAsia"/>
          <w:bCs/>
          <w:sz w:val="44"/>
          <w:szCs w:val="44"/>
        </w:rPr>
        <w:t>葡萄糖</w:t>
      </w:r>
      <w:r w:rsidRPr="007E062B">
        <w:rPr>
          <w:rFonts w:ascii="方正小标宋简体" w:eastAsia="方正小标宋简体" w:hint="eastAsia"/>
          <w:bCs/>
          <w:sz w:val="44"/>
          <w:szCs w:val="44"/>
        </w:rPr>
        <w:t>-6-</w:t>
      </w:r>
      <w:r w:rsidRPr="00C73F80">
        <w:rPr>
          <w:rFonts w:eastAsia="方正小标宋简体" w:hint="eastAsia"/>
          <w:bCs/>
          <w:sz w:val="44"/>
          <w:szCs w:val="44"/>
        </w:rPr>
        <w:t>磷酸脱氢酶检测试剂</w:t>
      </w:r>
    </w:p>
    <w:p w14:paraId="6932F05C" w14:textId="15F2D7EA" w:rsidR="00AD56E3" w:rsidRPr="00AD56E3" w:rsidRDefault="00C73F80" w:rsidP="007E062B">
      <w:pPr>
        <w:spacing w:line="600" w:lineRule="exact"/>
        <w:jc w:val="center"/>
        <w:rPr>
          <w:rFonts w:eastAsia="方正小标宋简体"/>
          <w:bCs/>
          <w:sz w:val="40"/>
          <w:szCs w:val="36"/>
        </w:rPr>
      </w:pPr>
      <w:r w:rsidRPr="00C73F80">
        <w:rPr>
          <w:rFonts w:eastAsia="方正小标宋简体" w:hint="eastAsia"/>
          <w:bCs/>
          <w:sz w:val="44"/>
          <w:szCs w:val="44"/>
        </w:rPr>
        <w:t>注册审查指导原则</w:t>
      </w:r>
    </w:p>
    <w:p w14:paraId="305B96B2" w14:textId="1C4E0013" w:rsidR="007E062B" w:rsidRPr="007E062B" w:rsidRDefault="007E062B" w:rsidP="007E062B">
      <w:pPr>
        <w:spacing w:line="600" w:lineRule="exact"/>
        <w:contextualSpacing/>
        <w:rPr>
          <w:rFonts w:eastAsia="仿宋_GB2312" w:cs="宋体" w:hint="eastAsia"/>
          <w:b/>
          <w:bCs/>
          <w:sz w:val="30"/>
          <w:szCs w:val="30"/>
        </w:rPr>
      </w:pPr>
      <w:bookmarkStart w:id="5" w:name="_Toc323285326"/>
    </w:p>
    <w:bookmarkEnd w:id="5"/>
    <w:p w14:paraId="44B0FA8A"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color w:val="000000"/>
          <w:sz w:val="32"/>
          <w:szCs w:val="32"/>
        </w:rPr>
        <w:t>本指导原则旨在</w:t>
      </w:r>
      <w:r w:rsidRPr="007E062B">
        <w:rPr>
          <w:rFonts w:eastAsia="仿宋_GB2312"/>
          <w:sz w:val="32"/>
          <w:szCs w:val="32"/>
        </w:rPr>
        <w:t>指导注册申请人对</w:t>
      </w:r>
      <w:r w:rsidRPr="007E062B">
        <w:rPr>
          <w:rFonts w:eastAsia="仿宋_GB2312" w:hint="eastAsia"/>
          <w:sz w:val="32"/>
          <w:szCs w:val="32"/>
        </w:rPr>
        <w:t>葡萄糖</w:t>
      </w:r>
      <w:r w:rsidRPr="007E062B">
        <w:rPr>
          <w:rFonts w:eastAsia="仿宋_GB2312" w:hint="eastAsia"/>
          <w:sz w:val="32"/>
          <w:szCs w:val="32"/>
        </w:rPr>
        <w:t>-6-</w:t>
      </w:r>
      <w:r w:rsidRPr="007E062B">
        <w:rPr>
          <w:rFonts w:eastAsia="仿宋_GB2312" w:hint="eastAsia"/>
          <w:sz w:val="32"/>
          <w:szCs w:val="32"/>
        </w:rPr>
        <w:t>磷酸脱氢酶检测试剂</w:t>
      </w:r>
      <w:r w:rsidRPr="007E062B">
        <w:rPr>
          <w:rFonts w:eastAsia="仿宋_GB2312"/>
          <w:sz w:val="32"/>
          <w:szCs w:val="32"/>
        </w:rPr>
        <w:t>注册申报资料的准备及撰写，同时也为技术审评部门提供参考。</w:t>
      </w:r>
    </w:p>
    <w:p w14:paraId="54884BBC" w14:textId="77777777" w:rsidR="007E062B" w:rsidRPr="007E062B" w:rsidRDefault="007E062B" w:rsidP="007E062B">
      <w:pPr>
        <w:spacing w:line="560" w:lineRule="exact"/>
        <w:ind w:firstLineChars="200" w:firstLine="664"/>
        <w:rPr>
          <w:rFonts w:eastAsia="仿宋_GB2312"/>
          <w:color w:val="000000"/>
          <w:spacing w:val="6"/>
          <w:sz w:val="32"/>
          <w:szCs w:val="32"/>
        </w:rPr>
      </w:pPr>
      <w:r w:rsidRPr="007E062B">
        <w:rPr>
          <w:rFonts w:eastAsia="仿宋_GB2312"/>
          <w:color w:val="000000"/>
          <w:spacing w:val="6"/>
          <w:sz w:val="32"/>
          <w:szCs w:val="32"/>
        </w:rPr>
        <w:t>本指导原则是</w:t>
      </w:r>
      <w:r w:rsidRPr="007E062B">
        <w:rPr>
          <w:rFonts w:eastAsia="仿宋_GB2312" w:hint="eastAsia"/>
          <w:sz w:val="32"/>
          <w:szCs w:val="32"/>
        </w:rPr>
        <w:t>葡萄糖</w:t>
      </w:r>
      <w:r w:rsidRPr="007E062B">
        <w:rPr>
          <w:rFonts w:eastAsia="仿宋_GB2312" w:hint="eastAsia"/>
          <w:sz w:val="32"/>
          <w:szCs w:val="32"/>
        </w:rPr>
        <w:t>-6-</w:t>
      </w:r>
      <w:r w:rsidRPr="007E062B">
        <w:rPr>
          <w:rFonts w:eastAsia="仿宋_GB2312" w:hint="eastAsia"/>
          <w:sz w:val="32"/>
          <w:szCs w:val="32"/>
        </w:rPr>
        <w:t>磷酸脱氢酶检测试剂</w:t>
      </w:r>
      <w:r w:rsidRPr="007E062B">
        <w:rPr>
          <w:rFonts w:eastAsia="仿宋_GB2312"/>
          <w:color w:val="000000"/>
          <w:spacing w:val="6"/>
          <w:sz w:val="32"/>
          <w:szCs w:val="32"/>
        </w:rPr>
        <w:t>的一般要求，申请人应依据产品的具体特性确定其中内容是否适用，若不适用，需具体阐述理由及相应的科学依据，并依据产品的具体特性对注册申报资料的内容进行充实和细化。</w:t>
      </w:r>
    </w:p>
    <w:p w14:paraId="0BCE4FB4" w14:textId="77777777" w:rsidR="007E062B" w:rsidRPr="007E062B" w:rsidRDefault="007E062B" w:rsidP="007E062B">
      <w:pPr>
        <w:spacing w:line="560" w:lineRule="exact"/>
        <w:ind w:firstLineChars="200" w:firstLine="640"/>
        <w:rPr>
          <w:rFonts w:eastAsia="仿宋_GB2312"/>
          <w:color w:val="000000"/>
          <w:sz w:val="32"/>
          <w:szCs w:val="32"/>
        </w:rPr>
      </w:pPr>
      <w:r w:rsidRPr="007E062B">
        <w:rPr>
          <w:rFonts w:eastAsia="仿宋_GB2312"/>
          <w:color w:val="000000"/>
          <w:sz w:val="32"/>
          <w:szCs w:val="32"/>
        </w:rPr>
        <w:t>本指导原则是</w:t>
      </w:r>
      <w:proofErr w:type="gramStart"/>
      <w:r w:rsidRPr="007E062B">
        <w:rPr>
          <w:rFonts w:eastAsia="仿宋_GB2312"/>
          <w:color w:val="000000"/>
          <w:sz w:val="32"/>
          <w:szCs w:val="32"/>
        </w:rPr>
        <w:t>供注册</w:t>
      </w:r>
      <w:proofErr w:type="gramEnd"/>
      <w:r w:rsidRPr="007E062B">
        <w:rPr>
          <w:rFonts w:eastAsia="仿宋_GB2312"/>
          <w:color w:val="000000"/>
          <w:sz w:val="32"/>
          <w:szCs w:val="32"/>
        </w:rPr>
        <w:t>申请人和技术审评人员使用的指导性文件，但不包括</w:t>
      </w:r>
      <w:proofErr w:type="gramStart"/>
      <w:r w:rsidRPr="007E062B">
        <w:rPr>
          <w:rFonts w:eastAsia="仿宋_GB2312"/>
          <w:color w:val="000000"/>
          <w:sz w:val="32"/>
          <w:szCs w:val="32"/>
        </w:rPr>
        <w:t>审评审批</w:t>
      </w:r>
      <w:proofErr w:type="gramEnd"/>
      <w:r w:rsidRPr="007E062B">
        <w:rPr>
          <w:rFonts w:eastAsia="仿宋_GB2312"/>
          <w:color w:val="000000"/>
          <w:sz w:val="32"/>
          <w:szCs w:val="32"/>
        </w:rPr>
        <w:t>所涉及的行政事项，亦不作为法规强制执行，应在遵循相关法规的前提下使用本指导原则。如果有能够满足相关法规要求的其他方法，也可以采用，但是需要提供详细的研究资料和验证资料。</w:t>
      </w:r>
    </w:p>
    <w:p w14:paraId="04D46F28"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本指导原则是在现行法规和标准体系以及当前认知水平下制定的，随着法规和标准的不断完善，以及科学技术的不断发展，本指导原则相关内容也将适时进行调整。</w:t>
      </w:r>
    </w:p>
    <w:p w14:paraId="64B8FEF0" w14:textId="77777777" w:rsidR="007E062B" w:rsidRPr="007E062B" w:rsidRDefault="007E062B" w:rsidP="007E062B">
      <w:pPr>
        <w:spacing w:line="560" w:lineRule="exact"/>
        <w:ind w:firstLineChars="200" w:firstLine="640"/>
        <w:rPr>
          <w:rFonts w:ascii="黑体" w:eastAsia="黑体" w:hAnsi="黑体"/>
          <w:sz w:val="32"/>
          <w:szCs w:val="32"/>
        </w:rPr>
      </w:pPr>
      <w:r w:rsidRPr="007E062B">
        <w:rPr>
          <w:rFonts w:ascii="黑体" w:eastAsia="黑体" w:hAnsi="黑体"/>
          <w:sz w:val="32"/>
          <w:szCs w:val="32"/>
        </w:rPr>
        <w:t>一、适用范围</w:t>
      </w:r>
    </w:p>
    <w:p w14:paraId="281919E0" w14:textId="77777777" w:rsidR="007E062B" w:rsidRPr="007E062B" w:rsidRDefault="007E062B" w:rsidP="007E062B">
      <w:pPr>
        <w:spacing w:line="560" w:lineRule="exact"/>
        <w:ind w:firstLineChars="200" w:firstLine="640"/>
        <w:jc w:val="left"/>
        <w:rPr>
          <w:rFonts w:eastAsia="仿宋_GB2312"/>
          <w:sz w:val="32"/>
          <w:szCs w:val="32"/>
        </w:rPr>
      </w:pPr>
      <w:r w:rsidRPr="007E062B">
        <w:rPr>
          <w:rFonts w:eastAsia="仿宋_GB2312" w:hint="eastAsia"/>
          <w:sz w:val="32"/>
          <w:szCs w:val="32"/>
        </w:rPr>
        <w:t>本指导原则适用于采用葡萄糖</w:t>
      </w:r>
      <w:r w:rsidRPr="007E062B">
        <w:rPr>
          <w:rFonts w:eastAsia="仿宋_GB2312" w:hint="eastAsia"/>
          <w:sz w:val="32"/>
          <w:szCs w:val="32"/>
        </w:rPr>
        <w:t>-6-</w:t>
      </w:r>
      <w:r w:rsidRPr="007E062B">
        <w:rPr>
          <w:rFonts w:eastAsia="仿宋_GB2312" w:hint="eastAsia"/>
          <w:sz w:val="32"/>
          <w:szCs w:val="32"/>
        </w:rPr>
        <w:t>磷酸底物法</w:t>
      </w:r>
      <w:r w:rsidRPr="007E062B">
        <w:rPr>
          <w:rFonts w:eastAsia="仿宋_GB2312" w:hint="eastAsia"/>
          <w:sz w:val="32"/>
          <w:szCs w:val="32"/>
        </w:rPr>
        <w:t>/</w:t>
      </w:r>
      <w:r w:rsidRPr="007E062B">
        <w:rPr>
          <w:rFonts w:eastAsia="仿宋_GB2312" w:hint="eastAsia"/>
          <w:sz w:val="32"/>
          <w:szCs w:val="32"/>
        </w:rPr>
        <w:t>速率法，对人</w:t>
      </w:r>
      <w:r w:rsidRPr="007E062B">
        <w:rPr>
          <w:rFonts w:eastAsia="仿宋_GB2312" w:hint="eastAsia"/>
          <w:sz w:val="32"/>
          <w:szCs w:val="32"/>
        </w:rPr>
        <w:lastRenderedPageBreak/>
        <w:t>静脉全血样本中的葡萄糖</w:t>
      </w:r>
      <w:r w:rsidRPr="007E062B">
        <w:rPr>
          <w:rFonts w:eastAsia="仿宋_GB2312" w:hint="eastAsia"/>
          <w:sz w:val="32"/>
          <w:szCs w:val="32"/>
        </w:rPr>
        <w:t>-6</w:t>
      </w:r>
      <w:r w:rsidRPr="007E062B">
        <w:rPr>
          <w:rFonts w:eastAsia="仿宋_GB2312"/>
          <w:sz w:val="32"/>
          <w:szCs w:val="32"/>
        </w:rPr>
        <w:t>-</w:t>
      </w:r>
      <w:r w:rsidRPr="007E062B">
        <w:rPr>
          <w:rFonts w:eastAsia="仿宋_GB2312" w:hint="eastAsia"/>
          <w:sz w:val="32"/>
          <w:szCs w:val="32"/>
        </w:rPr>
        <w:t>磷酸脱氢酶（</w:t>
      </w:r>
      <w:r w:rsidRPr="007E062B">
        <w:rPr>
          <w:rFonts w:eastAsia="仿宋_GB2312"/>
          <w:sz w:val="32"/>
          <w:szCs w:val="32"/>
        </w:rPr>
        <w:t>G</w:t>
      </w:r>
      <w:r w:rsidRPr="007E062B">
        <w:rPr>
          <w:rFonts w:eastAsia="仿宋_GB2312" w:hint="eastAsia"/>
          <w:sz w:val="32"/>
          <w:szCs w:val="32"/>
        </w:rPr>
        <w:t>lucose-6-</w:t>
      </w:r>
      <w:r w:rsidRPr="007E062B">
        <w:rPr>
          <w:rFonts w:eastAsia="仿宋_GB2312"/>
          <w:sz w:val="32"/>
          <w:szCs w:val="32"/>
        </w:rPr>
        <w:t>P</w:t>
      </w:r>
      <w:r w:rsidRPr="007E062B">
        <w:rPr>
          <w:rFonts w:eastAsia="仿宋_GB2312" w:hint="eastAsia"/>
          <w:sz w:val="32"/>
          <w:szCs w:val="32"/>
        </w:rPr>
        <w:t xml:space="preserve">hosphate </w:t>
      </w:r>
      <w:r w:rsidRPr="007E062B">
        <w:rPr>
          <w:rFonts w:eastAsia="仿宋_GB2312"/>
          <w:sz w:val="32"/>
          <w:szCs w:val="32"/>
        </w:rPr>
        <w:t>D</w:t>
      </w:r>
      <w:r w:rsidRPr="007E062B">
        <w:rPr>
          <w:rFonts w:eastAsia="仿宋_GB2312" w:hint="eastAsia"/>
          <w:sz w:val="32"/>
          <w:szCs w:val="32"/>
        </w:rPr>
        <w:t>ehydrogenase, G6PD</w:t>
      </w:r>
      <w:r w:rsidRPr="007E062B">
        <w:rPr>
          <w:rFonts w:eastAsia="仿宋_GB2312"/>
          <w:sz w:val="32"/>
          <w:szCs w:val="32"/>
        </w:rPr>
        <w:t>）</w:t>
      </w:r>
      <w:r w:rsidRPr="007E062B">
        <w:rPr>
          <w:rFonts w:eastAsia="仿宋_GB2312" w:hint="eastAsia"/>
          <w:sz w:val="32"/>
          <w:szCs w:val="32"/>
        </w:rPr>
        <w:t>活性进行体外定量检测的试剂，用于遗传性红细胞葡萄糖</w:t>
      </w:r>
      <w:r w:rsidRPr="007E062B">
        <w:rPr>
          <w:rFonts w:eastAsia="仿宋_GB2312" w:hint="eastAsia"/>
          <w:sz w:val="32"/>
          <w:szCs w:val="32"/>
        </w:rPr>
        <w:t>-6-</w:t>
      </w:r>
      <w:r w:rsidRPr="007E062B">
        <w:rPr>
          <w:rFonts w:eastAsia="仿宋_GB2312" w:hint="eastAsia"/>
          <w:sz w:val="32"/>
          <w:szCs w:val="32"/>
        </w:rPr>
        <w:t>磷酸脱氢酶缺乏症的辅助诊断。其他方法可参照本指导原则，但应根据产品特性确定其中具体内容是否适用，如不适用，应另行选择符合自身方法学特性的技术要求或评价方法。</w:t>
      </w:r>
    </w:p>
    <w:p w14:paraId="6602744C" w14:textId="77777777" w:rsidR="007E062B" w:rsidRPr="007E062B" w:rsidRDefault="007E062B" w:rsidP="007E062B">
      <w:pPr>
        <w:spacing w:line="560" w:lineRule="exact"/>
        <w:ind w:firstLineChars="200" w:firstLine="640"/>
        <w:rPr>
          <w:rFonts w:ascii="Calibri" w:hAnsi="Calibri"/>
          <w:szCs w:val="22"/>
        </w:rPr>
      </w:pPr>
      <w:r w:rsidRPr="007E062B">
        <w:rPr>
          <w:rFonts w:eastAsia="仿宋_GB2312"/>
          <w:sz w:val="32"/>
          <w:szCs w:val="32"/>
        </w:rPr>
        <w:t>本指导原则适用于</w:t>
      </w:r>
      <w:r w:rsidRPr="007E062B">
        <w:rPr>
          <w:rFonts w:eastAsia="仿宋_GB2312" w:hint="eastAsia"/>
          <w:sz w:val="32"/>
          <w:szCs w:val="32"/>
        </w:rPr>
        <w:t>葡萄糖</w:t>
      </w:r>
      <w:r w:rsidRPr="007E062B">
        <w:rPr>
          <w:rFonts w:eastAsia="仿宋_GB2312" w:hint="eastAsia"/>
          <w:sz w:val="32"/>
          <w:szCs w:val="32"/>
        </w:rPr>
        <w:t>-6-</w:t>
      </w:r>
      <w:r w:rsidRPr="007E062B">
        <w:rPr>
          <w:rFonts w:eastAsia="仿宋_GB2312" w:hint="eastAsia"/>
          <w:sz w:val="32"/>
          <w:szCs w:val="32"/>
        </w:rPr>
        <w:t>磷酸脱氢酶活性检测试剂</w:t>
      </w:r>
      <w:r w:rsidRPr="007E062B">
        <w:rPr>
          <w:rFonts w:eastAsia="仿宋_GB2312"/>
          <w:sz w:val="32"/>
          <w:szCs w:val="32"/>
        </w:rPr>
        <w:t>注册申请和变更注册申请的情形。本指导原则针对相关产品注册申报资料中的部分内容进行撰写，其他未尽事宜应当符合</w:t>
      </w:r>
      <w:r w:rsidRPr="007E062B">
        <w:rPr>
          <w:rFonts w:ascii="仿宋_GB2312" w:eastAsia="仿宋_GB2312" w:hAnsi="Calibri"/>
          <w:sz w:val="32"/>
          <w:szCs w:val="32"/>
        </w:rPr>
        <w:t>《关于公布体外诊断试剂注册申报资料要求和批准证明文件格式的公告》等相关法规要求。</w:t>
      </w:r>
    </w:p>
    <w:p w14:paraId="07348438" w14:textId="77777777" w:rsidR="007E062B" w:rsidRPr="007E062B" w:rsidRDefault="007E062B" w:rsidP="007E062B">
      <w:pPr>
        <w:tabs>
          <w:tab w:val="left" w:pos="7140"/>
        </w:tabs>
        <w:autoSpaceDE w:val="0"/>
        <w:autoSpaceDN w:val="0"/>
        <w:spacing w:line="560" w:lineRule="exact"/>
        <w:ind w:firstLineChars="200" w:firstLine="640"/>
        <w:rPr>
          <w:rFonts w:ascii="黑体" w:eastAsia="黑体" w:hAnsi="黑体"/>
          <w:sz w:val="32"/>
          <w:szCs w:val="32"/>
        </w:rPr>
      </w:pPr>
      <w:r w:rsidRPr="007E062B">
        <w:rPr>
          <w:rFonts w:ascii="黑体" w:eastAsia="黑体" w:hAnsi="黑体"/>
          <w:sz w:val="32"/>
          <w:szCs w:val="32"/>
        </w:rPr>
        <w:t>二、注册</w:t>
      </w:r>
      <w:bookmarkStart w:id="6" w:name="_Toc323285329"/>
      <w:r w:rsidRPr="007E062B">
        <w:rPr>
          <w:rFonts w:ascii="黑体" w:eastAsia="黑体" w:hAnsi="黑体"/>
          <w:sz w:val="32"/>
          <w:szCs w:val="32"/>
        </w:rPr>
        <w:t>审查要点</w:t>
      </w:r>
    </w:p>
    <w:p w14:paraId="04C10E72" w14:textId="77777777" w:rsidR="007E062B" w:rsidRPr="007E062B" w:rsidRDefault="007E062B" w:rsidP="007E062B">
      <w:pPr>
        <w:tabs>
          <w:tab w:val="left" w:pos="7140"/>
        </w:tabs>
        <w:autoSpaceDE w:val="0"/>
        <w:autoSpaceDN w:val="0"/>
        <w:spacing w:line="560" w:lineRule="exact"/>
        <w:ind w:firstLineChars="200" w:firstLine="640"/>
        <w:rPr>
          <w:rFonts w:ascii="楷体" w:eastAsia="楷体" w:hAnsi="楷体"/>
          <w:color w:val="000000"/>
          <w:sz w:val="32"/>
          <w:szCs w:val="32"/>
        </w:rPr>
      </w:pPr>
      <w:r w:rsidRPr="007E062B">
        <w:rPr>
          <w:rFonts w:ascii="楷体" w:eastAsia="楷体" w:hAnsi="楷体"/>
          <w:color w:val="000000"/>
          <w:sz w:val="32"/>
          <w:szCs w:val="32"/>
        </w:rPr>
        <w:t>（一）监管信息</w:t>
      </w:r>
    </w:p>
    <w:p w14:paraId="7D53E46E" w14:textId="77777777" w:rsidR="007E062B" w:rsidRPr="007E062B" w:rsidRDefault="007E062B" w:rsidP="007E062B">
      <w:pPr>
        <w:spacing w:line="560" w:lineRule="exact"/>
        <w:ind w:rightChars="-32" w:right="-67" w:firstLineChars="200" w:firstLine="640"/>
        <w:rPr>
          <w:rFonts w:ascii="仿宋_GB2312" w:eastAsia="仿宋_GB2312"/>
          <w:color w:val="000000"/>
          <w:sz w:val="32"/>
          <w:szCs w:val="32"/>
        </w:rPr>
      </w:pPr>
      <w:r w:rsidRPr="007E062B">
        <w:rPr>
          <w:rFonts w:eastAsia="仿宋_GB2312"/>
          <w:color w:val="000000"/>
          <w:sz w:val="32"/>
          <w:szCs w:val="32"/>
        </w:rPr>
        <w:t>1</w:t>
      </w:r>
      <w:r w:rsidRPr="007E062B">
        <w:rPr>
          <w:rFonts w:ascii="仿宋_GB2312" w:eastAsia="仿宋_GB2312" w:hint="eastAsia"/>
          <w:color w:val="000000"/>
          <w:sz w:val="32"/>
          <w:szCs w:val="32"/>
        </w:rPr>
        <w:t>.产品名称</w:t>
      </w:r>
    </w:p>
    <w:p w14:paraId="166F58EF" w14:textId="77777777" w:rsidR="007E062B" w:rsidRPr="007E062B" w:rsidRDefault="007E062B" w:rsidP="007E062B">
      <w:pPr>
        <w:spacing w:line="560" w:lineRule="exact"/>
        <w:ind w:firstLineChars="200" w:firstLine="636"/>
        <w:rPr>
          <w:rFonts w:eastAsia="仿宋_GB2312"/>
          <w:spacing w:val="-1"/>
          <w:sz w:val="32"/>
          <w:szCs w:val="32"/>
        </w:rPr>
      </w:pPr>
      <w:r w:rsidRPr="007E062B">
        <w:rPr>
          <w:rFonts w:eastAsia="仿宋_GB2312"/>
          <w:spacing w:val="-1"/>
          <w:sz w:val="32"/>
          <w:szCs w:val="32"/>
        </w:rPr>
        <w:t>产品名称应符合《体外诊断试剂注册与备案管理办法》及相关法规的要求</w:t>
      </w:r>
      <w:r w:rsidRPr="007E062B">
        <w:rPr>
          <w:rFonts w:eastAsia="仿宋_GB2312" w:hint="eastAsia"/>
          <w:spacing w:val="-1"/>
          <w:sz w:val="32"/>
          <w:szCs w:val="32"/>
        </w:rPr>
        <w:t>，</w:t>
      </w:r>
      <w:r w:rsidRPr="007E062B">
        <w:rPr>
          <w:rFonts w:eastAsia="仿宋_GB2312"/>
          <w:spacing w:val="-1"/>
          <w:sz w:val="32"/>
          <w:szCs w:val="32"/>
        </w:rPr>
        <w:t>如</w:t>
      </w:r>
      <w:r w:rsidRPr="007E062B">
        <w:rPr>
          <w:rFonts w:eastAsia="仿宋_GB2312" w:hint="eastAsia"/>
          <w:sz w:val="32"/>
          <w:szCs w:val="32"/>
        </w:rPr>
        <w:t>葡萄糖</w:t>
      </w:r>
      <w:r w:rsidRPr="007E062B">
        <w:rPr>
          <w:rFonts w:eastAsia="仿宋_GB2312" w:hint="eastAsia"/>
          <w:sz w:val="32"/>
          <w:szCs w:val="32"/>
        </w:rPr>
        <w:t>-6</w:t>
      </w:r>
      <w:r w:rsidRPr="007E062B">
        <w:rPr>
          <w:rFonts w:eastAsia="仿宋_GB2312"/>
          <w:sz w:val="32"/>
          <w:szCs w:val="32"/>
        </w:rPr>
        <w:t>-</w:t>
      </w:r>
      <w:r w:rsidRPr="007E062B">
        <w:rPr>
          <w:rFonts w:eastAsia="仿宋_GB2312" w:hint="eastAsia"/>
          <w:sz w:val="32"/>
          <w:szCs w:val="32"/>
        </w:rPr>
        <w:t>磷酸脱氢酶</w:t>
      </w:r>
      <w:r w:rsidRPr="007E062B">
        <w:rPr>
          <w:rFonts w:eastAsia="仿宋_GB2312" w:hint="eastAsia"/>
          <w:spacing w:val="-1"/>
          <w:sz w:val="32"/>
          <w:szCs w:val="32"/>
        </w:rPr>
        <w:t>检测试剂盒（</w:t>
      </w:r>
      <w:r w:rsidRPr="007E062B">
        <w:rPr>
          <w:rFonts w:eastAsia="仿宋_GB2312" w:hint="eastAsia"/>
          <w:sz w:val="32"/>
          <w:szCs w:val="32"/>
        </w:rPr>
        <w:t>葡萄糖</w:t>
      </w:r>
      <w:r w:rsidRPr="007E062B">
        <w:rPr>
          <w:rFonts w:eastAsia="仿宋_GB2312" w:hint="eastAsia"/>
          <w:sz w:val="32"/>
          <w:szCs w:val="32"/>
        </w:rPr>
        <w:t>-6-</w:t>
      </w:r>
      <w:r w:rsidRPr="007E062B">
        <w:rPr>
          <w:rFonts w:eastAsia="仿宋_GB2312" w:hint="eastAsia"/>
          <w:sz w:val="32"/>
          <w:szCs w:val="32"/>
        </w:rPr>
        <w:t>磷酸底物法</w:t>
      </w:r>
      <w:r w:rsidRPr="007E062B">
        <w:rPr>
          <w:rFonts w:eastAsia="仿宋_GB2312" w:hint="eastAsia"/>
          <w:spacing w:val="-1"/>
          <w:sz w:val="32"/>
          <w:szCs w:val="32"/>
        </w:rPr>
        <w:t>）</w:t>
      </w:r>
      <w:r w:rsidRPr="007E062B">
        <w:rPr>
          <w:rFonts w:eastAsia="仿宋_GB2312"/>
          <w:spacing w:val="-1"/>
          <w:sz w:val="32"/>
          <w:szCs w:val="32"/>
        </w:rPr>
        <w:t>。</w:t>
      </w:r>
    </w:p>
    <w:p w14:paraId="48B37DCC"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sz w:val="32"/>
          <w:szCs w:val="32"/>
        </w:rPr>
        <w:t>2.</w:t>
      </w:r>
      <w:r w:rsidRPr="007E062B">
        <w:rPr>
          <w:rFonts w:eastAsia="仿宋_GB2312"/>
          <w:sz w:val="32"/>
          <w:szCs w:val="32"/>
        </w:rPr>
        <w:t>分类编码</w:t>
      </w:r>
    </w:p>
    <w:p w14:paraId="28EDE50F"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sz w:val="32"/>
          <w:szCs w:val="32"/>
        </w:rPr>
        <w:t>根据《体外诊断试剂分类规则》，该产品按照第三类体外诊断试剂管理，分类编码为</w:t>
      </w:r>
      <w:r w:rsidRPr="007E062B">
        <w:rPr>
          <w:rFonts w:eastAsia="仿宋_GB2312"/>
          <w:sz w:val="32"/>
          <w:szCs w:val="32"/>
        </w:rPr>
        <w:t>6840</w:t>
      </w:r>
      <w:r w:rsidRPr="007E062B">
        <w:rPr>
          <w:rFonts w:eastAsia="仿宋_GB2312"/>
          <w:sz w:val="32"/>
          <w:szCs w:val="32"/>
        </w:rPr>
        <w:t>。</w:t>
      </w:r>
    </w:p>
    <w:p w14:paraId="49794425"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sz w:val="32"/>
          <w:szCs w:val="32"/>
        </w:rPr>
        <w:t>3.</w:t>
      </w:r>
      <w:r w:rsidRPr="007E062B">
        <w:rPr>
          <w:rFonts w:eastAsia="仿宋_GB2312"/>
          <w:sz w:val="32"/>
          <w:szCs w:val="32"/>
        </w:rPr>
        <w:t>其他信息还包括产品列表、关联文件、申报前与监管机构的联系情况和沟通记录以及符合性声明等文件。</w:t>
      </w:r>
    </w:p>
    <w:p w14:paraId="4C381529" w14:textId="77777777" w:rsidR="007E062B" w:rsidRPr="007E062B" w:rsidRDefault="007E062B" w:rsidP="007E062B">
      <w:pPr>
        <w:tabs>
          <w:tab w:val="left" w:pos="7140"/>
        </w:tabs>
        <w:autoSpaceDE w:val="0"/>
        <w:autoSpaceDN w:val="0"/>
        <w:spacing w:line="560" w:lineRule="exact"/>
        <w:ind w:firstLineChars="200" w:firstLine="640"/>
        <w:rPr>
          <w:rFonts w:ascii="楷体" w:eastAsia="楷体" w:hAnsi="楷体"/>
          <w:color w:val="000000"/>
          <w:sz w:val="32"/>
          <w:szCs w:val="32"/>
        </w:rPr>
      </w:pPr>
      <w:r w:rsidRPr="007E062B">
        <w:rPr>
          <w:rFonts w:ascii="楷体" w:eastAsia="楷体" w:hAnsi="楷体"/>
          <w:color w:val="000000"/>
          <w:sz w:val="32"/>
          <w:szCs w:val="32"/>
        </w:rPr>
        <w:lastRenderedPageBreak/>
        <w:t>（二）综述资料</w:t>
      </w:r>
      <w:bookmarkEnd w:id="6"/>
    </w:p>
    <w:p w14:paraId="1E9097F2"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综述资料主要包括概述、产品描述、预期用途、申报产品上市历史及其他需说明的内容。建议申请人对以下几方面内容进行着重介绍：</w:t>
      </w:r>
    </w:p>
    <w:p w14:paraId="2C21CE6C"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hint="eastAsia"/>
          <w:sz w:val="32"/>
          <w:szCs w:val="32"/>
        </w:rPr>
        <w:t>1.</w:t>
      </w:r>
      <w:r w:rsidRPr="007E062B">
        <w:rPr>
          <w:rFonts w:eastAsia="仿宋_GB2312" w:hint="eastAsia"/>
          <w:sz w:val="32"/>
          <w:szCs w:val="32"/>
        </w:rPr>
        <w:t>概述</w:t>
      </w:r>
    </w:p>
    <w:p w14:paraId="27F8BEDB" w14:textId="77777777" w:rsidR="007E062B" w:rsidRPr="007E062B" w:rsidRDefault="007E062B" w:rsidP="007E062B">
      <w:pPr>
        <w:spacing w:line="560" w:lineRule="exact"/>
        <w:ind w:firstLineChars="200" w:firstLine="636"/>
        <w:rPr>
          <w:rFonts w:eastAsia="仿宋_GB2312"/>
          <w:sz w:val="32"/>
          <w:szCs w:val="32"/>
        </w:rPr>
      </w:pPr>
      <w:r w:rsidRPr="007E062B">
        <w:rPr>
          <w:rFonts w:eastAsia="仿宋_GB2312" w:hint="eastAsia"/>
          <w:spacing w:val="-1"/>
          <w:sz w:val="32"/>
          <w:szCs w:val="32"/>
        </w:rPr>
        <w:t>明确</w:t>
      </w:r>
      <w:r w:rsidRPr="007E062B">
        <w:rPr>
          <w:rFonts w:eastAsia="仿宋_GB2312" w:hint="eastAsia"/>
          <w:sz w:val="32"/>
          <w:szCs w:val="32"/>
        </w:rPr>
        <w:t>葡萄糖</w:t>
      </w:r>
      <w:r w:rsidRPr="007E062B">
        <w:rPr>
          <w:rFonts w:eastAsia="仿宋_GB2312" w:hint="eastAsia"/>
          <w:sz w:val="32"/>
          <w:szCs w:val="32"/>
        </w:rPr>
        <w:t>-6</w:t>
      </w:r>
      <w:r w:rsidRPr="007E062B">
        <w:rPr>
          <w:rFonts w:eastAsia="仿宋_GB2312"/>
          <w:sz w:val="32"/>
          <w:szCs w:val="32"/>
        </w:rPr>
        <w:t>-</w:t>
      </w:r>
      <w:r w:rsidRPr="007E062B">
        <w:rPr>
          <w:rFonts w:eastAsia="仿宋_GB2312" w:hint="eastAsia"/>
          <w:sz w:val="32"/>
          <w:szCs w:val="32"/>
        </w:rPr>
        <w:t>磷酸脱氢酶</w:t>
      </w:r>
      <w:r w:rsidRPr="007E062B">
        <w:rPr>
          <w:rFonts w:eastAsia="仿宋_GB2312" w:hint="eastAsia"/>
          <w:spacing w:val="-1"/>
          <w:sz w:val="32"/>
          <w:szCs w:val="32"/>
        </w:rPr>
        <w:t>检测试剂</w:t>
      </w:r>
      <w:r w:rsidRPr="007E062B">
        <w:rPr>
          <w:rFonts w:ascii="仿宋_GB2312" w:eastAsia="仿宋_GB2312" w:hAnsi="Calibri" w:hint="eastAsia"/>
          <w:sz w:val="32"/>
          <w:szCs w:val="32"/>
        </w:rPr>
        <w:t>的</w:t>
      </w:r>
      <w:r w:rsidRPr="007E062B">
        <w:rPr>
          <w:rFonts w:ascii="仿宋_GB2312" w:eastAsia="仿宋_GB2312" w:hAnsi="Calibri"/>
          <w:sz w:val="32"/>
          <w:szCs w:val="32"/>
        </w:rPr>
        <w:t>通用名称及确认依据</w:t>
      </w:r>
      <w:r w:rsidRPr="007E062B">
        <w:rPr>
          <w:rFonts w:ascii="仿宋_GB2312" w:eastAsia="仿宋_GB2312" w:hAnsi="Calibri" w:hint="eastAsia"/>
          <w:sz w:val="32"/>
          <w:szCs w:val="32"/>
        </w:rPr>
        <w:t>，明确</w:t>
      </w:r>
      <w:r w:rsidRPr="007E062B">
        <w:rPr>
          <w:rFonts w:ascii="仿宋_GB2312" w:eastAsia="仿宋_GB2312" w:hAnsi="Calibri"/>
          <w:sz w:val="32"/>
          <w:szCs w:val="32"/>
        </w:rPr>
        <w:t>产品的管理类别及分类编码</w:t>
      </w:r>
      <w:r w:rsidRPr="007E062B">
        <w:rPr>
          <w:rFonts w:ascii="仿宋_GB2312" w:eastAsia="仿宋_GB2312" w:hAnsi="Calibri" w:hint="eastAsia"/>
          <w:sz w:val="32"/>
          <w:szCs w:val="32"/>
        </w:rPr>
        <w:t>。</w:t>
      </w:r>
    </w:p>
    <w:p w14:paraId="0CBEA530"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2.</w:t>
      </w:r>
      <w:r w:rsidRPr="007E062B">
        <w:rPr>
          <w:rFonts w:eastAsia="仿宋_GB2312"/>
          <w:sz w:val="32"/>
          <w:szCs w:val="32"/>
        </w:rPr>
        <w:t>产品描述</w:t>
      </w:r>
    </w:p>
    <w:p w14:paraId="08D3DCCF"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详述技术原理、产品主要研究结果的总结和评价、与同类和</w:t>
      </w:r>
      <w:r w:rsidRPr="007E062B">
        <w:rPr>
          <w:rFonts w:eastAsia="仿宋_GB2312"/>
          <w:sz w:val="32"/>
          <w:szCs w:val="32"/>
        </w:rPr>
        <w:t>/</w:t>
      </w:r>
      <w:r w:rsidRPr="007E062B">
        <w:rPr>
          <w:rFonts w:eastAsia="仿宋_GB2312"/>
          <w:sz w:val="32"/>
          <w:szCs w:val="32"/>
        </w:rPr>
        <w:t>或前代产品的比较等。与同类和</w:t>
      </w:r>
      <w:r w:rsidRPr="007E062B">
        <w:rPr>
          <w:rFonts w:eastAsia="仿宋_GB2312"/>
          <w:sz w:val="32"/>
          <w:szCs w:val="32"/>
        </w:rPr>
        <w:t>/</w:t>
      </w:r>
      <w:r w:rsidRPr="007E062B">
        <w:rPr>
          <w:rFonts w:eastAsia="仿宋_GB2312"/>
          <w:sz w:val="32"/>
          <w:szCs w:val="32"/>
        </w:rPr>
        <w:t>或前代产品的比较应着重从技术原理、</w:t>
      </w:r>
      <w:r w:rsidRPr="007E062B">
        <w:rPr>
          <w:rFonts w:eastAsia="仿宋_GB2312" w:hint="eastAsia"/>
          <w:sz w:val="32"/>
          <w:szCs w:val="32"/>
        </w:rPr>
        <w:t>酶和</w:t>
      </w:r>
      <w:r w:rsidRPr="007E062B">
        <w:rPr>
          <w:rFonts w:eastAsia="仿宋_GB2312"/>
          <w:sz w:val="32"/>
          <w:szCs w:val="32"/>
        </w:rPr>
        <w:t>底物等主要组成成分、预期用途、性能指标、</w:t>
      </w:r>
      <w:r w:rsidRPr="007E062B">
        <w:rPr>
          <w:rFonts w:eastAsia="仿宋_GB2312" w:hint="eastAsia"/>
          <w:sz w:val="32"/>
          <w:szCs w:val="32"/>
        </w:rPr>
        <w:t>量值</w:t>
      </w:r>
      <w:r w:rsidRPr="007E062B">
        <w:rPr>
          <w:rFonts w:eastAsia="仿宋_GB2312"/>
          <w:sz w:val="32"/>
          <w:szCs w:val="32"/>
        </w:rPr>
        <w:t>单位、临床应用情况等方面</w:t>
      </w:r>
      <w:r w:rsidRPr="007E062B">
        <w:rPr>
          <w:rFonts w:eastAsia="仿宋_GB2312" w:hint="eastAsia"/>
          <w:sz w:val="32"/>
          <w:szCs w:val="32"/>
        </w:rPr>
        <w:t>明确</w:t>
      </w:r>
      <w:r w:rsidRPr="007E062B">
        <w:rPr>
          <w:rFonts w:eastAsia="仿宋_GB2312"/>
          <w:sz w:val="32"/>
          <w:szCs w:val="32"/>
        </w:rPr>
        <w:t>申报产品与目前市场上已获批准的同类产品之间的主要</w:t>
      </w:r>
      <w:r w:rsidRPr="007E062B">
        <w:rPr>
          <w:rFonts w:eastAsia="仿宋_GB2312" w:hint="eastAsia"/>
          <w:sz w:val="32"/>
          <w:szCs w:val="32"/>
        </w:rPr>
        <w:t>区别</w:t>
      </w:r>
      <w:r w:rsidRPr="007E062B">
        <w:rPr>
          <w:rFonts w:eastAsia="仿宋_GB2312"/>
          <w:sz w:val="32"/>
          <w:szCs w:val="32"/>
        </w:rPr>
        <w:t>。</w:t>
      </w:r>
    </w:p>
    <w:p w14:paraId="42CAB7C8"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hint="eastAsia"/>
          <w:sz w:val="32"/>
          <w:szCs w:val="32"/>
        </w:rPr>
        <w:t>3.</w:t>
      </w:r>
      <w:r w:rsidRPr="007E062B">
        <w:rPr>
          <w:rFonts w:eastAsia="仿宋_GB2312"/>
          <w:sz w:val="32"/>
          <w:szCs w:val="32"/>
        </w:rPr>
        <w:t>预期用途</w:t>
      </w:r>
    </w:p>
    <w:p w14:paraId="75F9518A" w14:textId="77777777" w:rsidR="007E062B" w:rsidRPr="007E062B" w:rsidRDefault="007E062B" w:rsidP="007E062B">
      <w:pPr>
        <w:spacing w:line="560" w:lineRule="exact"/>
        <w:ind w:firstLineChars="200" w:firstLine="640"/>
        <w:contextualSpacing/>
        <w:rPr>
          <w:rFonts w:eastAsia="仿宋_GB2312"/>
          <w:sz w:val="32"/>
          <w:szCs w:val="32"/>
        </w:rPr>
      </w:pPr>
      <w:r w:rsidRPr="007E062B">
        <w:rPr>
          <w:rFonts w:ascii="Calibri" w:eastAsia="仿宋_GB2312" w:hAnsi="Calibri"/>
          <w:sz w:val="32"/>
          <w:szCs w:val="32"/>
        </w:rPr>
        <w:t>结合该类产品临床使用的实际情况，预期用途</w:t>
      </w:r>
      <w:r w:rsidRPr="007E062B">
        <w:rPr>
          <w:rFonts w:ascii="Calibri" w:eastAsia="仿宋_GB2312" w:hAnsi="Calibri" w:hint="eastAsia"/>
          <w:sz w:val="32"/>
          <w:szCs w:val="32"/>
        </w:rPr>
        <w:t>可以表述</w:t>
      </w:r>
      <w:r w:rsidRPr="007E062B">
        <w:rPr>
          <w:rFonts w:ascii="Calibri" w:eastAsia="仿宋_GB2312" w:hAnsi="Calibri"/>
          <w:sz w:val="32"/>
          <w:szCs w:val="32"/>
        </w:rPr>
        <w:t>为：</w:t>
      </w:r>
      <w:r w:rsidRPr="007E062B">
        <w:rPr>
          <w:rFonts w:eastAsia="仿宋_GB2312" w:hint="eastAsia"/>
          <w:sz w:val="32"/>
          <w:szCs w:val="32"/>
        </w:rPr>
        <w:t>用于体外</w:t>
      </w:r>
      <w:r w:rsidRPr="007E062B">
        <w:rPr>
          <w:rFonts w:eastAsia="仿宋_GB2312"/>
          <w:sz w:val="32"/>
          <w:szCs w:val="32"/>
        </w:rPr>
        <w:t>定量检测人</w:t>
      </w:r>
      <w:r w:rsidRPr="007E062B">
        <w:rPr>
          <w:rFonts w:eastAsia="仿宋_GB2312" w:hint="eastAsia"/>
          <w:sz w:val="32"/>
          <w:szCs w:val="32"/>
        </w:rPr>
        <w:t>静脉全血样本中的葡萄糖</w:t>
      </w:r>
      <w:r w:rsidRPr="007E062B">
        <w:rPr>
          <w:rFonts w:eastAsia="仿宋_GB2312" w:hint="eastAsia"/>
          <w:sz w:val="32"/>
          <w:szCs w:val="32"/>
        </w:rPr>
        <w:t>-6</w:t>
      </w:r>
      <w:r w:rsidRPr="007E062B">
        <w:rPr>
          <w:rFonts w:eastAsia="仿宋_GB2312"/>
          <w:sz w:val="32"/>
          <w:szCs w:val="32"/>
        </w:rPr>
        <w:t>-</w:t>
      </w:r>
      <w:r w:rsidRPr="007E062B">
        <w:rPr>
          <w:rFonts w:eastAsia="仿宋_GB2312" w:hint="eastAsia"/>
          <w:sz w:val="32"/>
          <w:szCs w:val="32"/>
        </w:rPr>
        <w:t>磷酸脱氢酶活性，用于遗传性红细胞葡萄糖</w:t>
      </w:r>
      <w:r w:rsidRPr="007E062B">
        <w:rPr>
          <w:rFonts w:eastAsia="仿宋_GB2312" w:hint="eastAsia"/>
          <w:sz w:val="32"/>
          <w:szCs w:val="32"/>
        </w:rPr>
        <w:t>-6-</w:t>
      </w:r>
      <w:r w:rsidRPr="007E062B">
        <w:rPr>
          <w:rFonts w:eastAsia="仿宋_GB2312" w:hint="eastAsia"/>
          <w:sz w:val="32"/>
          <w:szCs w:val="32"/>
        </w:rPr>
        <w:t>磷酸脱氢酶缺乏症的辅助诊断。</w:t>
      </w:r>
      <w:r w:rsidRPr="007E062B">
        <w:rPr>
          <w:rFonts w:ascii="Calibri" w:eastAsia="仿宋_GB2312" w:hAnsi="Calibri"/>
          <w:sz w:val="32"/>
          <w:szCs w:val="32"/>
        </w:rPr>
        <w:t>具体预期用途应与产品</w:t>
      </w:r>
      <w:r w:rsidRPr="007E062B">
        <w:rPr>
          <w:rFonts w:ascii="Calibri" w:eastAsia="仿宋_GB2312" w:hAnsi="Calibri" w:hint="eastAsia"/>
          <w:sz w:val="32"/>
          <w:szCs w:val="32"/>
        </w:rPr>
        <w:t>性能</w:t>
      </w:r>
      <w:r w:rsidRPr="007E062B">
        <w:rPr>
          <w:rFonts w:ascii="Calibri" w:eastAsia="仿宋_GB2312" w:hAnsi="Calibri"/>
          <w:sz w:val="32"/>
          <w:szCs w:val="32"/>
        </w:rPr>
        <w:t>研究资料及临床</w:t>
      </w:r>
      <w:r w:rsidRPr="007E062B">
        <w:rPr>
          <w:rFonts w:ascii="Calibri" w:eastAsia="仿宋_GB2312" w:hAnsi="Calibri" w:hint="eastAsia"/>
          <w:sz w:val="32"/>
          <w:szCs w:val="32"/>
        </w:rPr>
        <w:t>试验</w:t>
      </w:r>
      <w:r w:rsidRPr="007E062B">
        <w:rPr>
          <w:rFonts w:ascii="Calibri" w:eastAsia="仿宋_GB2312" w:hAnsi="Calibri"/>
          <w:sz w:val="32"/>
          <w:szCs w:val="32"/>
        </w:rPr>
        <w:t>资料相对应。</w:t>
      </w:r>
    </w:p>
    <w:p w14:paraId="78BA0BD2" w14:textId="77777777" w:rsidR="007E062B" w:rsidRPr="007E062B" w:rsidRDefault="007E062B" w:rsidP="007E062B">
      <w:pPr>
        <w:spacing w:line="560" w:lineRule="exact"/>
        <w:ind w:firstLineChars="200" w:firstLine="640"/>
        <w:rPr>
          <w:rFonts w:ascii="Calibri" w:eastAsia="仿宋_GB2312" w:hAnsi="Calibri"/>
          <w:color w:val="000000"/>
          <w:sz w:val="32"/>
          <w:szCs w:val="32"/>
        </w:rPr>
      </w:pPr>
      <w:r w:rsidRPr="007E062B">
        <w:rPr>
          <w:rFonts w:ascii="Calibri" w:eastAsia="仿宋_GB2312" w:hAnsi="Calibri" w:hint="eastAsia"/>
          <w:color w:val="000000"/>
          <w:kern w:val="0"/>
          <w:sz w:val="32"/>
          <w:szCs w:val="32"/>
        </w:rPr>
        <w:t>简述</w:t>
      </w:r>
      <w:r w:rsidRPr="007E062B">
        <w:rPr>
          <w:rFonts w:ascii="Calibri" w:eastAsia="仿宋_GB2312" w:hAnsi="Calibri" w:hint="eastAsia"/>
          <w:color w:val="000000"/>
          <w:sz w:val="32"/>
          <w:szCs w:val="32"/>
        </w:rPr>
        <w:t>相关背景</w:t>
      </w:r>
      <w:r w:rsidRPr="007E062B">
        <w:rPr>
          <w:rFonts w:ascii="Calibri" w:eastAsia="仿宋_GB2312" w:hAnsi="Calibri"/>
          <w:color w:val="000000"/>
          <w:sz w:val="32"/>
          <w:szCs w:val="32"/>
        </w:rPr>
        <w:t>信息</w:t>
      </w:r>
      <w:r w:rsidRPr="007E062B">
        <w:rPr>
          <w:rFonts w:ascii="Calibri" w:eastAsia="仿宋_GB2312" w:hAnsi="Calibri" w:hint="eastAsia"/>
          <w:color w:val="000000"/>
          <w:sz w:val="32"/>
          <w:szCs w:val="32"/>
        </w:rPr>
        <w:t>，</w:t>
      </w:r>
      <w:r w:rsidRPr="007E062B">
        <w:rPr>
          <w:rFonts w:ascii="Calibri" w:eastAsia="仿宋_GB2312" w:hAnsi="Calibri"/>
          <w:color w:val="000000"/>
          <w:sz w:val="32"/>
          <w:szCs w:val="32"/>
        </w:rPr>
        <w:t>如临床适应证</w:t>
      </w:r>
      <w:r w:rsidRPr="007E062B">
        <w:rPr>
          <w:rFonts w:ascii="Calibri" w:eastAsia="仿宋_GB2312" w:hAnsi="Calibri" w:hint="eastAsia"/>
          <w:color w:val="000000"/>
          <w:sz w:val="32"/>
          <w:szCs w:val="32"/>
        </w:rPr>
        <w:t>及其</w:t>
      </w:r>
      <w:r w:rsidRPr="007E062B">
        <w:rPr>
          <w:rFonts w:ascii="Calibri" w:eastAsia="仿宋_GB2312" w:hAnsi="Calibri"/>
          <w:color w:val="000000"/>
          <w:sz w:val="32"/>
          <w:szCs w:val="32"/>
        </w:rPr>
        <w:t>发生率、</w:t>
      </w:r>
      <w:r w:rsidRPr="007E062B">
        <w:rPr>
          <w:rFonts w:ascii="Calibri" w:eastAsia="仿宋_GB2312" w:hAnsi="Calibri" w:hint="eastAsia"/>
          <w:color w:val="000000"/>
          <w:sz w:val="32"/>
          <w:szCs w:val="32"/>
        </w:rPr>
        <w:t>分布情况，</w:t>
      </w:r>
      <w:r w:rsidRPr="007E062B">
        <w:rPr>
          <w:rFonts w:ascii="Calibri" w:eastAsia="仿宋_GB2312" w:hAnsi="Calibri"/>
          <w:color w:val="000000"/>
          <w:sz w:val="32"/>
          <w:szCs w:val="32"/>
        </w:rPr>
        <w:t>分析物的详细介绍及</w:t>
      </w:r>
      <w:r w:rsidRPr="007E062B">
        <w:rPr>
          <w:rFonts w:ascii="Calibri" w:eastAsia="仿宋_GB2312" w:hAnsi="Calibri" w:hint="eastAsia"/>
          <w:color w:val="000000"/>
          <w:sz w:val="32"/>
          <w:szCs w:val="32"/>
        </w:rPr>
        <w:t>其</w:t>
      </w:r>
      <w:r w:rsidRPr="007E062B">
        <w:rPr>
          <w:rFonts w:ascii="Calibri" w:eastAsia="仿宋_GB2312" w:hAnsi="Calibri"/>
          <w:color w:val="000000"/>
          <w:sz w:val="32"/>
          <w:szCs w:val="32"/>
        </w:rPr>
        <w:t>与临床适应证的关系，相关的临床或实验室诊断方法</w:t>
      </w:r>
      <w:r w:rsidRPr="007E062B">
        <w:rPr>
          <w:rFonts w:ascii="Calibri" w:eastAsia="仿宋_GB2312" w:hAnsi="Calibri" w:hint="eastAsia"/>
          <w:color w:val="000000"/>
          <w:sz w:val="32"/>
          <w:szCs w:val="32"/>
        </w:rPr>
        <w:t>等</w:t>
      </w:r>
      <w:r w:rsidRPr="007E062B">
        <w:rPr>
          <w:rFonts w:ascii="Calibri" w:eastAsia="仿宋_GB2312" w:hAnsi="Calibri"/>
          <w:color w:val="000000"/>
          <w:sz w:val="32"/>
          <w:szCs w:val="32"/>
        </w:rPr>
        <w:t>。</w:t>
      </w:r>
    </w:p>
    <w:p w14:paraId="14647EB0" w14:textId="77777777" w:rsidR="007E062B" w:rsidRPr="007E062B" w:rsidRDefault="007E062B" w:rsidP="007E062B">
      <w:pPr>
        <w:spacing w:line="560" w:lineRule="exact"/>
        <w:ind w:firstLineChars="200" w:firstLine="640"/>
        <w:contextualSpacing/>
        <w:rPr>
          <w:rFonts w:ascii="Calibri" w:eastAsia="仿宋_GB2312" w:hAnsi="Calibri"/>
          <w:sz w:val="32"/>
          <w:szCs w:val="32"/>
        </w:rPr>
      </w:pPr>
      <w:r w:rsidRPr="007E062B">
        <w:rPr>
          <w:rFonts w:ascii="Calibri" w:eastAsia="仿宋_GB2312" w:hAnsi="Calibri" w:hint="eastAsia"/>
          <w:color w:val="000000"/>
          <w:kern w:val="0"/>
          <w:sz w:val="32"/>
          <w:szCs w:val="32"/>
        </w:rPr>
        <w:t>简述</w:t>
      </w:r>
      <w:r w:rsidRPr="007E062B">
        <w:rPr>
          <w:rFonts w:ascii="Calibri" w:eastAsia="仿宋_GB2312" w:hAnsi="Calibri"/>
          <w:color w:val="000000"/>
          <w:sz w:val="32"/>
          <w:szCs w:val="32"/>
        </w:rPr>
        <w:t>适用人群</w:t>
      </w:r>
      <w:r w:rsidRPr="007E062B">
        <w:rPr>
          <w:rFonts w:ascii="Calibri" w:eastAsia="仿宋_GB2312" w:hAnsi="Calibri" w:hint="eastAsia"/>
          <w:color w:val="000000"/>
          <w:sz w:val="32"/>
          <w:szCs w:val="32"/>
        </w:rPr>
        <w:t>信息，如</w:t>
      </w:r>
      <w:r w:rsidRPr="007E062B">
        <w:rPr>
          <w:rFonts w:ascii="Calibri" w:eastAsia="仿宋_GB2312" w:hAnsi="Calibri"/>
          <w:color w:val="000000"/>
          <w:sz w:val="32"/>
          <w:szCs w:val="32"/>
        </w:rPr>
        <w:t>目标患者</w:t>
      </w:r>
      <w:r w:rsidRPr="007E062B">
        <w:rPr>
          <w:rFonts w:ascii="Calibri" w:eastAsia="仿宋_GB2312" w:hAnsi="Calibri" w:hint="eastAsia"/>
          <w:color w:val="000000"/>
          <w:sz w:val="32"/>
          <w:szCs w:val="32"/>
        </w:rPr>
        <w:t>/</w:t>
      </w:r>
      <w:r w:rsidRPr="007E062B">
        <w:rPr>
          <w:rFonts w:ascii="Calibri" w:eastAsia="仿宋_GB2312" w:hAnsi="Calibri"/>
          <w:color w:val="000000"/>
          <w:sz w:val="32"/>
          <w:szCs w:val="32"/>
        </w:rPr>
        <w:t>人群的信息。</w:t>
      </w:r>
    </w:p>
    <w:p w14:paraId="6E5CE21A" w14:textId="77777777" w:rsidR="007E062B" w:rsidRPr="007E062B" w:rsidRDefault="007E062B" w:rsidP="007E062B">
      <w:pPr>
        <w:tabs>
          <w:tab w:val="left" w:pos="7140"/>
        </w:tabs>
        <w:autoSpaceDE w:val="0"/>
        <w:autoSpaceDN w:val="0"/>
        <w:spacing w:line="560" w:lineRule="exact"/>
        <w:ind w:firstLineChars="200" w:firstLine="640"/>
        <w:rPr>
          <w:rFonts w:ascii="楷体" w:eastAsia="楷体" w:hAnsi="楷体"/>
          <w:color w:val="000000"/>
          <w:sz w:val="32"/>
          <w:szCs w:val="32"/>
        </w:rPr>
      </w:pPr>
      <w:r w:rsidRPr="007E062B">
        <w:rPr>
          <w:rFonts w:ascii="楷体" w:eastAsia="楷体" w:hAnsi="楷体"/>
          <w:color w:val="000000"/>
          <w:sz w:val="32"/>
          <w:szCs w:val="32"/>
        </w:rPr>
        <w:lastRenderedPageBreak/>
        <w:t>（三）非临床资料</w:t>
      </w:r>
    </w:p>
    <w:p w14:paraId="7C5AFA2D"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1.</w:t>
      </w:r>
      <w:r w:rsidRPr="007E062B">
        <w:rPr>
          <w:rFonts w:eastAsia="仿宋_GB2312"/>
          <w:sz w:val="32"/>
          <w:szCs w:val="32"/>
        </w:rPr>
        <w:t>产品技术要求及检验报告</w:t>
      </w:r>
    </w:p>
    <w:p w14:paraId="493C7E91" w14:textId="77777777" w:rsidR="007E062B" w:rsidRPr="007E062B" w:rsidRDefault="007E062B" w:rsidP="007E062B">
      <w:pPr>
        <w:spacing w:line="560" w:lineRule="exact"/>
        <w:ind w:firstLineChars="200" w:firstLine="636"/>
        <w:rPr>
          <w:rFonts w:eastAsia="仿宋_GB2312"/>
          <w:spacing w:val="-1"/>
          <w:sz w:val="32"/>
          <w:szCs w:val="32"/>
        </w:rPr>
      </w:pPr>
      <w:r w:rsidRPr="007E062B">
        <w:rPr>
          <w:rFonts w:eastAsia="仿宋_GB2312"/>
          <w:spacing w:val="-1"/>
          <w:sz w:val="32"/>
          <w:szCs w:val="32"/>
        </w:rPr>
        <w:t>1.1</w:t>
      </w:r>
      <w:r w:rsidRPr="007E062B">
        <w:rPr>
          <w:rFonts w:eastAsia="仿宋_GB2312"/>
          <w:spacing w:val="-1"/>
          <w:sz w:val="32"/>
          <w:szCs w:val="32"/>
        </w:rPr>
        <w:t>产品技术要求</w:t>
      </w:r>
    </w:p>
    <w:p w14:paraId="30D06202"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如已有相应的国家</w:t>
      </w:r>
      <w:r w:rsidRPr="007E062B">
        <w:rPr>
          <w:rFonts w:eastAsia="仿宋_GB2312"/>
          <w:sz w:val="32"/>
          <w:szCs w:val="32"/>
        </w:rPr>
        <w:t>/</w:t>
      </w:r>
      <w:r w:rsidRPr="007E062B">
        <w:rPr>
          <w:rFonts w:eastAsia="仿宋_GB2312"/>
          <w:sz w:val="32"/>
          <w:szCs w:val="32"/>
        </w:rPr>
        <w:t>行业标准发布，则</w:t>
      </w:r>
      <w:r w:rsidRPr="007E062B">
        <w:rPr>
          <w:rFonts w:eastAsia="仿宋_GB2312" w:cs="宋体" w:hint="eastAsia"/>
          <w:color w:val="000000"/>
          <w:sz w:val="32"/>
          <w:szCs w:val="32"/>
        </w:rPr>
        <w:t>产品技术要求的相关要求</w:t>
      </w:r>
      <w:r w:rsidRPr="007E062B">
        <w:rPr>
          <w:rFonts w:eastAsia="仿宋_GB2312"/>
          <w:sz w:val="32"/>
          <w:szCs w:val="32"/>
        </w:rPr>
        <w:t>不得低于上述标准要求。该类产品作为第三类体外诊断试剂，应当以附录形式明确主要原材料以及生产工艺要求。</w:t>
      </w:r>
    </w:p>
    <w:p w14:paraId="454CBEB1" w14:textId="77777777" w:rsidR="007E062B" w:rsidRPr="007E062B" w:rsidRDefault="007E062B" w:rsidP="007E062B">
      <w:pPr>
        <w:spacing w:line="560" w:lineRule="exact"/>
        <w:ind w:firstLineChars="200" w:firstLine="636"/>
        <w:rPr>
          <w:rFonts w:eastAsia="仿宋_GB2312"/>
          <w:spacing w:val="-1"/>
          <w:sz w:val="32"/>
          <w:szCs w:val="32"/>
        </w:rPr>
      </w:pPr>
      <w:r w:rsidRPr="007E062B">
        <w:rPr>
          <w:rFonts w:eastAsia="仿宋_GB2312" w:hint="eastAsia"/>
          <w:spacing w:val="-1"/>
          <w:sz w:val="32"/>
          <w:szCs w:val="32"/>
        </w:rPr>
        <w:t>1.2</w:t>
      </w:r>
      <w:r w:rsidRPr="007E062B">
        <w:rPr>
          <w:rFonts w:eastAsia="仿宋_GB2312" w:hint="eastAsia"/>
          <w:spacing w:val="-1"/>
          <w:sz w:val="32"/>
          <w:szCs w:val="32"/>
        </w:rPr>
        <w:t>检验</w:t>
      </w:r>
      <w:r w:rsidRPr="007E062B">
        <w:rPr>
          <w:rFonts w:eastAsia="仿宋_GB2312"/>
          <w:spacing w:val="-1"/>
          <w:sz w:val="32"/>
          <w:szCs w:val="32"/>
        </w:rPr>
        <w:t>报告</w:t>
      </w:r>
    </w:p>
    <w:p w14:paraId="2C3C6F95" w14:textId="77777777" w:rsidR="007E062B" w:rsidRPr="007E062B" w:rsidRDefault="007E062B" w:rsidP="007E062B">
      <w:pPr>
        <w:spacing w:line="560" w:lineRule="exact"/>
        <w:ind w:firstLineChars="200" w:firstLine="640"/>
        <w:rPr>
          <w:rFonts w:eastAsia="仿宋_GB2312"/>
          <w:spacing w:val="-1"/>
          <w:sz w:val="32"/>
          <w:szCs w:val="32"/>
        </w:rPr>
      </w:pPr>
      <w:r w:rsidRPr="007E062B">
        <w:rPr>
          <w:rFonts w:eastAsia="仿宋_GB2312"/>
          <w:kern w:val="0"/>
          <w:sz w:val="32"/>
          <w:szCs w:val="32"/>
        </w:rPr>
        <w:t>如该</w:t>
      </w:r>
      <w:r w:rsidRPr="007E062B">
        <w:rPr>
          <w:rFonts w:eastAsia="仿宋_GB2312" w:hint="eastAsia"/>
          <w:kern w:val="0"/>
          <w:sz w:val="32"/>
          <w:szCs w:val="32"/>
        </w:rPr>
        <w:t>类产品</w:t>
      </w:r>
      <w:r w:rsidRPr="007E062B">
        <w:rPr>
          <w:rFonts w:eastAsia="仿宋_GB2312"/>
          <w:kern w:val="0"/>
          <w:sz w:val="32"/>
          <w:szCs w:val="32"/>
        </w:rPr>
        <w:t>已有国家标准品，技术要求中应体现国家标准品的相关要求，并使用国家标准品进行检验。</w:t>
      </w:r>
    </w:p>
    <w:p w14:paraId="25917475" w14:textId="77777777" w:rsidR="007E062B" w:rsidRPr="007E062B" w:rsidRDefault="007E062B" w:rsidP="007E062B">
      <w:pPr>
        <w:spacing w:line="560" w:lineRule="exact"/>
        <w:ind w:firstLineChars="200" w:firstLine="640"/>
        <w:rPr>
          <w:rFonts w:eastAsia="仿宋_GB2312"/>
          <w:kern w:val="0"/>
          <w:sz w:val="32"/>
          <w:szCs w:val="32"/>
        </w:rPr>
      </w:pPr>
      <w:r w:rsidRPr="007E062B">
        <w:rPr>
          <w:rFonts w:eastAsia="仿宋_GB2312"/>
          <w:color w:val="000000"/>
          <w:sz w:val="32"/>
          <w:szCs w:val="32"/>
        </w:rPr>
        <w:t>第三类体外诊断试剂应当提供三个不同生产批次产品的检验报告。</w:t>
      </w:r>
    </w:p>
    <w:p w14:paraId="582D715D" w14:textId="77777777" w:rsidR="007E062B" w:rsidRPr="007E062B" w:rsidRDefault="007E062B" w:rsidP="007E062B">
      <w:pPr>
        <w:adjustRightInd w:val="0"/>
        <w:snapToGrid w:val="0"/>
        <w:spacing w:line="560" w:lineRule="exact"/>
        <w:ind w:firstLineChars="200" w:firstLine="640"/>
        <w:rPr>
          <w:rFonts w:eastAsia="仿宋_GB2312"/>
          <w:color w:val="000000"/>
          <w:sz w:val="32"/>
          <w:szCs w:val="32"/>
        </w:rPr>
      </w:pPr>
      <w:r w:rsidRPr="007E062B">
        <w:rPr>
          <w:rFonts w:eastAsia="仿宋_GB2312"/>
          <w:color w:val="000000"/>
          <w:sz w:val="32"/>
          <w:szCs w:val="32"/>
        </w:rPr>
        <w:t>可提交以下任</w:t>
      </w:r>
      <w:proofErr w:type="gramStart"/>
      <w:r w:rsidRPr="007E062B">
        <w:rPr>
          <w:rFonts w:eastAsia="仿宋_GB2312"/>
          <w:color w:val="000000"/>
          <w:sz w:val="32"/>
          <w:szCs w:val="32"/>
        </w:rPr>
        <w:t>一</w:t>
      </w:r>
      <w:proofErr w:type="gramEnd"/>
      <w:r w:rsidRPr="007E062B">
        <w:rPr>
          <w:rFonts w:eastAsia="仿宋_GB2312"/>
          <w:color w:val="000000"/>
          <w:sz w:val="32"/>
          <w:szCs w:val="32"/>
        </w:rPr>
        <w:t>形式的检验报告：</w:t>
      </w:r>
    </w:p>
    <w:p w14:paraId="6262D3DA" w14:textId="77777777" w:rsidR="007E062B" w:rsidRPr="007E062B" w:rsidRDefault="007E062B" w:rsidP="007E062B">
      <w:pPr>
        <w:spacing w:line="560" w:lineRule="exact"/>
        <w:ind w:firstLineChars="200" w:firstLine="640"/>
        <w:rPr>
          <w:rFonts w:eastAsia="仿宋_GB2312"/>
          <w:color w:val="000000"/>
          <w:sz w:val="32"/>
          <w:szCs w:val="32"/>
        </w:rPr>
      </w:pPr>
      <w:r w:rsidRPr="007E062B">
        <w:rPr>
          <w:rFonts w:eastAsia="仿宋_GB2312"/>
          <w:color w:val="000000"/>
          <w:sz w:val="32"/>
          <w:szCs w:val="32"/>
        </w:rPr>
        <w:t>（</w:t>
      </w:r>
      <w:r w:rsidRPr="007E062B">
        <w:rPr>
          <w:rFonts w:eastAsia="仿宋_GB2312"/>
          <w:color w:val="000000"/>
          <w:sz w:val="32"/>
          <w:szCs w:val="32"/>
        </w:rPr>
        <w:t>1</w:t>
      </w:r>
      <w:r w:rsidRPr="007E062B">
        <w:rPr>
          <w:rFonts w:eastAsia="仿宋_GB2312"/>
          <w:color w:val="000000"/>
          <w:sz w:val="32"/>
          <w:szCs w:val="32"/>
        </w:rPr>
        <w:t>）申请人出具的自检报告。</w:t>
      </w:r>
    </w:p>
    <w:p w14:paraId="04662E96" w14:textId="77777777" w:rsidR="007E062B" w:rsidRPr="007E062B" w:rsidRDefault="007E062B" w:rsidP="007E062B">
      <w:pPr>
        <w:spacing w:line="560" w:lineRule="exact"/>
        <w:ind w:firstLineChars="200" w:firstLine="640"/>
        <w:rPr>
          <w:rFonts w:eastAsia="仿宋_GB2312"/>
          <w:color w:val="000000"/>
          <w:sz w:val="32"/>
          <w:szCs w:val="32"/>
        </w:rPr>
      </w:pPr>
      <w:r w:rsidRPr="007E062B">
        <w:rPr>
          <w:rFonts w:eastAsia="仿宋_GB2312"/>
          <w:color w:val="000000"/>
          <w:sz w:val="32"/>
          <w:szCs w:val="32"/>
        </w:rPr>
        <w:t>（</w:t>
      </w:r>
      <w:r w:rsidRPr="007E062B">
        <w:rPr>
          <w:rFonts w:eastAsia="仿宋_GB2312"/>
          <w:color w:val="000000"/>
          <w:sz w:val="32"/>
          <w:szCs w:val="32"/>
        </w:rPr>
        <w:t>2</w:t>
      </w:r>
      <w:r w:rsidRPr="007E062B">
        <w:rPr>
          <w:rFonts w:eastAsia="仿宋_GB2312"/>
          <w:color w:val="000000"/>
          <w:sz w:val="32"/>
          <w:szCs w:val="32"/>
        </w:rPr>
        <w:t>）委托有资质的医疗器械检验机构出具的检验报告。</w:t>
      </w:r>
    </w:p>
    <w:p w14:paraId="5F15E28B" w14:textId="77777777" w:rsidR="007E062B" w:rsidRPr="007E062B" w:rsidRDefault="007E062B" w:rsidP="007E062B">
      <w:pPr>
        <w:spacing w:line="560" w:lineRule="exact"/>
        <w:ind w:firstLineChars="200" w:firstLine="640"/>
        <w:rPr>
          <w:rFonts w:eastAsia="仿宋_GB2312"/>
          <w:sz w:val="32"/>
          <w:szCs w:val="32"/>
        </w:rPr>
      </w:pPr>
      <w:bookmarkStart w:id="7" w:name="_Toc323285335"/>
      <w:r w:rsidRPr="007E062B">
        <w:rPr>
          <w:rFonts w:eastAsia="仿宋_GB2312"/>
          <w:sz w:val="32"/>
          <w:szCs w:val="32"/>
        </w:rPr>
        <w:t>2.</w:t>
      </w:r>
      <w:r w:rsidRPr="007E062B">
        <w:rPr>
          <w:rFonts w:eastAsia="仿宋_GB2312"/>
          <w:sz w:val="32"/>
          <w:szCs w:val="32"/>
        </w:rPr>
        <w:t>分析性能评估资料</w:t>
      </w:r>
      <w:bookmarkEnd w:id="7"/>
    </w:p>
    <w:p w14:paraId="65A0D539"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注册申请人应提交在符合质量管理体系的环境下生产的试剂盒进行的所有分析性能评估资料，包括具体研究方法、试验方案、试验数据、统计分析等详细资料。应在申报资料中描述分析</w:t>
      </w:r>
      <w:r w:rsidRPr="007E062B">
        <w:rPr>
          <w:rFonts w:eastAsia="仿宋_GB2312"/>
          <w:sz w:val="32"/>
          <w:szCs w:val="32"/>
        </w:rPr>
        <w:lastRenderedPageBreak/>
        <w:t>性能评估</w:t>
      </w:r>
      <w:r w:rsidRPr="007E062B">
        <w:rPr>
          <w:rFonts w:eastAsia="仿宋_GB2312" w:hint="eastAsia"/>
          <w:sz w:val="32"/>
          <w:szCs w:val="32"/>
        </w:rPr>
        <w:t>相关</w:t>
      </w:r>
      <w:r w:rsidRPr="007E062B">
        <w:rPr>
          <w:rFonts w:eastAsia="仿宋_GB2312"/>
          <w:sz w:val="32"/>
          <w:szCs w:val="32"/>
        </w:rPr>
        <w:t>背景信息，包括试验地点，采用的试剂名称、规格和批号，仪器名称和型号</w:t>
      </w:r>
      <w:r w:rsidRPr="007E062B">
        <w:rPr>
          <w:rFonts w:eastAsia="仿宋_GB2312" w:hint="eastAsia"/>
          <w:sz w:val="32"/>
          <w:szCs w:val="32"/>
        </w:rPr>
        <w:t>，</w:t>
      </w:r>
      <w:r w:rsidRPr="007E062B">
        <w:rPr>
          <w:rFonts w:eastAsia="仿宋_GB2312"/>
          <w:sz w:val="32"/>
          <w:szCs w:val="32"/>
        </w:rPr>
        <w:t>试验样本（</w:t>
      </w:r>
      <w:r w:rsidRPr="007E062B">
        <w:rPr>
          <w:rFonts w:eastAsia="仿宋_GB2312" w:hint="eastAsia"/>
          <w:sz w:val="32"/>
          <w:szCs w:val="32"/>
        </w:rPr>
        <w:t>样本</w:t>
      </w:r>
      <w:r w:rsidRPr="007E062B">
        <w:rPr>
          <w:rFonts w:ascii="Calibri" w:eastAsia="仿宋_GB2312" w:hAnsi="Calibri"/>
          <w:sz w:val="32"/>
          <w:szCs w:val="32"/>
        </w:rPr>
        <w:t>类型、来源、数量、处理方法、</w:t>
      </w:r>
      <w:r w:rsidRPr="007E062B">
        <w:rPr>
          <w:rFonts w:ascii="Calibri" w:eastAsia="仿宋_GB2312" w:hAnsi="Calibri" w:hint="eastAsia"/>
          <w:sz w:val="32"/>
          <w:szCs w:val="32"/>
        </w:rPr>
        <w:t>活性及</w:t>
      </w:r>
      <w:r w:rsidRPr="007E062B">
        <w:rPr>
          <w:rFonts w:ascii="Calibri" w:eastAsia="仿宋_GB2312" w:hAnsi="Calibri"/>
          <w:sz w:val="32"/>
          <w:szCs w:val="32"/>
        </w:rPr>
        <w:t>确认</w:t>
      </w:r>
      <w:r w:rsidRPr="007E062B">
        <w:rPr>
          <w:rFonts w:ascii="Calibri" w:eastAsia="仿宋_GB2312" w:hAnsi="Calibri" w:hint="eastAsia"/>
          <w:sz w:val="32"/>
          <w:szCs w:val="32"/>
        </w:rPr>
        <w:t>方式</w:t>
      </w:r>
      <w:r w:rsidRPr="007E062B">
        <w:rPr>
          <w:rFonts w:eastAsia="仿宋_GB2312"/>
          <w:sz w:val="32"/>
          <w:szCs w:val="32"/>
        </w:rPr>
        <w:t>）</w:t>
      </w:r>
      <w:r w:rsidRPr="007E062B">
        <w:rPr>
          <w:rFonts w:eastAsia="仿宋_GB2312" w:hint="eastAsia"/>
          <w:sz w:val="32"/>
          <w:szCs w:val="32"/>
        </w:rPr>
        <w:t>等。</w:t>
      </w:r>
    </w:p>
    <w:p w14:paraId="6620C6AB"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分析性能评估的试验方法可以参考国际或国内有关体外诊断试剂性能评估的指导原则进行，对于本类产品建议着重对以下分析性能进行研究。</w:t>
      </w:r>
    </w:p>
    <w:p w14:paraId="12727B98"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2.1</w:t>
      </w:r>
      <w:r w:rsidRPr="007E062B">
        <w:rPr>
          <w:rFonts w:eastAsia="仿宋_GB2312"/>
          <w:sz w:val="32"/>
          <w:szCs w:val="32"/>
        </w:rPr>
        <w:t>样本稳定性</w:t>
      </w:r>
    </w:p>
    <w:p w14:paraId="4CFC3828"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样本稳定性一般包括样本各种实际运输及储存（常温、冷藏和冷冻）条件下的保存期限验证，以确认样本的保存条件及保存时间。</w:t>
      </w:r>
      <w:r w:rsidRPr="007E062B">
        <w:rPr>
          <w:rFonts w:eastAsia="仿宋_GB2312" w:hint="eastAsia"/>
          <w:sz w:val="32"/>
          <w:szCs w:val="32"/>
        </w:rPr>
        <w:t>可</w:t>
      </w:r>
      <w:r w:rsidRPr="007E062B">
        <w:rPr>
          <w:rFonts w:eastAsia="仿宋_GB2312"/>
          <w:sz w:val="32"/>
          <w:szCs w:val="32"/>
        </w:rPr>
        <w:t>冷冻保存的样本应对冻融次数进行合理验证。</w:t>
      </w:r>
      <w:r w:rsidRPr="007E062B">
        <w:rPr>
          <w:rFonts w:eastAsia="仿宋_GB2312" w:hint="eastAsia"/>
          <w:sz w:val="32"/>
          <w:szCs w:val="32"/>
        </w:rPr>
        <w:t>如涉及样本处理后的保存，</w:t>
      </w:r>
      <w:r w:rsidRPr="007E062B">
        <w:rPr>
          <w:rFonts w:eastAsia="仿宋_GB2312"/>
          <w:sz w:val="32"/>
          <w:szCs w:val="32"/>
        </w:rPr>
        <w:t>应</w:t>
      </w:r>
      <w:r w:rsidRPr="007E062B">
        <w:rPr>
          <w:rFonts w:eastAsia="仿宋_GB2312" w:hint="eastAsia"/>
          <w:sz w:val="32"/>
          <w:szCs w:val="32"/>
        </w:rPr>
        <w:t>对</w:t>
      </w:r>
      <w:r w:rsidRPr="007E062B">
        <w:rPr>
          <w:rFonts w:eastAsia="仿宋_GB2312"/>
          <w:sz w:val="32"/>
          <w:szCs w:val="32"/>
        </w:rPr>
        <w:t>保存条件及时间进行研究。</w:t>
      </w:r>
    </w:p>
    <w:p w14:paraId="03032A61"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2.2</w:t>
      </w:r>
      <w:r w:rsidRPr="007E062B">
        <w:rPr>
          <w:rFonts w:eastAsia="仿宋_GB2312"/>
          <w:sz w:val="32"/>
          <w:szCs w:val="32"/>
        </w:rPr>
        <w:t>适用样本类型</w:t>
      </w:r>
    </w:p>
    <w:p w14:paraId="2B7D8888" w14:textId="77777777" w:rsidR="007E062B" w:rsidRPr="007E062B" w:rsidRDefault="007E062B" w:rsidP="007E062B">
      <w:pPr>
        <w:spacing w:line="560" w:lineRule="exact"/>
        <w:ind w:firstLineChars="200" w:firstLine="640"/>
        <w:rPr>
          <w:rFonts w:ascii="Calibri" w:eastAsia="仿宋_GB2312" w:hAnsi="Calibri"/>
          <w:sz w:val="32"/>
          <w:szCs w:val="32"/>
        </w:rPr>
      </w:pPr>
      <w:r w:rsidRPr="007E062B">
        <w:rPr>
          <w:rFonts w:eastAsia="仿宋_GB2312"/>
          <w:sz w:val="32"/>
          <w:szCs w:val="32"/>
        </w:rPr>
        <w:t>如试剂适用多种抗凝剂</w:t>
      </w:r>
      <w:r w:rsidRPr="007E062B">
        <w:rPr>
          <w:rFonts w:eastAsia="仿宋_GB2312" w:hint="eastAsia"/>
          <w:sz w:val="32"/>
          <w:szCs w:val="32"/>
        </w:rPr>
        <w:t>，</w:t>
      </w:r>
      <w:r w:rsidRPr="007E062B">
        <w:rPr>
          <w:rFonts w:eastAsia="仿宋_GB2312"/>
          <w:sz w:val="32"/>
          <w:szCs w:val="32"/>
        </w:rPr>
        <w:t>可采用一定数量同源样本</w:t>
      </w:r>
      <w:r w:rsidRPr="007E062B">
        <w:rPr>
          <w:rFonts w:eastAsia="仿宋_GB2312" w:hint="eastAsia"/>
          <w:sz w:val="32"/>
          <w:szCs w:val="32"/>
        </w:rPr>
        <w:t>，</w:t>
      </w:r>
      <w:r w:rsidRPr="007E062B">
        <w:rPr>
          <w:rFonts w:eastAsia="仿宋_GB2312"/>
          <w:sz w:val="32"/>
          <w:szCs w:val="32"/>
        </w:rPr>
        <w:t>通过比对试验的方法，验证各种抗凝剂的适用性。</w:t>
      </w:r>
    </w:p>
    <w:p w14:paraId="09EB9337"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2.3</w:t>
      </w:r>
      <w:r w:rsidRPr="007E062B">
        <w:rPr>
          <w:rFonts w:eastAsia="仿宋_GB2312"/>
          <w:sz w:val="32"/>
          <w:szCs w:val="32"/>
        </w:rPr>
        <w:t>校准品的量值溯源和</w:t>
      </w:r>
      <w:proofErr w:type="gramStart"/>
      <w:r w:rsidRPr="007E062B">
        <w:rPr>
          <w:rFonts w:eastAsia="仿宋_GB2312"/>
          <w:sz w:val="32"/>
          <w:szCs w:val="32"/>
        </w:rPr>
        <w:t>质控</w:t>
      </w:r>
      <w:proofErr w:type="gramEnd"/>
      <w:r w:rsidRPr="007E062B">
        <w:rPr>
          <w:rFonts w:eastAsia="仿宋_GB2312"/>
          <w:sz w:val="32"/>
          <w:szCs w:val="32"/>
        </w:rPr>
        <w:t>品的赋值</w:t>
      </w:r>
      <w:r w:rsidRPr="007E062B">
        <w:rPr>
          <w:rFonts w:eastAsia="仿宋_GB2312" w:hint="eastAsia"/>
          <w:sz w:val="32"/>
          <w:szCs w:val="32"/>
        </w:rPr>
        <w:t>（如适用</w:t>
      </w:r>
      <w:r w:rsidRPr="007E062B">
        <w:rPr>
          <w:rFonts w:eastAsia="仿宋_GB2312"/>
          <w:sz w:val="32"/>
          <w:szCs w:val="32"/>
        </w:rPr>
        <w:t>）</w:t>
      </w:r>
    </w:p>
    <w:p w14:paraId="2D7B6C3D" w14:textId="77777777" w:rsidR="007E062B" w:rsidRPr="007E062B" w:rsidRDefault="007E062B" w:rsidP="007E062B">
      <w:pPr>
        <w:autoSpaceDE w:val="0"/>
        <w:autoSpaceDN w:val="0"/>
        <w:spacing w:line="560" w:lineRule="exact"/>
        <w:ind w:firstLineChars="200" w:firstLine="640"/>
        <w:rPr>
          <w:rFonts w:eastAsia="仿宋_GB2312"/>
          <w:kern w:val="0"/>
          <w:sz w:val="32"/>
          <w:szCs w:val="32"/>
        </w:rPr>
      </w:pPr>
      <w:r w:rsidRPr="007E062B">
        <w:rPr>
          <w:rFonts w:eastAsia="仿宋_GB2312"/>
          <w:kern w:val="0"/>
          <w:sz w:val="32"/>
          <w:szCs w:val="32"/>
        </w:rPr>
        <w:t>应明确申报产品适用的校准品和</w:t>
      </w:r>
      <w:proofErr w:type="gramStart"/>
      <w:r w:rsidRPr="007E062B">
        <w:rPr>
          <w:rFonts w:eastAsia="仿宋_GB2312"/>
          <w:kern w:val="0"/>
          <w:sz w:val="32"/>
          <w:szCs w:val="32"/>
        </w:rPr>
        <w:t>质控</w:t>
      </w:r>
      <w:proofErr w:type="gramEnd"/>
      <w:r w:rsidRPr="007E062B">
        <w:rPr>
          <w:rFonts w:eastAsia="仿宋_GB2312"/>
          <w:kern w:val="0"/>
          <w:sz w:val="32"/>
          <w:szCs w:val="32"/>
        </w:rPr>
        <w:t>品。</w:t>
      </w:r>
    </w:p>
    <w:p w14:paraId="72F43008"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如</w:t>
      </w:r>
      <w:r w:rsidRPr="007E062B">
        <w:rPr>
          <w:rFonts w:ascii="Calibri" w:eastAsia="仿宋_GB2312" w:hAnsi="Calibri"/>
          <w:sz w:val="32"/>
          <w:szCs w:val="32"/>
        </w:rPr>
        <w:t>申报产品</w:t>
      </w:r>
      <w:r w:rsidRPr="007E062B">
        <w:rPr>
          <w:rFonts w:eastAsia="仿宋_GB2312"/>
          <w:sz w:val="32"/>
          <w:szCs w:val="32"/>
        </w:rPr>
        <w:t>包含校准品，需提供校准品的量值溯源研究资料。</w:t>
      </w:r>
      <w:r w:rsidRPr="007E062B">
        <w:rPr>
          <w:rFonts w:eastAsia="仿宋_GB2312" w:hint="eastAsia"/>
          <w:sz w:val="32"/>
          <w:szCs w:val="32"/>
        </w:rPr>
        <w:t>详述申报</w:t>
      </w:r>
      <w:r w:rsidRPr="007E062B">
        <w:rPr>
          <w:rFonts w:eastAsia="仿宋_GB2312"/>
          <w:sz w:val="32"/>
          <w:szCs w:val="32"/>
        </w:rPr>
        <w:t>产品的校准</w:t>
      </w:r>
      <w:r w:rsidRPr="007E062B">
        <w:rPr>
          <w:rFonts w:eastAsia="仿宋_GB2312" w:hint="eastAsia"/>
          <w:sz w:val="32"/>
          <w:szCs w:val="32"/>
        </w:rPr>
        <w:t>方法。</w:t>
      </w:r>
    </w:p>
    <w:p w14:paraId="1CE394E0" w14:textId="77777777" w:rsidR="007E062B" w:rsidRPr="007E062B" w:rsidRDefault="007E062B" w:rsidP="007E062B">
      <w:pPr>
        <w:spacing w:line="560" w:lineRule="exact"/>
        <w:ind w:firstLineChars="200" w:firstLine="640"/>
        <w:rPr>
          <w:rFonts w:ascii="Calibri" w:eastAsia="仿宋_GB2312" w:hAnsi="Calibri"/>
          <w:sz w:val="32"/>
          <w:szCs w:val="32"/>
        </w:rPr>
      </w:pPr>
      <w:r w:rsidRPr="007E062B">
        <w:rPr>
          <w:rFonts w:ascii="Calibri" w:eastAsia="仿宋_GB2312" w:hAnsi="Calibri"/>
          <w:sz w:val="32"/>
          <w:szCs w:val="32"/>
        </w:rPr>
        <w:t>如申报产品包括质控品，应当提交在所有适用机型上进行</w:t>
      </w:r>
      <w:proofErr w:type="gramStart"/>
      <w:r w:rsidRPr="007E062B">
        <w:rPr>
          <w:rFonts w:ascii="Calibri" w:eastAsia="仿宋_GB2312" w:hAnsi="Calibri"/>
          <w:sz w:val="32"/>
          <w:szCs w:val="32"/>
        </w:rPr>
        <w:t>质控品赋值</w:t>
      </w:r>
      <w:proofErr w:type="gramEnd"/>
      <w:r w:rsidRPr="007E062B">
        <w:rPr>
          <w:rFonts w:ascii="Calibri" w:eastAsia="仿宋_GB2312" w:hAnsi="Calibri"/>
          <w:sz w:val="32"/>
          <w:szCs w:val="32"/>
        </w:rPr>
        <w:t>和验证的资料。</w:t>
      </w:r>
    </w:p>
    <w:p w14:paraId="61D3137D"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2.4</w:t>
      </w:r>
      <w:r w:rsidRPr="007E062B">
        <w:rPr>
          <w:rFonts w:eastAsia="仿宋_GB2312"/>
          <w:sz w:val="32"/>
          <w:szCs w:val="32"/>
        </w:rPr>
        <w:t>正确度</w:t>
      </w:r>
    </w:p>
    <w:p w14:paraId="799F9280" w14:textId="77777777" w:rsidR="007E062B" w:rsidRPr="007E062B" w:rsidRDefault="007E062B" w:rsidP="007E062B">
      <w:pPr>
        <w:spacing w:line="560" w:lineRule="exact"/>
        <w:ind w:firstLineChars="200" w:firstLine="640"/>
        <w:rPr>
          <w:rFonts w:ascii="仿宋_GB2312" w:eastAsia="仿宋_GB2312" w:hAnsi="宋体"/>
          <w:sz w:val="32"/>
          <w:szCs w:val="32"/>
        </w:rPr>
      </w:pPr>
      <w:r w:rsidRPr="007E062B">
        <w:rPr>
          <w:rFonts w:eastAsia="仿宋_GB2312" w:hint="eastAsia"/>
          <w:sz w:val="32"/>
          <w:szCs w:val="32"/>
        </w:rPr>
        <w:t>正确度</w:t>
      </w:r>
      <w:r w:rsidRPr="007E062B">
        <w:rPr>
          <w:rFonts w:eastAsia="仿宋_GB2312"/>
          <w:sz w:val="32"/>
          <w:szCs w:val="32"/>
        </w:rPr>
        <w:t>的评价</w:t>
      </w:r>
      <w:r w:rsidRPr="007E062B">
        <w:rPr>
          <w:rFonts w:eastAsia="仿宋_GB2312" w:hint="eastAsia"/>
          <w:sz w:val="32"/>
          <w:szCs w:val="32"/>
        </w:rPr>
        <w:t>包括</w:t>
      </w:r>
      <w:r w:rsidRPr="007E062B">
        <w:rPr>
          <w:rFonts w:ascii="仿宋_GB2312" w:eastAsia="仿宋_GB2312" w:hAnsi="宋体" w:hint="eastAsia"/>
          <w:sz w:val="32"/>
          <w:szCs w:val="32"/>
        </w:rPr>
        <w:t>方法</w:t>
      </w:r>
      <w:r w:rsidRPr="007E062B">
        <w:rPr>
          <w:rFonts w:ascii="仿宋_GB2312" w:eastAsia="仿宋_GB2312" w:hAnsi="宋体"/>
          <w:sz w:val="32"/>
          <w:szCs w:val="32"/>
        </w:rPr>
        <w:t>学比对</w:t>
      </w:r>
      <w:r w:rsidRPr="007E062B">
        <w:rPr>
          <w:rFonts w:ascii="仿宋_GB2312" w:eastAsia="仿宋_GB2312" w:hAnsi="宋体" w:hint="eastAsia"/>
          <w:sz w:val="32"/>
          <w:szCs w:val="32"/>
        </w:rPr>
        <w:t>、回收试验、</w:t>
      </w:r>
      <w:r w:rsidRPr="007E062B">
        <w:rPr>
          <w:rFonts w:ascii="仿宋_GB2312" w:eastAsia="仿宋_GB2312" w:hAnsi="Calibri" w:hint="eastAsia"/>
          <w:sz w:val="32"/>
          <w:szCs w:val="32"/>
        </w:rPr>
        <w:t>使用参考物质的</w:t>
      </w:r>
      <w:r w:rsidRPr="007E062B">
        <w:rPr>
          <w:rFonts w:ascii="仿宋_GB2312" w:eastAsia="仿宋_GB2312" w:hAnsi="Calibri" w:hint="eastAsia"/>
          <w:sz w:val="32"/>
          <w:szCs w:val="32"/>
        </w:rPr>
        <w:lastRenderedPageBreak/>
        <w:t>正确度评价</w:t>
      </w:r>
      <w:r w:rsidRPr="007E062B">
        <w:rPr>
          <w:rFonts w:eastAsia="仿宋_GB2312"/>
          <w:sz w:val="32"/>
          <w:szCs w:val="32"/>
        </w:rPr>
        <w:t>，企业可根据实际情况选择合理方法进行研究。</w:t>
      </w:r>
    </w:p>
    <w:p w14:paraId="79C42E82" w14:textId="77777777" w:rsidR="007E062B" w:rsidRPr="007E062B" w:rsidRDefault="007E062B" w:rsidP="007E062B">
      <w:pPr>
        <w:spacing w:line="560" w:lineRule="exact"/>
        <w:ind w:firstLineChars="200" w:firstLine="640"/>
        <w:rPr>
          <w:rFonts w:ascii="仿宋_GB2312" w:eastAsia="仿宋_GB2312" w:hAnsi="Calibri"/>
          <w:sz w:val="32"/>
          <w:szCs w:val="32"/>
        </w:rPr>
      </w:pPr>
      <w:r w:rsidRPr="007E062B">
        <w:rPr>
          <w:rFonts w:eastAsia="仿宋_GB2312" w:hint="eastAsia"/>
          <w:sz w:val="32"/>
          <w:szCs w:val="32"/>
        </w:rPr>
        <w:t>2.4.1</w:t>
      </w:r>
      <w:r w:rsidRPr="007E062B">
        <w:rPr>
          <w:rFonts w:ascii="仿宋_GB2312" w:eastAsia="仿宋_GB2312" w:hAnsi="Calibri" w:hint="eastAsia"/>
          <w:sz w:val="32"/>
          <w:szCs w:val="32"/>
        </w:rPr>
        <w:t>方法学比对</w:t>
      </w:r>
    </w:p>
    <w:p w14:paraId="763934B9" w14:textId="77777777" w:rsidR="007E062B" w:rsidRPr="007E062B" w:rsidRDefault="007E062B" w:rsidP="007E062B">
      <w:pPr>
        <w:adjustRightInd w:val="0"/>
        <w:snapToGrid w:val="0"/>
        <w:spacing w:line="560" w:lineRule="exact"/>
        <w:ind w:firstLineChars="200" w:firstLine="640"/>
        <w:rPr>
          <w:rFonts w:eastAsia="仿宋_GB2312"/>
          <w:sz w:val="32"/>
          <w:szCs w:val="32"/>
        </w:rPr>
      </w:pPr>
      <w:r w:rsidRPr="007E062B">
        <w:rPr>
          <w:rFonts w:eastAsia="仿宋_GB2312"/>
          <w:sz w:val="32"/>
          <w:szCs w:val="32"/>
        </w:rPr>
        <w:t>采用</w:t>
      </w:r>
      <w:r w:rsidRPr="007E062B">
        <w:rPr>
          <w:rFonts w:ascii="仿宋_GB2312" w:eastAsia="仿宋_GB2312" w:hAnsi="宋体" w:hint="eastAsia"/>
          <w:sz w:val="32"/>
          <w:szCs w:val="32"/>
        </w:rPr>
        <w:t>参考测量程序</w:t>
      </w:r>
      <w:r w:rsidRPr="007E062B">
        <w:rPr>
          <w:rFonts w:eastAsia="仿宋_GB2312"/>
          <w:sz w:val="32"/>
          <w:szCs w:val="32"/>
        </w:rPr>
        <w:t>或国内</w:t>
      </w:r>
      <w:r w:rsidRPr="007E062B">
        <w:rPr>
          <w:rFonts w:eastAsia="仿宋_GB2312"/>
          <w:sz w:val="32"/>
          <w:szCs w:val="32"/>
        </w:rPr>
        <w:t>/</w:t>
      </w:r>
      <w:r w:rsidRPr="007E062B">
        <w:rPr>
          <w:rFonts w:eastAsia="仿宋_GB2312"/>
          <w:sz w:val="32"/>
          <w:szCs w:val="32"/>
        </w:rPr>
        <w:t>国际普遍认为质量较好的同类试剂作为对比方法，与拟申报试剂同时检测一批</w:t>
      </w:r>
      <w:r w:rsidRPr="007E062B">
        <w:rPr>
          <w:rFonts w:eastAsia="仿宋_GB2312" w:hint="eastAsia"/>
          <w:sz w:val="32"/>
          <w:szCs w:val="32"/>
        </w:rPr>
        <w:t>临床样本</w:t>
      </w:r>
      <w:r w:rsidRPr="007E062B">
        <w:rPr>
          <w:rFonts w:eastAsia="仿宋_GB2312"/>
          <w:sz w:val="32"/>
          <w:szCs w:val="32"/>
        </w:rPr>
        <w:t>，</w:t>
      </w:r>
      <w:r w:rsidRPr="007E062B">
        <w:rPr>
          <w:rFonts w:ascii="仿宋_GB2312" w:eastAsia="仿宋_GB2312" w:hAnsi="宋体" w:hint="eastAsia"/>
          <w:sz w:val="32"/>
          <w:szCs w:val="32"/>
        </w:rPr>
        <w:t>通过两者的比对</w:t>
      </w:r>
      <w:r w:rsidRPr="007E062B">
        <w:rPr>
          <w:rFonts w:ascii="仿宋_GB2312" w:eastAsia="仿宋_GB2312" w:hAnsi="宋体"/>
          <w:sz w:val="32"/>
          <w:szCs w:val="32"/>
        </w:rPr>
        <w:t>研究</w:t>
      </w:r>
      <w:r w:rsidRPr="007E062B">
        <w:rPr>
          <w:rFonts w:ascii="仿宋_GB2312" w:eastAsia="仿宋_GB2312" w:hAnsi="宋体" w:hint="eastAsia"/>
          <w:sz w:val="32"/>
          <w:szCs w:val="32"/>
        </w:rPr>
        <w:t>和偏倚估计，进行申报试剂的正确度评价。</w:t>
      </w:r>
    </w:p>
    <w:p w14:paraId="0BA89505" w14:textId="77777777" w:rsidR="007E062B" w:rsidRPr="007E062B" w:rsidRDefault="007E062B" w:rsidP="007E062B">
      <w:pPr>
        <w:adjustRightInd w:val="0"/>
        <w:snapToGrid w:val="0"/>
        <w:spacing w:line="560" w:lineRule="exact"/>
        <w:ind w:firstLineChars="200" w:firstLine="640"/>
        <w:rPr>
          <w:rFonts w:ascii="仿宋_GB2312" w:eastAsia="仿宋_GB2312" w:hAnsi="宋体"/>
          <w:color w:val="FF0000"/>
          <w:sz w:val="32"/>
          <w:szCs w:val="32"/>
        </w:rPr>
      </w:pPr>
      <w:r w:rsidRPr="007E062B">
        <w:rPr>
          <w:rFonts w:ascii="仿宋_GB2312" w:eastAsia="仿宋_GB2312" w:hAnsi="宋体" w:hint="eastAsia"/>
          <w:sz w:val="32"/>
          <w:szCs w:val="32"/>
        </w:rPr>
        <w:t>临床样本的浓度水平应覆盖申报试剂的测量区间。在性能建立时，建议对每个样本重复检测，以平均值或中位数进行回归分析，并评价医学决定水平或参考区间下限浓度的偏倚。</w:t>
      </w:r>
    </w:p>
    <w:p w14:paraId="5D69A560"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2.4.</w:t>
      </w:r>
      <w:r w:rsidRPr="007E062B">
        <w:rPr>
          <w:rFonts w:eastAsia="仿宋_GB2312" w:hint="eastAsia"/>
          <w:sz w:val="32"/>
          <w:szCs w:val="32"/>
        </w:rPr>
        <w:t>2</w:t>
      </w:r>
      <w:r w:rsidRPr="007E062B">
        <w:rPr>
          <w:rFonts w:eastAsia="仿宋_GB2312"/>
          <w:sz w:val="32"/>
          <w:szCs w:val="32"/>
        </w:rPr>
        <w:t>回收试验</w:t>
      </w:r>
    </w:p>
    <w:p w14:paraId="38FA356F" w14:textId="77777777" w:rsidR="007E062B" w:rsidRPr="007E062B" w:rsidRDefault="007E062B" w:rsidP="007E062B">
      <w:pPr>
        <w:spacing w:line="560" w:lineRule="exact"/>
        <w:ind w:firstLineChars="200" w:firstLine="640"/>
        <w:rPr>
          <w:rFonts w:ascii="仿宋_GB2312" w:eastAsia="仿宋_GB2312" w:hAnsi="宋体"/>
          <w:sz w:val="32"/>
          <w:szCs w:val="32"/>
        </w:rPr>
      </w:pPr>
      <w:r w:rsidRPr="007E062B">
        <w:rPr>
          <w:rFonts w:ascii="仿宋_GB2312" w:eastAsia="仿宋_GB2312" w:hAnsi="宋体" w:hint="eastAsia"/>
          <w:sz w:val="32"/>
          <w:szCs w:val="32"/>
        </w:rPr>
        <w:t>如可获得标准溶液、标准</w:t>
      </w:r>
      <w:r w:rsidRPr="007E062B">
        <w:rPr>
          <w:rFonts w:ascii="仿宋_GB2312" w:eastAsia="仿宋_GB2312" w:hAnsi="宋体"/>
          <w:sz w:val="32"/>
          <w:szCs w:val="32"/>
        </w:rPr>
        <w:t>物质</w:t>
      </w:r>
      <w:r w:rsidRPr="007E062B">
        <w:rPr>
          <w:rFonts w:ascii="仿宋_GB2312" w:eastAsia="仿宋_GB2312" w:hAnsi="宋体" w:hint="eastAsia"/>
          <w:sz w:val="32"/>
          <w:szCs w:val="32"/>
        </w:rPr>
        <w:t>或分析物纯品，可采用回收试验进行正确度评价。</w:t>
      </w:r>
    </w:p>
    <w:p w14:paraId="71E0A9D4" w14:textId="77777777" w:rsidR="007E062B" w:rsidRPr="007E062B" w:rsidRDefault="007E062B" w:rsidP="007E062B">
      <w:pPr>
        <w:adjustRightInd w:val="0"/>
        <w:snapToGrid w:val="0"/>
        <w:spacing w:line="560" w:lineRule="exact"/>
        <w:ind w:firstLineChars="200" w:firstLine="640"/>
        <w:rPr>
          <w:rFonts w:ascii="仿宋_GB2312" w:eastAsia="仿宋_GB2312" w:hAnsi="宋体"/>
          <w:sz w:val="32"/>
          <w:szCs w:val="32"/>
        </w:rPr>
      </w:pPr>
      <w:r w:rsidRPr="007E062B">
        <w:rPr>
          <w:rFonts w:ascii="仿宋_GB2312" w:eastAsia="仿宋_GB2312" w:hAnsi="宋体" w:hint="eastAsia"/>
          <w:sz w:val="32"/>
          <w:szCs w:val="32"/>
        </w:rPr>
        <w:t>将标准溶液、标准</w:t>
      </w:r>
      <w:r w:rsidRPr="007E062B">
        <w:rPr>
          <w:rFonts w:ascii="仿宋_GB2312" w:eastAsia="仿宋_GB2312" w:hAnsi="宋体"/>
          <w:sz w:val="32"/>
          <w:szCs w:val="32"/>
        </w:rPr>
        <w:t>物质</w:t>
      </w:r>
      <w:r w:rsidRPr="007E062B">
        <w:rPr>
          <w:rFonts w:ascii="仿宋_GB2312" w:eastAsia="仿宋_GB2312" w:hAnsi="宋体" w:hint="eastAsia"/>
          <w:sz w:val="32"/>
          <w:szCs w:val="32"/>
        </w:rPr>
        <w:t>或分析物纯品加入临床样本中，配制成回收样品，进行检测。标准溶液、标准</w:t>
      </w:r>
      <w:r w:rsidRPr="007E062B">
        <w:rPr>
          <w:rFonts w:ascii="仿宋_GB2312" w:eastAsia="仿宋_GB2312" w:hAnsi="宋体"/>
          <w:sz w:val="32"/>
          <w:szCs w:val="32"/>
        </w:rPr>
        <w:t>物质</w:t>
      </w:r>
      <w:r w:rsidRPr="007E062B">
        <w:rPr>
          <w:rFonts w:ascii="仿宋_GB2312" w:eastAsia="仿宋_GB2312" w:hAnsi="宋体" w:hint="eastAsia"/>
          <w:sz w:val="32"/>
          <w:szCs w:val="32"/>
        </w:rPr>
        <w:t>的体积与临床样本的体积比应不会产生基质的变化，一般加入体积不超过总体积的</w:t>
      </w:r>
      <w:r w:rsidRPr="007E062B">
        <w:rPr>
          <w:rFonts w:eastAsia="仿宋_GB2312" w:hint="eastAsia"/>
          <w:sz w:val="32"/>
          <w:szCs w:val="32"/>
        </w:rPr>
        <w:t>10</w:t>
      </w:r>
      <w:r w:rsidRPr="007E062B">
        <w:rPr>
          <w:rFonts w:ascii="仿宋_GB2312" w:eastAsia="仿宋_GB2312" w:hAnsi="宋体" w:hint="eastAsia"/>
          <w:sz w:val="32"/>
          <w:szCs w:val="32"/>
        </w:rPr>
        <w:t>%。</w:t>
      </w:r>
    </w:p>
    <w:p w14:paraId="52E0274B" w14:textId="77777777" w:rsidR="007E062B" w:rsidRPr="007E062B" w:rsidRDefault="007E062B" w:rsidP="007E062B">
      <w:pPr>
        <w:adjustRightInd w:val="0"/>
        <w:snapToGrid w:val="0"/>
        <w:spacing w:line="560" w:lineRule="exact"/>
        <w:ind w:firstLineChars="200" w:firstLine="640"/>
        <w:rPr>
          <w:rFonts w:ascii="仿宋_GB2312" w:eastAsia="仿宋_GB2312" w:hAnsi="宋体"/>
          <w:sz w:val="32"/>
          <w:szCs w:val="32"/>
        </w:rPr>
      </w:pPr>
      <w:r w:rsidRPr="007E062B">
        <w:rPr>
          <w:rFonts w:ascii="仿宋_GB2312" w:eastAsia="仿宋_GB2312" w:hAnsi="宋体" w:hint="eastAsia"/>
          <w:sz w:val="32"/>
          <w:szCs w:val="32"/>
        </w:rPr>
        <w:t>检测至少</w:t>
      </w:r>
      <w:r w:rsidRPr="007E062B">
        <w:rPr>
          <w:rFonts w:eastAsia="仿宋_GB2312" w:hint="eastAsia"/>
          <w:sz w:val="32"/>
          <w:szCs w:val="32"/>
        </w:rPr>
        <w:t>3</w:t>
      </w:r>
      <w:r w:rsidRPr="007E062B">
        <w:rPr>
          <w:rFonts w:ascii="仿宋_GB2312" w:eastAsia="仿宋_GB2312" w:hAnsi="宋体" w:hint="eastAsia"/>
          <w:sz w:val="32"/>
          <w:szCs w:val="32"/>
        </w:rPr>
        <w:t>个水平的回收样品，代表试剂测量区间内的高、中、低浓度，其中应包括医学决定水平或参考区间下限附近的</w:t>
      </w:r>
      <w:r w:rsidRPr="007E062B">
        <w:rPr>
          <w:rFonts w:ascii="仿宋_GB2312" w:eastAsia="仿宋_GB2312" w:hAnsi="宋体"/>
          <w:sz w:val="32"/>
          <w:szCs w:val="32"/>
        </w:rPr>
        <w:t>浓度</w:t>
      </w:r>
      <w:r w:rsidRPr="007E062B">
        <w:rPr>
          <w:rFonts w:ascii="仿宋_GB2312" w:eastAsia="仿宋_GB2312" w:hAnsi="宋体" w:hint="eastAsia"/>
          <w:sz w:val="32"/>
          <w:szCs w:val="32"/>
        </w:rPr>
        <w:t>。每个</w:t>
      </w:r>
      <w:r w:rsidRPr="007E062B">
        <w:rPr>
          <w:rFonts w:ascii="仿宋_GB2312" w:eastAsia="仿宋_GB2312" w:hAnsi="宋体"/>
          <w:sz w:val="32"/>
          <w:szCs w:val="32"/>
        </w:rPr>
        <w:t>浓度</w:t>
      </w:r>
      <w:r w:rsidRPr="007E062B">
        <w:rPr>
          <w:rFonts w:ascii="仿宋_GB2312" w:eastAsia="仿宋_GB2312" w:hAnsi="宋体" w:hint="eastAsia"/>
          <w:sz w:val="32"/>
          <w:szCs w:val="32"/>
        </w:rPr>
        <w:t>应进行多次重复检测，</w:t>
      </w:r>
      <w:r w:rsidRPr="007E062B">
        <w:rPr>
          <w:rFonts w:ascii="仿宋_GB2312" w:eastAsia="仿宋_GB2312" w:hAnsi="宋体"/>
          <w:sz w:val="32"/>
          <w:szCs w:val="32"/>
        </w:rPr>
        <w:t>采用检测结果</w:t>
      </w:r>
      <w:r w:rsidRPr="007E062B">
        <w:rPr>
          <w:rFonts w:ascii="仿宋_GB2312" w:eastAsia="仿宋_GB2312" w:hAnsi="宋体" w:hint="eastAsia"/>
          <w:sz w:val="32"/>
          <w:szCs w:val="32"/>
        </w:rPr>
        <w:t>平均值计算回收率。</w:t>
      </w:r>
    </w:p>
    <w:p w14:paraId="7C505D0E" w14:textId="77777777" w:rsidR="007E062B" w:rsidRPr="007E062B" w:rsidRDefault="007E062B" w:rsidP="007E062B">
      <w:pPr>
        <w:spacing w:line="560" w:lineRule="exact"/>
        <w:ind w:firstLineChars="200" w:firstLine="640"/>
        <w:rPr>
          <w:rFonts w:ascii="仿宋_GB2312" w:eastAsia="仿宋_GB2312" w:hAnsi="Calibri"/>
          <w:sz w:val="32"/>
          <w:szCs w:val="32"/>
        </w:rPr>
      </w:pPr>
      <w:r w:rsidRPr="007E062B">
        <w:rPr>
          <w:rFonts w:eastAsia="仿宋_GB2312" w:hint="eastAsia"/>
          <w:sz w:val="32"/>
          <w:szCs w:val="32"/>
        </w:rPr>
        <w:t>2.4.3</w:t>
      </w:r>
      <w:r w:rsidRPr="007E062B">
        <w:rPr>
          <w:rFonts w:ascii="仿宋_GB2312" w:eastAsia="仿宋_GB2312" w:hAnsi="Calibri" w:hint="eastAsia"/>
          <w:sz w:val="32"/>
          <w:szCs w:val="32"/>
        </w:rPr>
        <w:t>使用参考物质的正确度评价</w:t>
      </w:r>
    </w:p>
    <w:p w14:paraId="320EE91C" w14:textId="77777777" w:rsidR="007E062B" w:rsidRPr="007E062B" w:rsidRDefault="007E062B" w:rsidP="007E062B">
      <w:pPr>
        <w:adjustRightInd w:val="0"/>
        <w:snapToGrid w:val="0"/>
        <w:spacing w:line="560" w:lineRule="exact"/>
        <w:ind w:firstLineChars="200" w:firstLine="640"/>
        <w:rPr>
          <w:rFonts w:ascii="仿宋_GB2312" w:eastAsia="仿宋_GB2312" w:hAnsi="宋体"/>
          <w:sz w:val="32"/>
          <w:szCs w:val="32"/>
        </w:rPr>
      </w:pPr>
      <w:r w:rsidRPr="007E062B">
        <w:rPr>
          <w:rFonts w:ascii="仿宋_GB2312" w:eastAsia="仿宋_GB2312" w:hAnsi="宋体" w:hint="eastAsia"/>
          <w:sz w:val="32"/>
          <w:szCs w:val="32"/>
        </w:rPr>
        <w:t>推荐的参考物质包括：具有互换性的有证参考物质，公认的参考品、标准品，参考测量程序赋值的临床样本。不可采用产品</w:t>
      </w:r>
      <w:r w:rsidRPr="007E062B">
        <w:rPr>
          <w:rFonts w:ascii="仿宋_GB2312" w:eastAsia="仿宋_GB2312" w:hAnsi="宋体" w:hint="eastAsia"/>
          <w:sz w:val="32"/>
          <w:szCs w:val="32"/>
        </w:rPr>
        <w:lastRenderedPageBreak/>
        <w:t>校准品、申报试剂检测</w:t>
      </w:r>
      <w:r w:rsidRPr="007E062B">
        <w:rPr>
          <w:rFonts w:ascii="仿宋_GB2312" w:eastAsia="仿宋_GB2312" w:hAnsi="宋体"/>
          <w:sz w:val="32"/>
          <w:szCs w:val="32"/>
        </w:rPr>
        <w:t>系统</w:t>
      </w:r>
      <w:r w:rsidRPr="007E062B">
        <w:rPr>
          <w:rFonts w:ascii="仿宋_GB2312" w:eastAsia="仿宋_GB2312" w:hAnsi="宋体" w:hint="eastAsia"/>
          <w:sz w:val="32"/>
          <w:szCs w:val="32"/>
        </w:rPr>
        <w:t>定值的</w:t>
      </w:r>
      <w:proofErr w:type="gramStart"/>
      <w:r w:rsidRPr="007E062B">
        <w:rPr>
          <w:rFonts w:ascii="仿宋_GB2312" w:eastAsia="仿宋_GB2312" w:hAnsi="宋体" w:hint="eastAsia"/>
          <w:sz w:val="32"/>
          <w:szCs w:val="32"/>
        </w:rPr>
        <w:t>质控品进行</w:t>
      </w:r>
      <w:proofErr w:type="gramEnd"/>
      <w:r w:rsidRPr="007E062B">
        <w:rPr>
          <w:rFonts w:ascii="仿宋_GB2312" w:eastAsia="仿宋_GB2312" w:hAnsi="宋体" w:hint="eastAsia"/>
          <w:sz w:val="32"/>
          <w:szCs w:val="32"/>
        </w:rPr>
        <w:t>正确度评价。</w:t>
      </w:r>
    </w:p>
    <w:p w14:paraId="011196F1" w14:textId="77777777" w:rsidR="007E062B" w:rsidRPr="007E062B" w:rsidRDefault="007E062B" w:rsidP="007E062B">
      <w:pPr>
        <w:spacing w:line="560" w:lineRule="exact"/>
        <w:ind w:firstLineChars="200" w:firstLine="640"/>
        <w:rPr>
          <w:rFonts w:ascii="仿宋_GB2312" w:eastAsia="仿宋_GB2312" w:hAnsi="宋体"/>
          <w:sz w:val="32"/>
          <w:szCs w:val="32"/>
        </w:rPr>
      </w:pPr>
      <w:r w:rsidRPr="007E062B">
        <w:rPr>
          <w:rFonts w:ascii="仿宋_GB2312" w:eastAsia="仿宋_GB2312" w:hAnsi="宋体" w:hint="eastAsia"/>
          <w:sz w:val="32"/>
          <w:szCs w:val="32"/>
        </w:rPr>
        <w:t>建议采用</w:t>
      </w:r>
      <w:r w:rsidRPr="007E062B">
        <w:rPr>
          <w:rFonts w:eastAsia="仿宋_GB2312" w:hint="eastAsia"/>
          <w:sz w:val="32"/>
          <w:szCs w:val="32"/>
        </w:rPr>
        <w:t>2</w:t>
      </w:r>
      <w:r w:rsidRPr="007E062B">
        <w:rPr>
          <w:rFonts w:ascii="仿宋_GB2312" w:eastAsia="仿宋_GB2312" w:hAnsi="宋体" w:hint="eastAsia"/>
          <w:sz w:val="32"/>
          <w:szCs w:val="32"/>
        </w:rPr>
        <w:t>～</w:t>
      </w:r>
      <w:r w:rsidRPr="007E062B">
        <w:rPr>
          <w:rFonts w:eastAsia="仿宋_GB2312" w:hint="eastAsia"/>
          <w:sz w:val="32"/>
          <w:szCs w:val="32"/>
        </w:rPr>
        <w:t>3</w:t>
      </w:r>
      <w:r w:rsidRPr="007E062B">
        <w:rPr>
          <w:rFonts w:ascii="仿宋_GB2312" w:eastAsia="仿宋_GB2312" w:hAnsi="宋体" w:hint="eastAsia"/>
          <w:sz w:val="32"/>
          <w:szCs w:val="32"/>
        </w:rPr>
        <w:t>个水平的参考物质，代表试剂测量区间内的不同浓度，其中应包括医学决定水平或参考区间下限附近的</w:t>
      </w:r>
      <w:r w:rsidRPr="007E062B">
        <w:rPr>
          <w:rFonts w:ascii="仿宋_GB2312" w:eastAsia="仿宋_GB2312" w:hAnsi="宋体"/>
          <w:sz w:val="32"/>
          <w:szCs w:val="32"/>
        </w:rPr>
        <w:t>浓度</w:t>
      </w:r>
      <w:r w:rsidRPr="007E062B">
        <w:rPr>
          <w:rFonts w:ascii="仿宋_GB2312" w:eastAsia="仿宋_GB2312" w:hAnsi="宋体" w:hint="eastAsia"/>
          <w:sz w:val="32"/>
          <w:szCs w:val="32"/>
        </w:rPr>
        <w:t>。进行多次重复检测，</w:t>
      </w:r>
      <w:r w:rsidRPr="007E062B">
        <w:rPr>
          <w:rFonts w:ascii="仿宋_GB2312" w:eastAsia="仿宋_GB2312" w:hAnsi="宋体"/>
          <w:sz w:val="32"/>
          <w:szCs w:val="32"/>
        </w:rPr>
        <w:t>采用检测结果</w:t>
      </w:r>
      <w:r w:rsidRPr="007E062B">
        <w:rPr>
          <w:rFonts w:ascii="仿宋_GB2312" w:eastAsia="仿宋_GB2312" w:hAnsi="宋体" w:hint="eastAsia"/>
          <w:sz w:val="32"/>
          <w:szCs w:val="32"/>
        </w:rPr>
        <w:t>平均值</w:t>
      </w:r>
      <w:r w:rsidRPr="007E062B">
        <w:rPr>
          <w:rFonts w:ascii="仿宋_GB2312" w:eastAsia="仿宋_GB2312" w:hAnsi="宋体"/>
          <w:sz w:val="32"/>
          <w:szCs w:val="32"/>
        </w:rPr>
        <w:t>与</w:t>
      </w:r>
      <w:r w:rsidRPr="007E062B">
        <w:rPr>
          <w:rFonts w:ascii="仿宋_GB2312" w:eastAsia="仿宋_GB2312" w:hAnsi="宋体" w:hint="eastAsia"/>
          <w:sz w:val="32"/>
          <w:szCs w:val="32"/>
        </w:rPr>
        <w:t>参考量值计算</w:t>
      </w:r>
      <w:r w:rsidRPr="007E062B">
        <w:rPr>
          <w:rFonts w:ascii="仿宋_GB2312" w:eastAsia="仿宋_GB2312" w:hAnsi="宋体"/>
          <w:sz w:val="32"/>
          <w:szCs w:val="32"/>
        </w:rPr>
        <w:t>偏倚</w:t>
      </w:r>
      <w:r w:rsidRPr="007E062B">
        <w:rPr>
          <w:rFonts w:ascii="仿宋_GB2312" w:eastAsia="仿宋_GB2312" w:hAnsi="宋体" w:hint="eastAsia"/>
          <w:sz w:val="32"/>
          <w:szCs w:val="32"/>
        </w:rPr>
        <w:t>。</w:t>
      </w:r>
    </w:p>
    <w:p w14:paraId="1AD83EC5"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2.5</w:t>
      </w:r>
      <w:r w:rsidRPr="007E062B">
        <w:rPr>
          <w:rFonts w:eastAsia="仿宋_GB2312"/>
          <w:sz w:val="32"/>
          <w:szCs w:val="32"/>
        </w:rPr>
        <w:t>精密度</w:t>
      </w:r>
    </w:p>
    <w:p w14:paraId="74ECCD47" w14:textId="77777777" w:rsidR="007E062B" w:rsidRPr="007E062B" w:rsidRDefault="007E062B" w:rsidP="007E062B">
      <w:pPr>
        <w:spacing w:line="560" w:lineRule="exact"/>
        <w:ind w:firstLineChars="200" w:firstLine="640"/>
        <w:rPr>
          <w:rFonts w:ascii="仿宋_GB2312" w:eastAsia="仿宋_GB2312" w:hAnsi="Calibri"/>
          <w:sz w:val="32"/>
          <w:szCs w:val="32"/>
        </w:rPr>
      </w:pPr>
      <w:r w:rsidRPr="007E062B">
        <w:rPr>
          <w:rFonts w:ascii="仿宋_GB2312" w:eastAsia="仿宋_GB2312" w:hAnsi="Calibri" w:hint="eastAsia"/>
          <w:sz w:val="32"/>
          <w:szCs w:val="32"/>
        </w:rPr>
        <w:t>应根据各测量条件对检测结果影响程度的分析，设计合理的精密度试验方案进行评价，包括重复性、</w:t>
      </w:r>
      <w:proofErr w:type="gramStart"/>
      <w:r w:rsidRPr="007E062B">
        <w:rPr>
          <w:rFonts w:ascii="仿宋_GB2312" w:eastAsia="仿宋_GB2312" w:hAnsi="Calibri" w:hint="eastAsia"/>
          <w:sz w:val="32"/>
          <w:szCs w:val="32"/>
        </w:rPr>
        <w:t>批间</w:t>
      </w:r>
      <w:r w:rsidRPr="007E062B">
        <w:rPr>
          <w:rFonts w:ascii="仿宋_GB2312" w:eastAsia="仿宋_GB2312" w:hAnsi="Calibri"/>
          <w:sz w:val="32"/>
          <w:szCs w:val="32"/>
        </w:rPr>
        <w:t>精密度</w:t>
      </w:r>
      <w:proofErr w:type="gramEnd"/>
      <w:r w:rsidRPr="007E062B">
        <w:rPr>
          <w:rFonts w:ascii="仿宋_GB2312" w:eastAsia="仿宋_GB2312" w:hAnsi="Calibri" w:hint="eastAsia"/>
          <w:sz w:val="32"/>
          <w:szCs w:val="32"/>
        </w:rPr>
        <w:t>、实验室内精密度、实验室间精密度，应制定合理的精密度评价标准，如标准差或变异系数等。</w:t>
      </w:r>
    </w:p>
    <w:p w14:paraId="3B8C0D99" w14:textId="77777777" w:rsidR="007E062B" w:rsidRPr="007E062B" w:rsidRDefault="007E062B" w:rsidP="007E062B">
      <w:pPr>
        <w:spacing w:line="560" w:lineRule="exact"/>
        <w:ind w:firstLineChars="200" w:firstLine="640"/>
        <w:rPr>
          <w:rFonts w:ascii="仿宋_GB2312" w:eastAsia="仿宋_GB2312" w:hAnsi="Calibri"/>
          <w:sz w:val="32"/>
          <w:szCs w:val="32"/>
        </w:rPr>
      </w:pPr>
      <w:r w:rsidRPr="007E062B">
        <w:rPr>
          <w:rFonts w:ascii="仿宋_GB2312" w:eastAsia="仿宋_GB2312" w:hAnsi="Calibri" w:hint="eastAsia"/>
          <w:sz w:val="32"/>
          <w:szCs w:val="32"/>
        </w:rPr>
        <w:t>精密度研</w:t>
      </w:r>
      <w:r w:rsidRPr="007E062B">
        <w:rPr>
          <w:rFonts w:ascii="仿宋_GB2312" w:eastAsia="仿宋_GB2312" w:hAnsi="Calibri"/>
          <w:sz w:val="32"/>
          <w:szCs w:val="32"/>
        </w:rPr>
        <w:t>究用样本</w:t>
      </w:r>
      <w:r w:rsidRPr="007E062B">
        <w:rPr>
          <w:rFonts w:ascii="仿宋_GB2312" w:eastAsia="仿宋_GB2312" w:hAnsi="Calibri" w:hint="eastAsia"/>
          <w:sz w:val="32"/>
          <w:szCs w:val="32"/>
        </w:rPr>
        <w:t>应为</w:t>
      </w:r>
      <w:r w:rsidRPr="007E062B">
        <w:rPr>
          <w:rFonts w:ascii="仿宋_GB2312" w:eastAsia="仿宋_GB2312" w:hAnsi="Calibri"/>
          <w:sz w:val="32"/>
          <w:szCs w:val="32"/>
        </w:rPr>
        <w:t>临床样本或其混合物</w:t>
      </w:r>
      <w:r w:rsidRPr="007E062B">
        <w:rPr>
          <w:rFonts w:ascii="仿宋_GB2312" w:eastAsia="仿宋_GB2312" w:hAnsi="Calibri" w:hint="eastAsia"/>
          <w:sz w:val="32"/>
          <w:szCs w:val="32"/>
        </w:rPr>
        <w:t>，</w:t>
      </w:r>
      <w:r w:rsidRPr="007E062B">
        <w:rPr>
          <w:rFonts w:ascii="仿宋_GB2312" w:eastAsia="仿宋_GB2312" w:hAnsi="Calibri"/>
          <w:sz w:val="32"/>
          <w:szCs w:val="32"/>
        </w:rPr>
        <w:t>设置多个</w:t>
      </w:r>
      <w:r w:rsidRPr="007E062B">
        <w:rPr>
          <w:rFonts w:ascii="仿宋_GB2312" w:eastAsia="仿宋_GB2312" w:hAnsi="Calibri" w:hint="eastAsia"/>
          <w:sz w:val="32"/>
          <w:szCs w:val="32"/>
        </w:rPr>
        <w:t>样本浓度，应包含医学决定水平或参考区间下限附近浓度样本，CV≤5%。</w:t>
      </w:r>
    </w:p>
    <w:p w14:paraId="06F27EED"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2.6</w:t>
      </w:r>
      <w:r w:rsidRPr="007E062B">
        <w:rPr>
          <w:rFonts w:eastAsia="仿宋_GB2312" w:hint="eastAsia"/>
          <w:sz w:val="32"/>
          <w:szCs w:val="32"/>
        </w:rPr>
        <w:t>试剂空白</w:t>
      </w:r>
    </w:p>
    <w:p w14:paraId="1FFC037F" w14:textId="77777777" w:rsidR="007E062B" w:rsidRPr="007E062B" w:rsidRDefault="007E062B" w:rsidP="007E062B">
      <w:pPr>
        <w:spacing w:line="560" w:lineRule="exact"/>
        <w:ind w:firstLineChars="200" w:firstLine="640"/>
        <w:rPr>
          <w:rFonts w:eastAsia="仿宋_GB2312"/>
          <w:kern w:val="0"/>
          <w:sz w:val="32"/>
          <w:szCs w:val="32"/>
        </w:rPr>
      </w:pPr>
      <w:r w:rsidRPr="007E062B">
        <w:rPr>
          <w:rFonts w:eastAsia="仿宋_GB2312" w:hint="eastAsia"/>
          <w:sz w:val="32"/>
          <w:szCs w:val="32"/>
        </w:rPr>
        <w:t>2.6.1</w:t>
      </w:r>
      <w:r w:rsidRPr="007E062B">
        <w:rPr>
          <w:rFonts w:eastAsia="仿宋_GB2312" w:hint="eastAsia"/>
          <w:sz w:val="32"/>
          <w:szCs w:val="32"/>
        </w:rPr>
        <w:t>试剂</w:t>
      </w:r>
      <w:r w:rsidRPr="007E062B">
        <w:rPr>
          <w:rFonts w:eastAsia="仿宋_GB2312"/>
          <w:kern w:val="0"/>
          <w:sz w:val="32"/>
          <w:szCs w:val="32"/>
        </w:rPr>
        <w:t>空白吸光度</w:t>
      </w:r>
    </w:p>
    <w:p w14:paraId="221ED7DC" w14:textId="77777777" w:rsidR="007E062B" w:rsidRPr="007E062B" w:rsidRDefault="007E062B" w:rsidP="007E062B">
      <w:pPr>
        <w:spacing w:line="560" w:lineRule="exact"/>
        <w:ind w:firstLineChars="200" w:firstLine="640"/>
        <w:rPr>
          <w:rFonts w:eastAsia="仿宋_GB2312"/>
          <w:kern w:val="0"/>
          <w:sz w:val="32"/>
          <w:szCs w:val="32"/>
        </w:rPr>
      </w:pPr>
      <w:r w:rsidRPr="007E062B">
        <w:rPr>
          <w:rFonts w:eastAsia="仿宋_GB2312" w:hint="eastAsia"/>
          <w:kern w:val="0"/>
          <w:sz w:val="32"/>
          <w:szCs w:val="32"/>
        </w:rPr>
        <w:t>检测</w:t>
      </w:r>
      <w:r w:rsidRPr="007E062B">
        <w:rPr>
          <w:rFonts w:eastAsia="仿宋_GB2312"/>
          <w:kern w:val="0"/>
          <w:sz w:val="32"/>
          <w:szCs w:val="32"/>
        </w:rPr>
        <w:t>空白样本</w:t>
      </w:r>
      <w:r w:rsidRPr="007E062B">
        <w:rPr>
          <w:rFonts w:eastAsia="仿宋_GB2312" w:hint="eastAsia"/>
          <w:kern w:val="0"/>
          <w:sz w:val="32"/>
          <w:szCs w:val="32"/>
        </w:rPr>
        <w:t>（</w:t>
      </w:r>
      <w:bookmarkStart w:id="8" w:name="OLE_LINK3"/>
      <w:r w:rsidRPr="007E062B">
        <w:rPr>
          <w:rFonts w:eastAsia="仿宋_GB2312" w:hint="eastAsia"/>
          <w:kern w:val="0"/>
          <w:sz w:val="32"/>
          <w:szCs w:val="32"/>
        </w:rPr>
        <w:t>如纯化水、生理盐水、零值校准液</w:t>
      </w:r>
      <w:bookmarkEnd w:id="8"/>
      <w:r w:rsidRPr="007E062B">
        <w:rPr>
          <w:rFonts w:eastAsia="仿宋_GB2312" w:hint="eastAsia"/>
          <w:kern w:val="0"/>
          <w:sz w:val="32"/>
          <w:szCs w:val="32"/>
        </w:rPr>
        <w:t>）</w:t>
      </w:r>
      <w:r w:rsidRPr="007E062B">
        <w:rPr>
          <w:rFonts w:eastAsia="仿宋_GB2312"/>
          <w:kern w:val="0"/>
          <w:sz w:val="32"/>
          <w:szCs w:val="32"/>
        </w:rPr>
        <w:t>，</w:t>
      </w:r>
      <w:r w:rsidRPr="007E062B">
        <w:rPr>
          <w:rFonts w:eastAsia="仿宋_GB2312" w:hint="eastAsia"/>
          <w:kern w:val="0"/>
          <w:sz w:val="32"/>
          <w:szCs w:val="32"/>
        </w:rPr>
        <w:t>重复</w:t>
      </w:r>
      <w:r w:rsidRPr="007E062B">
        <w:rPr>
          <w:rFonts w:eastAsia="仿宋_GB2312"/>
          <w:kern w:val="0"/>
          <w:sz w:val="32"/>
          <w:szCs w:val="32"/>
        </w:rPr>
        <w:t>测定</w:t>
      </w:r>
      <w:r w:rsidRPr="007E062B">
        <w:rPr>
          <w:rFonts w:eastAsia="仿宋_GB2312" w:hint="eastAsia"/>
          <w:kern w:val="0"/>
          <w:sz w:val="32"/>
          <w:szCs w:val="32"/>
        </w:rPr>
        <w:t>，取均值</w:t>
      </w:r>
      <w:r w:rsidRPr="007E062B">
        <w:rPr>
          <w:rFonts w:eastAsia="仿宋_GB2312"/>
          <w:kern w:val="0"/>
          <w:sz w:val="32"/>
          <w:szCs w:val="32"/>
        </w:rPr>
        <w:t>作为</w:t>
      </w:r>
      <w:r w:rsidRPr="007E062B">
        <w:rPr>
          <w:rFonts w:eastAsia="仿宋_GB2312" w:hint="eastAsia"/>
          <w:kern w:val="0"/>
          <w:sz w:val="32"/>
          <w:szCs w:val="32"/>
        </w:rPr>
        <w:t>试剂空白吸光度值。</w:t>
      </w:r>
    </w:p>
    <w:p w14:paraId="144BD9A8" w14:textId="77777777" w:rsidR="007E062B" w:rsidRPr="007E062B" w:rsidRDefault="007E062B" w:rsidP="007E062B">
      <w:pPr>
        <w:spacing w:line="560" w:lineRule="exact"/>
        <w:ind w:firstLineChars="200" w:firstLine="640"/>
        <w:rPr>
          <w:rFonts w:eastAsia="仿宋_GB2312"/>
          <w:kern w:val="0"/>
          <w:sz w:val="32"/>
          <w:szCs w:val="32"/>
        </w:rPr>
      </w:pPr>
      <w:r w:rsidRPr="007E062B">
        <w:rPr>
          <w:rFonts w:eastAsia="仿宋_GB2312" w:hint="eastAsia"/>
          <w:kern w:val="0"/>
          <w:sz w:val="32"/>
          <w:szCs w:val="32"/>
        </w:rPr>
        <w:t>2.6.2</w:t>
      </w:r>
      <w:r w:rsidRPr="007E062B">
        <w:rPr>
          <w:rFonts w:eastAsia="仿宋_GB2312" w:hint="eastAsia"/>
          <w:sz w:val="32"/>
          <w:szCs w:val="32"/>
        </w:rPr>
        <w:t>试剂空白吸光度变化率</w:t>
      </w:r>
    </w:p>
    <w:p w14:paraId="3CE9C77E"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hint="eastAsia"/>
          <w:kern w:val="0"/>
          <w:sz w:val="32"/>
          <w:szCs w:val="32"/>
        </w:rPr>
        <w:t>检测</w:t>
      </w:r>
      <w:r w:rsidRPr="007E062B">
        <w:rPr>
          <w:rFonts w:eastAsia="仿宋_GB2312"/>
          <w:kern w:val="0"/>
          <w:sz w:val="32"/>
          <w:szCs w:val="32"/>
        </w:rPr>
        <w:t>空白样本，</w:t>
      </w:r>
      <w:r w:rsidRPr="007E062B">
        <w:rPr>
          <w:rFonts w:eastAsia="仿宋_GB2312" w:hint="eastAsia"/>
          <w:kern w:val="0"/>
          <w:sz w:val="32"/>
          <w:szCs w:val="32"/>
        </w:rPr>
        <w:t>重复</w:t>
      </w:r>
      <w:r w:rsidRPr="007E062B">
        <w:rPr>
          <w:rFonts w:eastAsia="仿宋_GB2312"/>
          <w:kern w:val="0"/>
          <w:sz w:val="32"/>
          <w:szCs w:val="32"/>
        </w:rPr>
        <w:t>测定</w:t>
      </w:r>
      <w:r w:rsidRPr="007E062B">
        <w:rPr>
          <w:rFonts w:eastAsia="仿宋_GB2312" w:hint="eastAsia"/>
          <w:kern w:val="0"/>
          <w:sz w:val="32"/>
          <w:szCs w:val="32"/>
        </w:rPr>
        <w:t>，计算每分钟吸光度变化值，取均值</w:t>
      </w:r>
      <w:r w:rsidRPr="007E062B">
        <w:rPr>
          <w:rFonts w:eastAsia="仿宋_GB2312"/>
          <w:kern w:val="0"/>
          <w:sz w:val="32"/>
          <w:szCs w:val="32"/>
        </w:rPr>
        <w:t>作为</w:t>
      </w:r>
      <w:r w:rsidRPr="007E062B">
        <w:rPr>
          <w:rFonts w:eastAsia="仿宋_GB2312" w:hint="eastAsia"/>
          <w:sz w:val="32"/>
          <w:szCs w:val="32"/>
        </w:rPr>
        <w:t>试剂空白吸光度变化率。</w:t>
      </w:r>
    </w:p>
    <w:p w14:paraId="6F96EEDC"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hint="eastAsia"/>
          <w:sz w:val="32"/>
          <w:szCs w:val="32"/>
        </w:rPr>
        <w:t>2.6.3</w:t>
      </w:r>
      <w:r w:rsidRPr="007E062B">
        <w:rPr>
          <w:rFonts w:eastAsia="仿宋_GB2312" w:hint="eastAsia"/>
          <w:sz w:val="32"/>
          <w:szCs w:val="32"/>
        </w:rPr>
        <w:t>分析</w:t>
      </w:r>
      <w:r w:rsidRPr="007E062B">
        <w:rPr>
          <w:rFonts w:eastAsia="仿宋_GB2312"/>
          <w:sz w:val="32"/>
          <w:szCs w:val="32"/>
        </w:rPr>
        <w:t>灵敏度</w:t>
      </w:r>
    </w:p>
    <w:p w14:paraId="0C564FB5" w14:textId="77777777" w:rsidR="007E062B" w:rsidRPr="007E062B" w:rsidRDefault="007E062B" w:rsidP="007E062B">
      <w:pPr>
        <w:spacing w:line="560" w:lineRule="exact"/>
        <w:ind w:firstLineChars="200" w:firstLine="640"/>
        <w:rPr>
          <w:rFonts w:eastAsia="仿宋_GB2312"/>
          <w:kern w:val="0"/>
          <w:sz w:val="32"/>
          <w:szCs w:val="32"/>
        </w:rPr>
      </w:pPr>
      <w:r w:rsidRPr="007E062B">
        <w:rPr>
          <w:rFonts w:eastAsia="仿宋_GB2312"/>
          <w:kern w:val="0"/>
          <w:sz w:val="32"/>
          <w:szCs w:val="32"/>
        </w:rPr>
        <w:t>测定</w:t>
      </w:r>
      <w:r w:rsidRPr="007E062B">
        <w:rPr>
          <w:rFonts w:eastAsia="仿宋_GB2312"/>
          <w:kern w:val="0"/>
          <w:sz w:val="32"/>
          <w:szCs w:val="32"/>
        </w:rPr>
        <w:t>1</w:t>
      </w:r>
      <w:r w:rsidRPr="007E062B">
        <w:rPr>
          <w:rFonts w:eastAsia="仿宋_GB2312"/>
          <w:kern w:val="0"/>
          <w:sz w:val="32"/>
          <w:szCs w:val="32"/>
        </w:rPr>
        <w:t>份浓度在</w:t>
      </w:r>
      <w:r w:rsidRPr="007E062B">
        <w:rPr>
          <w:rFonts w:eastAsia="仿宋_GB2312" w:hint="eastAsia"/>
          <w:kern w:val="0"/>
          <w:sz w:val="32"/>
          <w:szCs w:val="32"/>
        </w:rPr>
        <w:t>特定</w:t>
      </w:r>
      <w:r w:rsidRPr="007E062B">
        <w:rPr>
          <w:rFonts w:eastAsia="仿宋_GB2312"/>
          <w:kern w:val="0"/>
          <w:sz w:val="32"/>
          <w:szCs w:val="32"/>
        </w:rPr>
        <w:t>范围内的样本，重复测定，</w:t>
      </w:r>
      <w:r w:rsidRPr="007E062B">
        <w:rPr>
          <w:rFonts w:eastAsia="仿宋_GB2312" w:hint="eastAsia"/>
          <w:kern w:val="0"/>
          <w:sz w:val="32"/>
          <w:szCs w:val="32"/>
        </w:rPr>
        <w:t>计算</w:t>
      </w:r>
      <w:r w:rsidRPr="007E062B">
        <w:rPr>
          <w:rFonts w:eastAsia="仿宋_GB2312"/>
          <w:kern w:val="0"/>
          <w:sz w:val="32"/>
          <w:szCs w:val="32"/>
        </w:rPr>
        <w:t>吸光度变化率，</w:t>
      </w:r>
      <w:r w:rsidRPr="007E062B">
        <w:rPr>
          <w:rFonts w:eastAsia="仿宋_GB2312" w:hint="eastAsia"/>
          <w:kern w:val="0"/>
          <w:sz w:val="32"/>
          <w:szCs w:val="32"/>
        </w:rPr>
        <w:t>换算为临界值附近浓度样本所对应的吸光度变化率（Δ</w:t>
      </w:r>
      <w:r w:rsidRPr="007E062B">
        <w:rPr>
          <w:rFonts w:eastAsia="仿宋_GB2312" w:hint="eastAsia"/>
          <w:kern w:val="0"/>
          <w:sz w:val="32"/>
          <w:szCs w:val="32"/>
        </w:rPr>
        <w:lastRenderedPageBreak/>
        <w:t>A/min</w:t>
      </w:r>
      <w:r w:rsidRPr="007E062B">
        <w:rPr>
          <w:rFonts w:eastAsia="仿宋_GB2312" w:hint="eastAsia"/>
          <w:kern w:val="0"/>
          <w:sz w:val="32"/>
          <w:szCs w:val="32"/>
        </w:rPr>
        <w:t>）。</w:t>
      </w:r>
    </w:p>
    <w:p w14:paraId="663C87E0" w14:textId="77777777" w:rsidR="007E062B" w:rsidRPr="007E062B" w:rsidRDefault="007E062B" w:rsidP="007E062B">
      <w:pPr>
        <w:spacing w:line="560" w:lineRule="exact"/>
        <w:ind w:firstLineChars="200" w:firstLine="640"/>
        <w:rPr>
          <w:rFonts w:eastAsia="仿宋_GB2312"/>
          <w:color w:val="00B0F0"/>
          <w:kern w:val="0"/>
          <w:sz w:val="32"/>
          <w:szCs w:val="32"/>
        </w:rPr>
      </w:pPr>
      <w:r w:rsidRPr="007E062B">
        <w:rPr>
          <w:rFonts w:eastAsia="仿宋_GB2312"/>
          <w:sz w:val="32"/>
          <w:szCs w:val="32"/>
        </w:rPr>
        <w:t>2.7</w:t>
      </w:r>
      <w:r w:rsidRPr="007E062B">
        <w:rPr>
          <w:rFonts w:eastAsia="仿宋_GB2312" w:hint="eastAsia"/>
          <w:sz w:val="32"/>
          <w:szCs w:val="32"/>
        </w:rPr>
        <w:t>空白限</w:t>
      </w:r>
      <w:r w:rsidRPr="007E062B">
        <w:rPr>
          <w:rFonts w:eastAsia="仿宋_GB2312"/>
          <w:sz w:val="32"/>
          <w:szCs w:val="32"/>
        </w:rPr>
        <w:t>、检出限、定量限</w:t>
      </w:r>
    </w:p>
    <w:p w14:paraId="3B359443" w14:textId="77777777" w:rsidR="007E062B" w:rsidRPr="007E062B" w:rsidRDefault="007E062B" w:rsidP="007E062B">
      <w:pPr>
        <w:adjustRightInd w:val="0"/>
        <w:snapToGrid w:val="0"/>
        <w:spacing w:line="560" w:lineRule="exact"/>
        <w:ind w:firstLineChars="200" w:firstLine="640"/>
        <w:rPr>
          <w:rFonts w:ascii="仿宋_GB2312" w:eastAsia="仿宋_GB2312" w:hAnsi="宋体"/>
          <w:sz w:val="32"/>
          <w:szCs w:val="32"/>
        </w:rPr>
      </w:pPr>
      <w:r w:rsidRPr="007E062B">
        <w:rPr>
          <w:rFonts w:ascii="仿宋_GB2312" w:eastAsia="仿宋_GB2312" w:hAnsi="宋体" w:hint="eastAsia"/>
          <w:sz w:val="32"/>
          <w:szCs w:val="32"/>
        </w:rPr>
        <w:t>试剂检出</w:t>
      </w:r>
      <w:r w:rsidRPr="007E062B">
        <w:rPr>
          <w:rFonts w:ascii="仿宋_GB2312" w:eastAsia="仿宋_GB2312" w:hAnsi="宋体"/>
          <w:sz w:val="32"/>
          <w:szCs w:val="32"/>
        </w:rPr>
        <w:t>能力</w:t>
      </w:r>
      <w:r w:rsidRPr="007E062B">
        <w:rPr>
          <w:rFonts w:ascii="仿宋_GB2312" w:eastAsia="仿宋_GB2312" w:hAnsi="宋体" w:hint="eastAsia"/>
          <w:sz w:val="32"/>
          <w:szCs w:val="32"/>
        </w:rPr>
        <w:t>指标包括空白限（</w:t>
      </w:r>
      <w:proofErr w:type="spellStart"/>
      <w:r w:rsidRPr="007E062B">
        <w:rPr>
          <w:rFonts w:eastAsia="仿宋_GB2312" w:hint="eastAsia"/>
          <w:sz w:val="32"/>
          <w:szCs w:val="32"/>
        </w:rPr>
        <w:t>LoB</w:t>
      </w:r>
      <w:proofErr w:type="spellEnd"/>
      <w:r w:rsidRPr="007E062B">
        <w:rPr>
          <w:rFonts w:ascii="仿宋_GB2312" w:eastAsia="仿宋_GB2312" w:hAnsi="宋体" w:hint="eastAsia"/>
          <w:sz w:val="32"/>
          <w:szCs w:val="32"/>
        </w:rPr>
        <w:t>）、检出限（</w:t>
      </w:r>
      <w:proofErr w:type="spellStart"/>
      <w:r w:rsidRPr="007E062B">
        <w:rPr>
          <w:rFonts w:eastAsia="仿宋_GB2312" w:hint="eastAsia"/>
          <w:sz w:val="32"/>
          <w:szCs w:val="32"/>
        </w:rPr>
        <w:t>LoD</w:t>
      </w:r>
      <w:proofErr w:type="spellEnd"/>
      <w:r w:rsidRPr="007E062B">
        <w:rPr>
          <w:rFonts w:ascii="仿宋_GB2312" w:eastAsia="仿宋_GB2312" w:hAnsi="宋体" w:hint="eastAsia"/>
          <w:sz w:val="32"/>
          <w:szCs w:val="32"/>
        </w:rPr>
        <w:t>）及定量限（</w:t>
      </w:r>
      <w:proofErr w:type="spellStart"/>
      <w:r w:rsidRPr="007E062B">
        <w:rPr>
          <w:rFonts w:eastAsia="仿宋_GB2312" w:hint="eastAsia"/>
          <w:sz w:val="32"/>
          <w:szCs w:val="32"/>
        </w:rPr>
        <w:t>LoQ</w:t>
      </w:r>
      <w:proofErr w:type="spellEnd"/>
      <w:r w:rsidRPr="007E062B">
        <w:rPr>
          <w:rFonts w:eastAsia="仿宋_GB2312" w:hint="eastAsia"/>
          <w:sz w:val="32"/>
          <w:szCs w:val="32"/>
        </w:rPr>
        <w:t>）</w:t>
      </w:r>
      <w:r w:rsidRPr="007E062B">
        <w:rPr>
          <w:rFonts w:ascii="仿宋_GB2312" w:eastAsia="仿宋_GB2312" w:hAnsi="宋体" w:hint="eastAsia"/>
          <w:sz w:val="32"/>
          <w:szCs w:val="32"/>
        </w:rPr>
        <w:t>。申请人应根据产品的具体情况选择适用的方法进行检出</w:t>
      </w:r>
      <w:r w:rsidRPr="007E062B">
        <w:rPr>
          <w:rFonts w:ascii="仿宋_GB2312" w:eastAsia="仿宋_GB2312" w:hAnsi="宋体"/>
          <w:sz w:val="32"/>
          <w:szCs w:val="32"/>
        </w:rPr>
        <w:t>能力的研究，</w:t>
      </w:r>
      <w:r w:rsidRPr="007E062B">
        <w:rPr>
          <w:rFonts w:eastAsia="仿宋_GB2312"/>
          <w:sz w:val="32"/>
          <w:szCs w:val="32"/>
        </w:rPr>
        <w:t>可参考</w:t>
      </w:r>
      <w:r w:rsidRPr="007E062B">
        <w:rPr>
          <w:rFonts w:eastAsia="仿宋_GB2312" w:hint="eastAsia"/>
          <w:sz w:val="32"/>
          <w:szCs w:val="32"/>
        </w:rPr>
        <w:t>《定量检测体外诊断试剂分析性能评估注册审查指导原则》进行</w:t>
      </w:r>
      <w:r w:rsidRPr="007E062B">
        <w:rPr>
          <w:rFonts w:eastAsia="仿宋_GB2312"/>
          <w:sz w:val="32"/>
          <w:szCs w:val="32"/>
        </w:rPr>
        <w:t>空白限、检出限以及定量限</w:t>
      </w:r>
      <w:r w:rsidRPr="007E062B">
        <w:rPr>
          <w:rFonts w:eastAsia="仿宋_GB2312" w:hint="eastAsia"/>
          <w:sz w:val="32"/>
          <w:szCs w:val="32"/>
        </w:rPr>
        <w:t>的</w:t>
      </w:r>
      <w:r w:rsidRPr="007E062B">
        <w:rPr>
          <w:rFonts w:eastAsia="仿宋_GB2312"/>
          <w:sz w:val="32"/>
          <w:szCs w:val="32"/>
        </w:rPr>
        <w:t>建立及验证</w:t>
      </w:r>
      <w:r w:rsidRPr="007E062B">
        <w:rPr>
          <w:rFonts w:eastAsia="仿宋_GB2312" w:hint="eastAsia"/>
          <w:sz w:val="32"/>
          <w:szCs w:val="32"/>
        </w:rPr>
        <w:t>研究</w:t>
      </w:r>
      <w:r w:rsidRPr="007E062B">
        <w:rPr>
          <w:rFonts w:eastAsia="仿宋_GB2312"/>
          <w:sz w:val="32"/>
          <w:szCs w:val="32"/>
        </w:rPr>
        <w:t>。</w:t>
      </w:r>
    </w:p>
    <w:p w14:paraId="118599CC"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2.8</w:t>
      </w:r>
      <w:r w:rsidRPr="007E062B">
        <w:rPr>
          <w:rFonts w:eastAsia="仿宋_GB2312"/>
          <w:sz w:val="32"/>
          <w:szCs w:val="32"/>
        </w:rPr>
        <w:t>分析特异性</w:t>
      </w:r>
    </w:p>
    <w:p w14:paraId="4D69D736"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2.8.1</w:t>
      </w:r>
      <w:r w:rsidRPr="007E062B">
        <w:rPr>
          <w:rFonts w:eastAsia="仿宋_GB2312"/>
          <w:sz w:val="32"/>
          <w:szCs w:val="32"/>
        </w:rPr>
        <w:t>交叉反应</w:t>
      </w:r>
    </w:p>
    <w:p w14:paraId="707223FB"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交叉反应应当考虑结构类似物、合并用药及主要代谢物的情况，对</w:t>
      </w:r>
      <w:r w:rsidRPr="007E062B">
        <w:rPr>
          <w:rFonts w:eastAsia="仿宋_GB2312" w:hint="eastAsia"/>
          <w:sz w:val="32"/>
          <w:szCs w:val="32"/>
        </w:rPr>
        <w:t>患者</w:t>
      </w:r>
      <w:r w:rsidRPr="007E062B">
        <w:rPr>
          <w:rFonts w:eastAsia="仿宋_GB2312"/>
          <w:sz w:val="32"/>
          <w:szCs w:val="32"/>
        </w:rPr>
        <w:t>样本中常见的</w:t>
      </w:r>
      <w:r w:rsidRPr="007E062B">
        <w:rPr>
          <w:rFonts w:eastAsia="仿宋_GB2312" w:hint="eastAsia"/>
          <w:sz w:val="32"/>
          <w:szCs w:val="32"/>
        </w:rPr>
        <w:t>底物</w:t>
      </w:r>
      <w:r w:rsidRPr="007E062B">
        <w:rPr>
          <w:rFonts w:eastAsia="仿宋_GB2312"/>
          <w:sz w:val="32"/>
          <w:szCs w:val="32"/>
        </w:rPr>
        <w:t>葡萄糖</w:t>
      </w:r>
      <w:r w:rsidRPr="007E062B">
        <w:rPr>
          <w:rFonts w:eastAsia="仿宋_GB2312"/>
          <w:sz w:val="32"/>
          <w:szCs w:val="32"/>
        </w:rPr>
        <w:t>-6-</w:t>
      </w:r>
      <w:r w:rsidRPr="007E062B">
        <w:rPr>
          <w:rFonts w:eastAsia="仿宋_GB2312"/>
          <w:sz w:val="32"/>
          <w:szCs w:val="32"/>
        </w:rPr>
        <w:t>磷酸的</w:t>
      </w:r>
      <w:r w:rsidRPr="007E062B">
        <w:rPr>
          <w:rFonts w:eastAsia="仿宋_GB2312" w:hint="eastAsia"/>
          <w:sz w:val="32"/>
          <w:szCs w:val="32"/>
        </w:rPr>
        <w:t>结构</w:t>
      </w:r>
      <w:r w:rsidRPr="007E062B">
        <w:rPr>
          <w:rFonts w:eastAsia="仿宋_GB2312"/>
          <w:sz w:val="32"/>
          <w:szCs w:val="32"/>
        </w:rPr>
        <w:t>类似物进行交叉反应研究</w:t>
      </w:r>
      <w:r w:rsidRPr="007E062B">
        <w:rPr>
          <w:rFonts w:eastAsia="仿宋_GB2312" w:hint="eastAsia"/>
          <w:sz w:val="32"/>
          <w:szCs w:val="32"/>
        </w:rPr>
        <w:t>，</w:t>
      </w:r>
      <w:r w:rsidRPr="007E062B">
        <w:rPr>
          <w:rFonts w:eastAsia="仿宋_GB2312"/>
          <w:sz w:val="32"/>
          <w:szCs w:val="32"/>
        </w:rPr>
        <w:t>如</w:t>
      </w:r>
      <w:r w:rsidRPr="007E062B">
        <w:rPr>
          <w:rFonts w:eastAsia="仿宋_GB2312" w:hint="eastAsia"/>
          <w:sz w:val="32"/>
          <w:szCs w:val="32"/>
        </w:rPr>
        <w:t>葡萄糖</w:t>
      </w:r>
      <w:r w:rsidRPr="007E062B">
        <w:rPr>
          <w:rFonts w:eastAsia="仿宋_GB2312"/>
          <w:sz w:val="32"/>
          <w:szCs w:val="32"/>
        </w:rPr>
        <w:t>、</w:t>
      </w:r>
      <w:r w:rsidRPr="007E062B">
        <w:rPr>
          <w:rFonts w:eastAsia="仿宋_GB2312" w:hint="eastAsia"/>
          <w:sz w:val="32"/>
          <w:szCs w:val="32"/>
        </w:rPr>
        <w:t>果糖。</w:t>
      </w:r>
    </w:p>
    <w:p w14:paraId="65DB4D91"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2.8.2</w:t>
      </w:r>
      <w:r w:rsidRPr="007E062B">
        <w:rPr>
          <w:rFonts w:eastAsia="仿宋_GB2312"/>
          <w:sz w:val="32"/>
          <w:szCs w:val="32"/>
        </w:rPr>
        <w:t>干扰研究</w:t>
      </w:r>
    </w:p>
    <w:p w14:paraId="293B9768"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应根据所采集样本类型，选择适用的干扰物质进行研究。说明样本的制备方法及干扰研究的评价标准，确定可接受的干扰物质的极限浓度。</w:t>
      </w:r>
    </w:p>
    <w:p w14:paraId="6E2C418D"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采用</w:t>
      </w:r>
      <w:r w:rsidRPr="007E062B">
        <w:rPr>
          <w:rFonts w:eastAsia="仿宋_GB2312" w:hint="eastAsia"/>
          <w:sz w:val="32"/>
          <w:szCs w:val="32"/>
        </w:rPr>
        <w:t>至少两个分析物浓度水平的样本进行试验，应包括医学决定水平或参考区间下限附近浓度。</w:t>
      </w:r>
      <w:r w:rsidRPr="007E062B">
        <w:rPr>
          <w:rFonts w:eastAsia="仿宋_GB2312"/>
          <w:sz w:val="32"/>
          <w:szCs w:val="32"/>
        </w:rPr>
        <w:t>建议在每种干扰物质的潜在最大浓度（</w:t>
      </w:r>
      <w:r w:rsidRPr="007E062B">
        <w:rPr>
          <w:rFonts w:eastAsia="仿宋_GB2312"/>
          <w:sz w:val="32"/>
          <w:szCs w:val="32"/>
        </w:rPr>
        <w:t>“</w:t>
      </w:r>
      <w:r w:rsidRPr="007E062B">
        <w:rPr>
          <w:rFonts w:eastAsia="仿宋_GB2312"/>
          <w:sz w:val="32"/>
          <w:szCs w:val="32"/>
        </w:rPr>
        <w:t>最差条件</w:t>
      </w:r>
      <w:r w:rsidRPr="007E062B">
        <w:rPr>
          <w:rFonts w:eastAsia="仿宋_GB2312"/>
          <w:sz w:val="32"/>
          <w:szCs w:val="32"/>
        </w:rPr>
        <w:t>”</w:t>
      </w:r>
      <w:r w:rsidRPr="007E062B">
        <w:rPr>
          <w:rFonts w:eastAsia="仿宋_GB2312"/>
          <w:sz w:val="32"/>
          <w:szCs w:val="32"/>
        </w:rPr>
        <w:t>）下</w:t>
      </w:r>
      <w:r w:rsidRPr="007E062B">
        <w:rPr>
          <w:rFonts w:eastAsia="仿宋_GB2312" w:hint="eastAsia"/>
          <w:sz w:val="32"/>
          <w:szCs w:val="32"/>
        </w:rPr>
        <w:t>进行试验</w:t>
      </w:r>
      <w:r w:rsidRPr="007E062B">
        <w:rPr>
          <w:rFonts w:eastAsia="仿宋_GB2312"/>
          <w:sz w:val="32"/>
          <w:szCs w:val="32"/>
        </w:rPr>
        <w:t>，应至少包括下列可能的干扰物质。</w:t>
      </w:r>
    </w:p>
    <w:p w14:paraId="32DBB715" w14:textId="77777777" w:rsidR="007E062B" w:rsidRPr="007E062B" w:rsidRDefault="007E062B" w:rsidP="007E062B">
      <w:pPr>
        <w:spacing w:line="560" w:lineRule="exact"/>
        <w:ind w:firstLineChars="200" w:firstLine="640"/>
        <w:rPr>
          <w:rFonts w:ascii="仿宋_GB2312" w:eastAsia="仿宋_GB2312" w:hAnsi="宋体"/>
          <w:strike/>
          <w:sz w:val="32"/>
          <w:szCs w:val="32"/>
        </w:rPr>
      </w:pPr>
      <w:r w:rsidRPr="007E062B">
        <w:rPr>
          <w:rFonts w:eastAsia="仿宋_GB2312"/>
          <w:sz w:val="32"/>
          <w:szCs w:val="32"/>
        </w:rPr>
        <w:t>内源性干扰物质：</w:t>
      </w:r>
      <w:r w:rsidRPr="007E062B">
        <w:rPr>
          <w:rFonts w:eastAsia="仿宋_GB2312" w:hint="eastAsia"/>
          <w:sz w:val="32"/>
          <w:szCs w:val="32"/>
        </w:rPr>
        <w:t>甘油三酯、游离</w:t>
      </w:r>
      <w:r w:rsidRPr="007E062B">
        <w:rPr>
          <w:rFonts w:eastAsia="仿宋_GB2312"/>
          <w:sz w:val="32"/>
          <w:szCs w:val="32"/>
        </w:rPr>
        <w:t>铜离子</w:t>
      </w:r>
      <w:r w:rsidRPr="007E062B">
        <w:rPr>
          <w:rFonts w:eastAsia="仿宋_GB2312" w:hint="eastAsia"/>
          <w:sz w:val="32"/>
          <w:szCs w:val="32"/>
        </w:rPr>
        <w:t>等。</w:t>
      </w:r>
    </w:p>
    <w:p w14:paraId="320B7A05"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hint="eastAsia"/>
          <w:sz w:val="32"/>
          <w:szCs w:val="32"/>
        </w:rPr>
        <w:t>外</w:t>
      </w:r>
      <w:r w:rsidRPr="007E062B">
        <w:rPr>
          <w:rFonts w:eastAsia="仿宋_GB2312"/>
          <w:sz w:val="32"/>
          <w:szCs w:val="32"/>
        </w:rPr>
        <w:t>源性干扰物质</w:t>
      </w:r>
      <w:r w:rsidRPr="007E062B">
        <w:rPr>
          <w:rFonts w:eastAsia="仿宋_GB2312" w:hint="eastAsia"/>
          <w:sz w:val="32"/>
          <w:szCs w:val="32"/>
        </w:rPr>
        <w:t>：维生素</w:t>
      </w:r>
      <w:r w:rsidRPr="007E062B">
        <w:rPr>
          <w:rFonts w:eastAsia="仿宋_GB2312"/>
          <w:sz w:val="32"/>
          <w:szCs w:val="32"/>
        </w:rPr>
        <w:t>K</w:t>
      </w:r>
      <w:r w:rsidRPr="007E062B">
        <w:rPr>
          <w:rFonts w:eastAsia="仿宋_GB2312" w:hint="eastAsia"/>
          <w:sz w:val="32"/>
          <w:szCs w:val="32"/>
        </w:rPr>
        <w:t>、谷胱甘肽、抗坏血酸钠等。</w:t>
      </w:r>
    </w:p>
    <w:p w14:paraId="7D54E00A" w14:textId="77777777" w:rsidR="007E062B" w:rsidRPr="007E062B" w:rsidRDefault="007E062B" w:rsidP="007E062B">
      <w:pPr>
        <w:adjustRightInd w:val="0"/>
        <w:snapToGrid w:val="0"/>
        <w:spacing w:line="560" w:lineRule="exact"/>
        <w:ind w:firstLineChars="200" w:firstLine="640"/>
        <w:rPr>
          <w:rFonts w:eastAsia="仿宋_GB2312"/>
          <w:sz w:val="32"/>
          <w:szCs w:val="32"/>
        </w:rPr>
      </w:pPr>
      <w:r w:rsidRPr="007E062B">
        <w:rPr>
          <w:rFonts w:eastAsia="仿宋_GB2312"/>
          <w:sz w:val="32"/>
          <w:szCs w:val="32"/>
        </w:rPr>
        <w:lastRenderedPageBreak/>
        <w:t>2.9</w:t>
      </w:r>
      <w:r w:rsidRPr="007E062B">
        <w:rPr>
          <w:rFonts w:eastAsia="仿宋_GB2312"/>
          <w:sz w:val="32"/>
          <w:szCs w:val="32"/>
        </w:rPr>
        <w:t>线性区间及</w:t>
      </w:r>
      <w:r w:rsidRPr="007E062B">
        <w:rPr>
          <w:rFonts w:eastAsia="仿宋_GB2312" w:hint="eastAsia"/>
          <w:sz w:val="32"/>
          <w:szCs w:val="32"/>
        </w:rPr>
        <w:t>测量区间</w:t>
      </w:r>
    </w:p>
    <w:p w14:paraId="3C23D1C0" w14:textId="77777777" w:rsidR="007E062B" w:rsidRPr="007E062B" w:rsidRDefault="007E062B" w:rsidP="007E062B">
      <w:pPr>
        <w:adjustRightInd w:val="0"/>
        <w:snapToGrid w:val="0"/>
        <w:spacing w:line="560" w:lineRule="exact"/>
        <w:ind w:firstLineChars="200" w:firstLine="640"/>
        <w:rPr>
          <w:rFonts w:eastAsia="仿宋_GB2312"/>
          <w:sz w:val="32"/>
          <w:szCs w:val="32"/>
        </w:rPr>
      </w:pPr>
      <w:r w:rsidRPr="007E062B">
        <w:rPr>
          <w:rFonts w:eastAsia="仿宋_GB2312" w:hint="eastAsia"/>
          <w:sz w:val="32"/>
          <w:szCs w:val="32"/>
        </w:rPr>
        <w:t>2.9.1</w:t>
      </w:r>
      <w:r w:rsidRPr="007E062B">
        <w:rPr>
          <w:rFonts w:eastAsia="仿宋_GB2312" w:hint="eastAsia"/>
          <w:sz w:val="32"/>
          <w:szCs w:val="32"/>
        </w:rPr>
        <w:t>线性</w:t>
      </w:r>
      <w:r w:rsidRPr="007E062B">
        <w:rPr>
          <w:rFonts w:eastAsia="仿宋_GB2312"/>
          <w:sz w:val="32"/>
          <w:szCs w:val="32"/>
        </w:rPr>
        <w:t>区间</w:t>
      </w:r>
    </w:p>
    <w:p w14:paraId="45327ECD" w14:textId="77777777" w:rsidR="007E062B" w:rsidRPr="007E062B" w:rsidRDefault="007E062B" w:rsidP="007E062B">
      <w:pPr>
        <w:adjustRightInd w:val="0"/>
        <w:snapToGrid w:val="0"/>
        <w:spacing w:line="560" w:lineRule="exact"/>
        <w:ind w:firstLineChars="200" w:firstLine="640"/>
        <w:rPr>
          <w:rFonts w:ascii="仿宋_GB2312" w:eastAsia="仿宋_GB2312" w:hAnsi="宋体"/>
          <w:color w:val="FF0000"/>
          <w:sz w:val="32"/>
          <w:szCs w:val="32"/>
        </w:rPr>
      </w:pPr>
      <w:r w:rsidRPr="007E062B">
        <w:rPr>
          <w:rFonts w:ascii="仿宋_GB2312" w:eastAsia="仿宋_GB2312" w:hAnsi="宋体" w:hint="eastAsia"/>
          <w:sz w:val="32"/>
          <w:szCs w:val="32"/>
        </w:rPr>
        <w:t>线性区间</w:t>
      </w:r>
      <w:r w:rsidRPr="007E062B">
        <w:rPr>
          <w:rFonts w:ascii="仿宋_GB2312" w:eastAsia="仿宋_GB2312" w:hAnsi="宋体"/>
          <w:sz w:val="32"/>
          <w:szCs w:val="32"/>
        </w:rPr>
        <w:t>的研究，需</w:t>
      </w:r>
      <w:r w:rsidRPr="007E062B">
        <w:rPr>
          <w:rFonts w:ascii="仿宋_GB2312" w:eastAsia="仿宋_GB2312" w:hAnsi="宋体" w:hint="eastAsia"/>
          <w:sz w:val="32"/>
          <w:szCs w:val="32"/>
        </w:rPr>
        <w:t>采用高值和零</w:t>
      </w:r>
      <w:r w:rsidRPr="007E062B">
        <w:rPr>
          <w:rFonts w:ascii="仿宋_GB2312" w:eastAsia="仿宋_GB2312" w:hAnsi="宋体"/>
          <w:sz w:val="32"/>
          <w:szCs w:val="32"/>
        </w:rPr>
        <w:t>浓度</w:t>
      </w:r>
      <w:r w:rsidRPr="007E062B">
        <w:rPr>
          <w:rFonts w:ascii="仿宋_GB2312" w:eastAsia="仿宋_GB2312" w:hAnsi="宋体" w:hint="eastAsia"/>
          <w:sz w:val="32"/>
          <w:szCs w:val="32"/>
        </w:rPr>
        <w:t>/低值样本配制一系列</w:t>
      </w:r>
      <w:r w:rsidRPr="007E062B">
        <w:rPr>
          <w:rFonts w:ascii="仿宋_GB2312" w:eastAsia="仿宋_GB2312" w:hAnsi="宋体"/>
          <w:sz w:val="32"/>
          <w:szCs w:val="32"/>
        </w:rPr>
        <w:t>不同浓度的样本。</w:t>
      </w:r>
      <w:r w:rsidRPr="007E062B">
        <w:rPr>
          <w:rFonts w:ascii="仿宋_GB2312" w:eastAsia="仿宋_GB2312" w:hAnsi="宋体" w:hint="eastAsia"/>
          <w:sz w:val="32"/>
          <w:szCs w:val="32"/>
        </w:rPr>
        <w:t>当建立试剂的线性区间时，需配制较预期线性区间更宽的</w:t>
      </w:r>
      <w:r w:rsidRPr="007E062B">
        <w:rPr>
          <w:rFonts w:eastAsia="仿宋_GB2312" w:hint="eastAsia"/>
          <w:sz w:val="32"/>
          <w:szCs w:val="32"/>
        </w:rPr>
        <w:t>9</w:t>
      </w:r>
      <w:r w:rsidRPr="007E062B">
        <w:rPr>
          <w:rFonts w:ascii="仿宋_GB2312" w:eastAsia="仿宋_GB2312" w:hAnsi="宋体" w:hint="eastAsia"/>
          <w:sz w:val="32"/>
          <w:szCs w:val="32"/>
        </w:rPr>
        <w:t>个左右不同浓度的样本（不</w:t>
      </w:r>
      <w:r w:rsidRPr="007E062B">
        <w:rPr>
          <w:rFonts w:ascii="仿宋_GB2312" w:eastAsia="仿宋_GB2312" w:hAnsi="宋体"/>
          <w:sz w:val="32"/>
          <w:szCs w:val="32"/>
        </w:rPr>
        <w:t>包括</w:t>
      </w:r>
      <w:r w:rsidRPr="007E062B">
        <w:rPr>
          <w:rFonts w:ascii="仿宋_GB2312" w:eastAsia="仿宋_GB2312" w:hAnsi="宋体" w:hint="eastAsia"/>
          <w:sz w:val="32"/>
          <w:szCs w:val="32"/>
        </w:rPr>
        <w:t>零</w:t>
      </w:r>
      <w:r w:rsidRPr="007E062B">
        <w:rPr>
          <w:rFonts w:ascii="仿宋_GB2312" w:eastAsia="仿宋_GB2312" w:hAnsi="宋体"/>
          <w:sz w:val="32"/>
          <w:szCs w:val="32"/>
        </w:rPr>
        <w:t>浓度</w:t>
      </w:r>
      <w:r w:rsidRPr="007E062B">
        <w:rPr>
          <w:rFonts w:ascii="仿宋_GB2312" w:eastAsia="仿宋_GB2312" w:hAnsi="宋体" w:hint="eastAsia"/>
          <w:sz w:val="32"/>
          <w:szCs w:val="32"/>
        </w:rPr>
        <w:t>样本），每个样本进行</w:t>
      </w:r>
      <w:r w:rsidRPr="007E062B">
        <w:rPr>
          <w:rFonts w:ascii="仿宋_GB2312" w:eastAsia="仿宋_GB2312" w:hAnsi="宋体"/>
          <w:sz w:val="32"/>
          <w:szCs w:val="32"/>
        </w:rPr>
        <w:t>多次</w:t>
      </w:r>
      <w:r w:rsidRPr="007E062B">
        <w:rPr>
          <w:rFonts w:ascii="仿宋_GB2312" w:eastAsia="仿宋_GB2312" w:hAnsi="宋体" w:hint="eastAsia"/>
          <w:sz w:val="32"/>
          <w:szCs w:val="32"/>
        </w:rPr>
        <w:t>重复检测，</w:t>
      </w:r>
      <w:r w:rsidRPr="007E062B">
        <w:rPr>
          <w:rFonts w:ascii="仿宋_GB2312" w:eastAsia="仿宋_GB2312" w:hAnsi="宋体"/>
          <w:sz w:val="32"/>
          <w:szCs w:val="32"/>
        </w:rPr>
        <w:t>根据可接受线性偏差和各浓度的重复性，确定</w:t>
      </w:r>
      <w:r w:rsidRPr="007E062B">
        <w:rPr>
          <w:rFonts w:ascii="仿宋_GB2312" w:eastAsia="仿宋_GB2312" w:hAnsi="宋体" w:hint="eastAsia"/>
          <w:sz w:val="32"/>
          <w:szCs w:val="32"/>
        </w:rPr>
        <w:t>检测</w:t>
      </w:r>
      <w:r w:rsidRPr="007E062B">
        <w:rPr>
          <w:rFonts w:ascii="仿宋_GB2312" w:eastAsia="仿宋_GB2312" w:hAnsi="宋体"/>
          <w:sz w:val="32"/>
          <w:szCs w:val="32"/>
        </w:rPr>
        <w:t>次数</w:t>
      </w:r>
      <w:r w:rsidRPr="007E062B">
        <w:rPr>
          <w:rFonts w:ascii="仿宋_GB2312" w:eastAsia="仿宋_GB2312" w:hAnsi="宋体" w:hint="eastAsia"/>
          <w:sz w:val="32"/>
          <w:szCs w:val="32"/>
        </w:rPr>
        <w:t>。采用预期值</w:t>
      </w:r>
      <w:r w:rsidRPr="007E062B">
        <w:rPr>
          <w:rFonts w:ascii="仿宋_GB2312" w:eastAsia="仿宋_GB2312" w:hAnsi="宋体"/>
          <w:sz w:val="32"/>
          <w:szCs w:val="32"/>
        </w:rPr>
        <w:t>和重复检测均值进行</w:t>
      </w:r>
      <w:r w:rsidRPr="007E062B">
        <w:rPr>
          <w:rFonts w:ascii="仿宋_GB2312" w:eastAsia="仿宋_GB2312" w:hAnsi="宋体" w:hint="eastAsia"/>
          <w:sz w:val="32"/>
          <w:szCs w:val="32"/>
        </w:rPr>
        <w:t>直线</w:t>
      </w:r>
      <w:r w:rsidRPr="007E062B">
        <w:rPr>
          <w:rFonts w:ascii="仿宋_GB2312" w:eastAsia="仿宋_GB2312" w:hAnsi="宋体"/>
          <w:sz w:val="32"/>
          <w:szCs w:val="32"/>
        </w:rPr>
        <w:t>回归分析，</w:t>
      </w:r>
      <w:r w:rsidRPr="007E062B">
        <w:rPr>
          <w:rFonts w:ascii="仿宋_GB2312" w:eastAsia="仿宋_GB2312" w:hAnsi="宋体" w:hint="eastAsia"/>
          <w:sz w:val="32"/>
          <w:szCs w:val="32"/>
        </w:rPr>
        <w:t>建议根据检测结果确定最佳回归分析方法（如最小二乘回归、</w:t>
      </w:r>
      <w:r w:rsidRPr="007E062B">
        <w:rPr>
          <w:rFonts w:ascii="仿宋_GB2312" w:eastAsia="仿宋_GB2312" w:hAnsi="宋体"/>
          <w:sz w:val="32"/>
          <w:szCs w:val="32"/>
        </w:rPr>
        <w:t>加权最小二乘回归</w:t>
      </w:r>
      <w:r w:rsidRPr="007E062B">
        <w:rPr>
          <w:rFonts w:ascii="仿宋_GB2312" w:eastAsia="仿宋_GB2312" w:hAnsi="宋体" w:hint="eastAsia"/>
          <w:sz w:val="32"/>
          <w:szCs w:val="32"/>
        </w:rPr>
        <w:t>等），提供散点图、</w:t>
      </w:r>
      <w:r w:rsidRPr="007E062B">
        <w:rPr>
          <w:rFonts w:ascii="仿宋_GB2312" w:eastAsia="仿宋_GB2312" w:hAnsi="宋体"/>
          <w:sz w:val="32"/>
          <w:szCs w:val="32"/>
        </w:rPr>
        <w:t>线性回归方程</w:t>
      </w:r>
      <w:r w:rsidRPr="007E062B">
        <w:rPr>
          <w:rFonts w:ascii="仿宋_GB2312" w:eastAsia="仿宋_GB2312" w:hAnsi="宋体" w:hint="eastAsia"/>
          <w:sz w:val="32"/>
          <w:szCs w:val="32"/>
        </w:rPr>
        <w:t>、</w:t>
      </w:r>
      <w:r w:rsidRPr="007E062B">
        <w:rPr>
          <w:rFonts w:ascii="仿宋_GB2312" w:eastAsia="仿宋_GB2312" w:hAnsi="宋体"/>
          <w:sz w:val="32"/>
          <w:szCs w:val="32"/>
        </w:rPr>
        <w:t>线性相关系数</w:t>
      </w:r>
      <w:r w:rsidRPr="007E062B">
        <w:rPr>
          <w:rFonts w:ascii="仿宋_GB2312" w:eastAsia="仿宋_GB2312" w:hAnsi="宋体" w:hint="eastAsia"/>
          <w:sz w:val="32"/>
          <w:szCs w:val="32"/>
        </w:rPr>
        <w:t>（</w:t>
      </w:r>
      <w:r w:rsidRPr="007E062B">
        <w:rPr>
          <w:rFonts w:eastAsia="仿宋_GB2312"/>
          <w:sz w:val="32"/>
          <w:szCs w:val="32"/>
        </w:rPr>
        <w:t>r</w:t>
      </w:r>
      <w:r w:rsidRPr="007E062B">
        <w:rPr>
          <w:rFonts w:ascii="仿宋_GB2312" w:eastAsia="仿宋_GB2312" w:hAnsi="宋体" w:hint="eastAsia"/>
          <w:sz w:val="32"/>
          <w:szCs w:val="32"/>
        </w:rPr>
        <w:t>）及</w:t>
      </w:r>
      <w:r w:rsidRPr="007E062B">
        <w:rPr>
          <w:rFonts w:ascii="仿宋_GB2312" w:eastAsia="仿宋_GB2312" w:hAnsi="宋体"/>
          <w:sz w:val="32"/>
          <w:szCs w:val="32"/>
        </w:rPr>
        <w:t>线性偏差</w:t>
      </w:r>
      <w:r w:rsidRPr="007E062B">
        <w:rPr>
          <w:rFonts w:ascii="仿宋_GB2312" w:eastAsia="仿宋_GB2312" w:hAnsi="宋体" w:hint="eastAsia"/>
          <w:sz w:val="32"/>
          <w:szCs w:val="32"/>
        </w:rPr>
        <w:t>，</w:t>
      </w:r>
      <w:r w:rsidRPr="007E062B">
        <w:rPr>
          <w:rFonts w:ascii="仿宋_GB2312" w:eastAsia="仿宋_GB2312" w:hAnsi="宋体"/>
          <w:sz w:val="32"/>
          <w:szCs w:val="32"/>
        </w:rPr>
        <w:t>判断结果是否满足可接受标准。</w:t>
      </w:r>
    </w:p>
    <w:p w14:paraId="3D376653" w14:textId="77777777" w:rsidR="007E062B" w:rsidRPr="007E062B" w:rsidRDefault="007E062B" w:rsidP="007E062B">
      <w:pPr>
        <w:adjustRightInd w:val="0"/>
        <w:snapToGrid w:val="0"/>
        <w:spacing w:line="560" w:lineRule="exact"/>
        <w:ind w:firstLineChars="200" w:firstLine="640"/>
        <w:rPr>
          <w:rFonts w:ascii="仿宋_GB2312" w:eastAsia="仿宋_GB2312" w:hAnsi="宋体"/>
          <w:sz w:val="32"/>
          <w:szCs w:val="32"/>
        </w:rPr>
      </w:pPr>
      <w:r w:rsidRPr="007E062B">
        <w:rPr>
          <w:rFonts w:ascii="仿宋_GB2312" w:eastAsia="仿宋_GB2312" w:hAnsi="宋体" w:hint="eastAsia"/>
          <w:sz w:val="32"/>
          <w:szCs w:val="32"/>
        </w:rPr>
        <w:t>当验证试剂的线性区间时，需配制覆盖整个线性区间的至少</w:t>
      </w:r>
      <w:r w:rsidRPr="007E062B">
        <w:rPr>
          <w:rFonts w:eastAsia="仿宋_GB2312" w:hint="eastAsia"/>
          <w:sz w:val="32"/>
          <w:szCs w:val="32"/>
        </w:rPr>
        <w:t>5</w:t>
      </w:r>
      <w:r w:rsidRPr="007E062B">
        <w:rPr>
          <w:rFonts w:ascii="仿宋_GB2312" w:eastAsia="仿宋_GB2312" w:hAnsi="宋体" w:hint="eastAsia"/>
          <w:sz w:val="32"/>
          <w:szCs w:val="32"/>
        </w:rPr>
        <w:t>个不同浓度的样本，每个样本至少重复检测</w:t>
      </w:r>
      <w:r w:rsidRPr="007E062B">
        <w:rPr>
          <w:rFonts w:eastAsia="仿宋_GB2312" w:hint="eastAsia"/>
          <w:sz w:val="32"/>
          <w:szCs w:val="32"/>
        </w:rPr>
        <w:t>2</w:t>
      </w:r>
      <w:r w:rsidRPr="007E062B">
        <w:rPr>
          <w:rFonts w:ascii="仿宋_GB2312" w:eastAsia="仿宋_GB2312" w:hAnsi="宋体" w:hint="eastAsia"/>
          <w:sz w:val="32"/>
          <w:szCs w:val="32"/>
        </w:rPr>
        <w:t>次。</w:t>
      </w:r>
    </w:p>
    <w:p w14:paraId="115D4E8E" w14:textId="77777777" w:rsidR="007E062B" w:rsidRPr="007E062B" w:rsidRDefault="007E062B" w:rsidP="007E062B">
      <w:pPr>
        <w:adjustRightInd w:val="0"/>
        <w:snapToGrid w:val="0"/>
        <w:spacing w:line="560" w:lineRule="exact"/>
        <w:ind w:firstLineChars="200" w:firstLine="640"/>
        <w:rPr>
          <w:rFonts w:eastAsia="仿宋_GB2312"/>
          <w:sz w:val="32"/>
          <w:szCs w:val="32"/>
        </w:rPr>
      </w:pPr>
      <w:r w:rsidRPr="007E062B">
        <w:rPr>
          <w:rFonts w:eastAsia="仿宋_GB2312" w:hint="eastAsia"/>
          <w:sz w:val="32"/>
          <w:szCs w:val="32"/>
        </w:rPr>
        <w:t>2.9.2</w:t>
      </w:r>
      <w:r w:rsidRPr="007E062B">
        <w:rPr>
          <w:rFonts w:ascii="Calibri" w:eastAsia="仿宋_GB2312" w:hAnsi="Calibri" w:hint="eastAsia"/>
          <w:sz w:val="32"/>
          <w:szCs w:val="32"/>
        </w:rPr>
        <w:t>测量区间</w:t>
      </w:r>
    </w:p>
    <w:p w14:paraId="439B4D3E" w14:textId="77777777" w:rsidR="007E062B" w:rsidRPr="007E062B" w:rsidRDefault="007E062B" w:rsidP="007E062B">
      <w:pPr>
        <w:adjustRightInd w:val="0"/>
        <w:snapToGrid w:val="0"/>
        <w:spacing w:line="560" w:lineRule="exact"/>
        <w:ind w:firstLineChars="200" w:firstLine="640"/>
        <w:rPr>
          <w:rFonts w:eastAsia="仿宋_GB2312"/>
          <w:sz w:val="32"/>
          <w:szCs w:val="32"/>
        </w:rPr>
      </w:pPr>
      <w:r w:rsidRPr="007E062B">
        <w:rPr>
          <w:rFonts w:ascii="Calibri" w:eastAsia="仿宋_GB2312" w:hAnsi="Calibri" w:hint="eastAsia"/>
          <w:sz w:val="32"/>
          <w:szCs w:val="32"/>
        </w:rPr>
        <w:t>在测量区间内，临床样本在未经稀释、浓缩，或非常规测量程序中步骤的其他前处理情况下，检测结果的线性偏差、</w:t>
      </w:r>
      <w:proofErr w:type="gramStart"/>
      <w:r w:rsidRPr="007E062B">
        <w:rPr>
          <w:rFonts w:ascii="Calibri" w:eastAsia="仿宋_GB2312" w:hAnsi="Calibri" w:hint="eastAsia"/>
          <w:sz w:val="32"/>
          <w:szCs w:val="32"/>
        </w:rPr>
        <w:t>不</w:t>
      </w:r>
      <w:proofErr w:type="gramEnd"/>
      <w:r w:rsidRPr="007E062B">
        <w:rPr>
          <w:rFonts w:ascii="Calibri" w:eastAsia="仿宋_GB2312" w:hAnsi="Calibri" w:hint="eastAsia"/>
          <w:sz w:val="32"/>
          <w:szCs w:val="32"/>
        </w:rPr>
        <w:t>精密度和偏倚均在可接受范围内。</w:t>
      </w:r>
    </w:p>
    <w:p w14:paraId="37EF0B15" w14:textId="77777777" w:rsidR="007E062B" w:rsidRPr="007E062B" w:rsidRDefault="007E062B" w:rsidP="007E062B">
      <w:pPr>
        <w:spacing w:line="560" w:lineRule="exact"/>
        <w:ind w:firstLineChars="200" w:firstLine="640"/>
        <w:rPr>
          <w:rFonts w:eastAsia="仿宋_GB2312"/>
          <w:sz w:val="32"/>
          <w:szCs w:val="32"/>
        </w:rPr>
      </w:pPr>
      <w:bookmarkStart w:id="9" w:name="_Toc323285337"/>
      <w:r w:rsidRPr="007E062B">
        <w:rPr>
          <w:rFonts w:ascii="Calibri" w:eastAsia="仿宋_GB2312" w:hAnsi="Calibri" w:hint="eastAsia"/>
          <w:sz w:val="32"/>
          <w:szCs w:val="32"/>
        </w:rPr>
        <w:t>如对超出测量区间</w:t>
      </w:r>
      <w:r w:rsidRPr="007E062B">
        <w:rPr>
          <w:rFonts w:ascii="Calibri" w:eastAsia="仿宋_GB2312" w:hAnsi="Calibri"/>
          <w:sz w:val="32"/>
          <w:szCs w:val="32"/>
        </w:rPr>
        <w:t>浓度</w:t>
      </w:r>
      <w:r w:rsidRPr="007E062B">
        <w:rPr>
          <w:rFonts w:ascii="Calibri" w:eastAsia="仿宋_GB2312" w:hAnsi="Calibri" w:hint="eastAsia"/>
          <w:sz w:val="32"/>
          <w:szCs w:val="32"/>
        </w:rPr>
        <w:t>的</w:t>
      </w:r>
      <w:r w:rsidRPr="007E062B">
        <w:rPr>
          <w:rFonts w:ascii="Calibri" w:eastAsia="仿宋_GB2312" w:hAnsi="Calibri"/>
          <w:sz w:val="32"/>
          <w:szCs w:val="32"/>
        </w:rPr>
        <w:t>样本</w:t>
      </w:r>
      <w:r w:rsidRPr="007E062B">
        <w:rPr>
          <w:rFonts w:ascii="Calibri" w:eastAsia="仿宋_GB2312" w:hAnsi="Calibri" w:hint="eastAsia"/>
          <w:sz w:val="32"/>
          <w:szCs w:val="32"/>
        </w:rPr>
        <w:t>可</w:t>
      </w:r>
      <w:r w:rsidRPr="007E062B">
        <w:rPr>
          <w:rFonts w:ascii="Calibri" w:eastAsia="仿宋_GB2312" w:hAnsi="Calibri"/>
          <w:sz w:val="32"/>
          <w:szCs w:val="32"/>
        </w:rPr>
        <w:t>进行稀释</w:t>
      </w:r>
      <w:r w:rsidRPr="007E062B">
        <w:rPr>
          <w:rFonts w:ascii="Calibri" w:eastAsia="仿宋_GB2312" w:hAnsi="Calibri" w:hint="eastAsia"/>
          <w:sz w:val="32"/>
          <w:szCs w:val="32"/>
        </w:rPr>
        <w:t>后</w:t>
      </w:r>
      <w:r w:rsidRPr="007E062B">
        <w:rPr>
          <w:rFonts w:ascii="Calibri" w:eastAsia="仿宋_GB2312" w:hAnsi="Calibri"/>
          <w:sz w:val="32"/>
          <w:szCs w:val="32"/>
        </w:rPr>
        <w:t>检测，应研究</w:t>
      </w:r>
      <w:r w:rsidRPr="007E062B">
        <w:rPr>
          <w:rFonts w:ascii="Calibri" w:eastAsia="仿宋_GB2312" w:hAnsi="Calibri" w:hint="eastAsia"/>
          <w:sz w:val="32"/>
          <w:szCs w:val="32"/>
        </w:rPr>
        <w:t>合适</w:t>
      </w:r>
      <w:r w:rsidRPr="007E062B">
        <w:rPr>
          <w:rFonts w:ascii="Calibri" w:eastAsia="仿宋_GB2312" w:hAnsi="Calibri"/>
          <w:sz w:val="32"/>
          <w:szCs w:val="32"/>
        </w:rPr>
        <w:t>的稀释液</w:t>
      </w:r>
      <w:r w:rsidRPr="007E062B">
        <w:rPr>
          <w:rFonts w:ascii="Calibri" w:eastAsia="仿宋_GB2312" w:hAnsi="Calibri" w:hint="eastAsia"/>
          <w:sz w:val="32"/>
          <w:szCs w:val="32"/>
        </w:rPr>
        <w:t>和</w:t>
      </w:r>
      <w:r w:rsidRPr="007E062B">
        <w:rPr>
          <w:rFonts w:ascii="Calibri" w:eastAsia="仿宋_GB2312" w:hAnsi="Calibri"/>
          <w:sz w:val="32"/>
          <w:szCs w:val="32"/>
        </w:rPr>
        <w:t>稀释倍数，从而确定试剂的</w:t>
      </w:r>
      <w:r w:rsidRPr="007E062B">
        <w:rPr>
          <w:rFonts w:ascii="Calibri" w:eastAsia="仿宋_GB2312" w:hAnsi="Calibri" w:hint="eastAsia"/>
          <w:sz w:val="32"/>
          <w:szCs w:val="32"/>
        </w:rPr>
        <w:t>可报告区间。</w:t>
      </w:r>
    </w:p>
    <w:p w14:paraId="6888EA03" w14:textId="77777777" w:rsidR="007E062B" w:rsidRPr="007E062B" w:rsidRDefault="007E062B" w:rsidP="007E062B">
      <w:pPr>
        <w:spacing w:line="560" w:lineRule="exact"/>
        <w:ind w:firstLineChars="200" w:firstLine="640"/>
        <w:rPr>
          <w:rFonts w:ascii="仿宋_GB2312" w:eastAsia="仿宋_GB2312" w:hAnsi="宋体"/>
          <w:sz w:val="32"/>
          <w:szCs w:val="32"/>
        </w:rPr>
      </w:pPr>
      <w:r w:rsidRPr="007E062B">
        <w:rPr>
          <w:rFonts w:eastAsia="仿宋_GB2312"/>
          <w:sz w:val="32"/>
          <w:szCs w:val="32"/>
        </w:rPr>
        <w:t>2.10</w:t>
      </w:r>
      <w:r w:rsidRPr="007E062B">
        <w:rPr>
          <w:rFonts w:ascii="仿宋_GB2312" w:eastAsia="仿宋_GB2312" w:hAnsi="宋体"/>
          <w:sz w:val="32"/>
          <w:szCs w:val="32"/>
        </w:rPr>
        <w:t>企业参考品验证</w:t>
      </w:r>
    </w:p>
    <w:p w14:paraId="67865692" w14:textId="77777777" w:rsidR="007E062B" w:rsidRPr="007E062B" w:rsidRDefault="007E062B" w:rsidP="007E062B">
      <w:pPr>
        <w:spacing w:line="560" w:lineRule="exact"/>
        <w:ind w:firstLineChars="200" w:firstLine="640"/>
        <w:rPr>
          <w:rFonts w:ascii="仿宋_GB2312" w:eastAsia="仿宋_GB2312" w:hAnsi="宋体"/>
          <w:sz w:val="32"/>
          <w:szCs w:val="32"/>
        </w:rPr>
      </w:pPr>
      <w:r w:rsidRPr="007E062B">
        <w:rPr>
          <w:rFonts w:ascii="仿宋_GB2312" w:eastAsia="仿宋_GB2312" w:hAnsi="宋体"/>
          <w:sz w:val="32"/>
          <w:szCs w:val="32"/>
        </w:rPr>
        <w:t>根据主要原材料研究资料中的企业参考</w:t>
      </w:r>
      <w:proofErr w:type="gramStart"/>
      <w:r w:rsidRPr="007E062B">
        <w:rPr>
          <w:rFonts w:ascii="仿宋_GB2312" w:eastAsia="仿宋_GB2312" w:hAnsi="宋体"/>
          <w:sz w:val="32"/>
          <w:szCs w:val="32"/>
        </w:rPr>
        <w:t>品设置</w:t>
      </w:r>
      <w:proofErr w:type="gramEnd"/>
      <w:r w:rsidRPr="007E062B">
        <w:rPr>
          <w:rFonts w:ascii="仿宋_GB2312" w:eastAsia="仿宋_GB2312" w:hAnsi="宋体"/>
          <w:sz w:val="32"/>
          <w:szCs w:val="32"/>
        </w:rPr>
        <w:t>情况，采用三批产品对企业参考品进行</w:t>
      </w:r>
      <w:r w:rsidRPr="007E062B">
        <w:rPr>
          <w:rFonts w:ascii="仿宋_GB2312" w:eastAsia="仿宋_GB2312" w:hAnsi="宋体" w:hint="eastAsia"/>
          <w:sz w:val="32"/>
          <w:szCs w:val="32"/>
        </w:rPr>
        <w:t>检测</w:t>
      </w:r>
      <w:r w:rsidRPr="007E062B">
        <w:rPr>
          <w:rFonts w:ascii="仿宋_GB2312" w:eastAsia="仿宋_GB2312" w:hAnsi="宋体"/>
          <w:sz w:val="32"/>
          <w:szCs w:val="32"/>
        </w:rPr>
        <w:t>并提供详细的实验数据。</w:t>
      </w:r>
    </w:p>
    <w:p w14:paraId="27B404F1"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2.11</w:t>
      </w:r>
      <w:r w:rsidRPr="007E062B">
        <w:rPr>
          <w:rFonts w:eastAsia="仿宋_GB2312"/>
          <w:sz w:val="32"/>
          <w:szCs w:val="32"/>
        </w:rPr>
        <w:t>反应体系研究</w:t>
      </w:r>
    </w:p>
    <w:p w14:paraId="402E6C97"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lastRenderedPageBreak/>
        <w:t>2.11.1</w:t>
      </w:r>
      <w:r w:rsidRPr="007E062B">
        <w:rPr>
          <w:rFonts w:eastAsia="仿宋_GB2312"/>
          <w:sz w:val="32"/>
          <w:szCs w:val="32"/>
        </w:rPr>
        <w:t>反应条件确定</w:t>
      </w:r>
    </w:p>
    <w:p w14:paraId="5008AAEE" w14:textId="77777777" w:rsidR="007E062B" w:rsidRPr="007E062B" w:rsidRDefault="007E062B" w:rsidP="007E062B">
      <w:pPr>
        <w:spacing w:line="560" w:lineRule="exact"/>
        <w:ind w:firstLineChars="200" w:firstLine="640"/>
        <w:outlineLvl w:val="1"/>
        <w:rPr>
          <w:rFonts w:ascii="Calibri" w:eastAsia="仿宋_GB2312" w:hAnsi="Calibri"/>
          <w:bCs/>
          <w:color w:val="000000"/>
          <w:sz w:val="32"/>
          <w:szCs w:val="32"/>
        </w:rPr>
      </w:pPr>
      <w:r w:rsidRPr="007E062B">
        <w:rPr>
          <w:rFonts w:eastAsia="仿宋_GB2312"/>
          <w:sz w:val="32"/>
          <w:szCs w:val="32"/>
        </w:rPr>
        <w:t>申请人应考虑反应温度、反应时间、</w:t>
      </w:r>
      <w:r w:rsidRPr="007E062B">
        <w:rPr>
          <w:rFonts w:eastAsia="仿宋_GB2312" w:hint="eastAsia"/>
          <w:sz w:val="32"/>
          <w:szCs w:val="32"/>
        </w:rPr>
        <w:t>信号</w:t>
      </w:r>
      <w:r w:rsidRPr="007E062B">
        <w:rPr>
          <w:rFonts w:eastAsia="仿宋_GB2312"/>
          <w:sz w:val="32"/>
          <w:szCs w:val="32"/>
        </w:rPr>
        <w:t>采集时间、</w:t>
      </w:r>
      <w:r w:rsidRPr="007E062B">
        <w:rPr>
          <w:rFonts w:ascii="Calibri" w:eastAsia="仿宋_GB2312" w:hAnsi="Calibri"/>
          <w:bCs/>
          <w:color w:val="000000"/>
          <w:sz w:val="32"/>
          <w:szCs w:val="32"/>
        </w:rPr>
        <w:t>仪器型号等条件对产品性能的影响，通过试验确定上述条件的最佳组合。</w:t>
      </w:r>
    </w:p>
    <w:p w14:paraId="779250A3"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2.11.2</w:t>
      </w:r>
      <w:r w:rsidRPr="007E062B">
        <w:rPr>
          <w:rFonts w:eastAsia="仿宋_GB2312"/>
          <w:sz w:val="32"/>
          <w:szCs w:val="32"/>
        </w:rPr>
        <w:t>反应体系中试剂</w:t>
      </w:r>
      <w:r w:rsidRPr="007E062B">
        <w:rPr>
          <w:rFonts w:eastAsia="仿宋_GB2312" w:hint="eastAsia"/>
          <w:sz w:val="32"/>
          <w:szCs w:val="32"/>
        </w:rPr>
        <w:t>及</w:t>
      </w:r>
      <w:r w:rsidRPr="007E062B">
        <w:rPr>
          <w:rFonts w:eastAsia="仿宋_GB2312"/>
          <w:sz w:val="32"/>
          <w:szCs w:val="32"/>
        </w:rPr>
        <w:t>样品加样方式</w:t>
      </w:r>
      <w:r w:rsidRPr="007E062B">
        <w:rPr>
          <w:rFonts w:eastAsia="仿宋_GB2312" w:hint="eastAsia"/>
          <w:sz w:val="32"/>
          <w:szCs w:val="32"/>
        </w:rPr>
        <w:t>、</w:t>
      </w:r>
      <w:proofErr w:type="gramStart"/>
      <w:r w:rsidRPr="007E062B">
        <w:rPr>
          <w:rFonts w:eastAsia="仿宋_GB2312"/>
          <w:sz w:val="32"/>
          <w:szCs w:val="32"/>
        </w:rPr>
        <w:t>加样量确定</w:t>
      </w:r>
      <w:proofErr w:type="gramEnd"/>
    </w:p>
    <w:p w14:paraId="432C77CC" w14:textId="77777777" w:rsidR="007E062B" w:rsidRPr="007E062B" w:rsidRDefault="007E062B" w:rsidP="007E062B">
      <w:pPr>
        <w:spacing w:line="560" w:lineRule="exact"/>
        <w:ind w:firstLineChars="200" w:firstLine="640"/>
        <w:outlineLvl w:val="1"/>
        <w:rPr>
          <w:rFonts w:ascii="Calibri" w:eastAsia="仿宋_GB2312" w:hAnsi="Calibri"/>
          <w:bCs/>
          <w:color w:val="000000"/>
          <w:sz w:val="32"/>
          <w:szCs w:val="32"/>
        </w:rPr>
      </w:pPr>
      <w:r w:rsidRPr="007E062B">
        <w:rPr>
          <w:rFonts w:ascii="Calibri" w:eastAsia="仿宋_GB2312" w:hAnsi="Calibri"/>
          <w:bCs/>
          <w:color w:val="000000"/>
          <w:sz w:val="32"/>
          <w:szCs w:val="32"/>
        </w:rPr>
        <w:t>申请人应考虑</w:t>
      </w:r>
      <w:r w:rsidRPr="007E062B">
        <w:rPr>
          <w:rFonts w:ascii="Calibri" w:eastAsia="仿宋_GB2312" w:hAnsi="Calibri" w:hint="eastAsia"/>
          <w:bCs/>
          <w:color w:val="000000"/>
          <w:sz w:val="32"/>
          <w:szCs w:val="32"/>
        </w:rPr>
        <w:t>试剂及</w:t>
      </w:r>
      <w:r w:rsidRPr="007E062B">
        <w:rPr>
          <w:rFonts w:ascii="Calibri" w:eastAsia="仿宋_GB2312" w:hAnsi="Calibri"/>
          <w:bCs/>
          <w:color w:val="000000"/>
          <w:sz w:val="32"/>
          <w:szCs w:val="32"/>
        </w:rPr>
        <w:t>样品加样方式、</w:t>
      </w:r>
      <w:proofErr w:type="gramStart"/>
      <w:r w:rsidRPr="007E062B">
        <w:rPr>
          <w:rFonts w:ascii="Calibri" w:eastAsia="仿宋_GB2312" w:hAnsi="Calibri"/>
          <w:bCs/>
          <w:color w:val="000000"/>
          <w:sz w:val="32"/>
          <w:szCs w:val="32"/>
        </w:rPr>
        <w:t>加样量对</w:t>
      </w:r>
      <w:proofErr w:type="gramEnd"/>
      <w:r w:rsidRPr="007E062B">
        <w:rPr>
          <w:rFonts w:ascii="Calibri" w:eastAsia="仿宋_GB2312" w:hAnsi="Calibri"/>
          <w:bCs/>
          <w:color w:val="000000"/>
          <w:sz w:val="32"/>
          <w:szCs w:val="32"/>
        </w:rPr>
        <w:t>产品检测结果的影响，通过</w:t>
      </w:r>
      <w:r w:rsidRPr="007E062B">
        <w:rPr>
          <w:rFonts w:ascii="Calibri" w:eastAsia="仿宋_GB2312" w:hAnsi="Calibri" w:hint="eastAsia"/>
          <w:bCs/>
          <w:color w:val="000000"/>
          <w:sz w:val="32"/>
          <w:szCs w:val="32"/>
        </w:rPr>
        <w:t>试验</w:t>
      </w:r>
      <w:r w:rsidRPr="007E062B">
        <w:rPr>
          <w:rFonts w:ascii="Calibri" w:eastAsia="仿宋_GB2312" w:hAnsi="Calibri"/>
          <w:bCs/>
          <w:color w:val="000000"/>
          <w:sz w:val="32"/>
          <w:szCs w:val="32"/>
        </w:rPr>
        <w:t>确定最佳的加样方式及加样量。</w:t>
      </w:r>
    </w:p>
    <w:p w14:paraId="1BFCAD3F" w14:textId="77777777" w:rsidR="007E062B" w:rsidRPr="007E062B" w:rsidRDefault="007E062B" w:rsidP="007E062B">
      <w:pPr>
        <w:spacing w:line="560" w:lineRule="exact"/>
        <w:ind w:firstLineChars="200" w:firstLine="640"/>
        <w:rPr>
          <w:rFonts w:eastAsia="仿宋_GB2312"/>
          <w:sz w:val="32"/>
          <w:szCs w:val="32"/>
        </w:rPr>
      </w:pPr>
      <w:r w:rsidRPr="007E062B">
        <w:rPr>
          <w:rFonts w:ascii="Calibri" w:eastAsia="仿宋_GB2312" w:hAnsi="Calibri" w:hint="eastAsia"/>
          <w:bCs/>
          <w:color w:val="000000"/>
          <w:sz w:val="32"/>
          <w:szCs w:val="32"/>
        </w:rPr>
        <w:t>如静脉全血</w:t>
      </w:r>
      <w:r w:rsidRPr="007E062B">
        <w:rPr>
          <w:rFonts w:ascii="Calibri" w:eastAsia="仿宋_GB2312" w:hAnsi="Calibri"/>
          <w:bCs/>
          <w:color w:val="000000"/>
          <w:sz w:val="32"/>
          <w:szCs w:val="32"/>
        </w:rPr>
        <w:t>样本需其他必要方法进行处理后方</w:t>
      </w:r>
      <w:r w:rsidRPr="007E062B">
        <w:rPr>
          <w:rFonts w:eastAsia="仿宋_GB2312"/>
          <w:sz w:val="32"/>
          <w:szCs w:val="32"/>
        </w:rPr>
        <w:t>可用于最终检测，申请人应对处理方法进行研究，通过试验确定最终选择的处理方法。</w:t>
      </w:r>
      <w:r w:rsidRPr="007E062B">
        <w:rPr>
          <w:rFonts w:eastAsia="仿宋_GB2312" w:hint="eastAsia"/>
          <w:sz w:val="32"/>
          <w:szCs w:val="32"/>
        </w:rPr>
        <w:t>如涉及样本处理后的保存，应对保存条件及时间进行研究。</w:t>
      </w:r>
    </w:p>
    <w:p w14:paraId="478EFF16"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3.</w:t>
      </w:r>
      <w:r w:rsidRPr="007E062B">
        <w:rPr>
          <w:rFonts w:eastAsia="仿宋_GB2312"/>
          <w:sz w:val="32"/>
          <w:szCs w:val="32"/>
        </w:rPr>
        <w:t>稳定性研究资料</w:t>
      </w:r>
      <w:bookmarkEnd w:id="9"/>
    </w:p>
    <w:p w14:paraId="53DCC77B"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申请人可根据实际需要选择合理的稳定性研究方案。稳定性研究资料应包括研究方法的确定依据、具体的实施方案、详细的研究数据以及结论。</w:t>
      </w:r>
    </w:p>
    <w:p w14:paraId="57DDA761"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3.1</w:t>
      </w:r>
      <w:r w:rsidRPr="007E062B">
        <w:rPr>
          <w:rFonts w:eastAsia="仿宋_GB2312"/>
          <w:sz w:val="32"/>
          <w:szCs w:val="32"/>
        </w:rPr>
        <w:t>实时稳定性研究</w:t>
      </w:r>
    </w:p>
    <w:p w14:paraId="6D6B0B14" w14:textId="77777777" w:rsidR="007E062B" w:rsidRPr="007E062B" w:rsidRDefault="007E062B" w:rsidP="007E062B">
      <w:pPr>
        <w:spacing w:line="560" w:lineRule="exact"/>
        <w:ind w:firstLineChars="200" w:firstLine="640"/>
        <w:rPr>
          <w:rFonts w:eastAsia="仿宋_GB2312"/>
          <w:color w:val="000000"/>
          <w:sz w:val="32"/>
          <w:szCs w:val="32"/>
        </w:rPr>
      </w:pPr>
      <w:r w:rsidRPr="007E062B">
        <w:rPr>
          <w:rFonts w:eastAsia="仿宋_GB2312"/>
          <w:sz w:val="32"/>
          <w:szCs w:val="32"/>
        </w:rPr>
        <w:t>提交至少三批申报产品在实际储存条件下保存至成品有效期后的研究资料。</w:t>
      </w:r>
      <w:r w:rsidRPr="007E062B">
        <w:rPr>
          <w:rFonts w:eastAsia="仿宋_GB2312"/>
          <w:color w:val="000000"/>
          <w:sz w:val="32"/>
          <w:szCs w:val="32"/>
        </w:rPr>
        <w:t>明确储存的环境条件及有效期。</w:t>
      </w:r>
    </w:p>
    <w:p w14:paraId="3E94EC1C" w14:textId="77777777" w:rsidR="007E062B" w:rsidRPr="007E062B" w:rsidRDefault="007E062B" w:rsidP="007E062B">
      <w:pPr>
        <w:spacing w:line="560" w:lineRule="exact"/>
        <w:ind w:firstLineChars="200" w:firstLine="640"/>
        <w:rPr>
          <w:rFonts w:eastAsia="仿宋_GB2312"/>
          <w:color w:val="000000"/>
          <w:sz w:val="32"/>
          <w:szCs w:val="32"/>
        </w:rPr>
      </w:pPr>
      <w:r w:rsidRPr="007E062B">
        <w:rPr>
          <w:rFonts w:eastAsia="仿宋_GB2312"/>
          <w:color w:val="000000"/>
          <w:sz w:val="32"/>
          <w:szCs w:val="32"/>
        </w:rPr>
        <w:t>3.2</w:t>
      </w:r>
      <w:r w:rsidRPr="007E062B">
        <w:rPr>
          <w:rFonts w:eastAsia="仿宋_GB2312"/>
          <w:color w:val="000000"/>
          <w:sz w:val="32"/>
          <w:szCs w:val="32"/>
        </w:rPr>
        <w:t>使用稳定性</w:t>
      </w:r>
    </w:p>
    <w:p w14:paraId="7232D319" w14:textId="77777777" w:rsidR="007E062B" w:rsidRPr="007E062B" w:rsidRDefault="007E062B" w:rsidP="007E062B">
      <w:pPr>
        <w:spacing w:line="560" w:lineRule="exact"/>
        <w:ind w:firstLineChars="200" w:firstLine="640"/>
        <w:rPr>
          <w:rFonts w:eastAsia="仿宋_GB2312"/>
          <w:color w:val="000000"/>
          <w:sz w:val="32"/>
          <w:szCs w:val="32"/>
        </w:rPr>
      </w:pPr>
      <w:r w:rsidRPr="007E062B">
        <w:rPr>
          <w:rFonts w:eastAsia="仿宋_GB2312"/>
          <w:color w:val="000000"/>
          <w:sz w:val="32"/>
          <w:szCs w:val="32"/>
        </w:rPr>
        <w:t>提交申报产品实际使用期间稳定性的研究资料，应包括所有组成成分的开封稳定性。适用时</w:t>
      </w:r>
      <w:r w:rsidRPr="007E062B">
        <w:rPr>
          <w:rFonts w:eastAsia="仿宋_GB2312" w:hint="eastAsia"/>
          <w:color w:val="000000"/>
          <w:sz w:val="32"/>
          <w:szCs w:val="32"/>
        </w:rPr>
        <w:t>应</w:t>
      </w:r>
      <w:proofErr w:type="gramStart"/>
      <w:r w:rsidRPr="007E062B">
        <w:rPr>
          <w:rFonts w:eastAsia="仿宋_GB2312"/>
          <w:color w:val="000000"/>
          <w:sz w:val="32"/>
          <w:szCs w:val="32"/>
        </w:rPr>
        <w:t>提交复溶稳定性</w:t>
      </w:r>
      <w:proofErr w:type="gramEnd"/>
      <w:r w:rsidRPr="007E062B">
        <w:rPr>
          <w:rFonts w:eastAsia="仿宋_GB2312"/>
          <w:color w:val="000000"/>
          <w:sz w:val="32"/>
          <w:szCs w:val="32"/>
        </w:rPr>
        <w:t>、机载稳定性及冻融次数研究资料等。明确产品使用的温度、湿度条件等。</w:t>
      </w:r>
    </w:p>
    <w:p w14:paraId="22D959A0" w14:textId="77777777" w:rsidR="007E062B" w:rsidRPr="007E062B" w:rsidRDefault="007E062B" w:rsidP="007E062B">
      <w:pPr>
        <w:spacing w:line="560" w:lineRule="exact"/>
        <w:ind w:firstLineChars="200" w:firstLine="640"/>
        <w:rPr>
          <w:rFonts w:eastAsia="仿宋_GB2312"/>
          <w:color w:val="000000"/>
          <w:sz w:val="32"/>
          <w:szCs w:val="32"/>
        </w:rPr>
      </w:pPr>
      <w:r w:rsidRPr="007E062B">
        <w:rPr>
          <w:rFonts w:eastAsia="仿宋_GB2312"/>
          <w:color w:val="000000"/>
          <w:sz w:val="32"/>
          <w:szCs w:val="32"/>
        </w:rPr>
        <w:t>3.3</w:t>
      </w:r>
      <w:r w:rsidRPr="007E062B">
        <w:rPr>
          <w:rFonts w:eastAsia="仿宋_GB2312"/>
          <w:color w:val="000000"/>
          <w:sz w:val="32"/>
          <w:szCs w:val="32"/>
        </w:rPr>
        <w:t>运输稳定性</w:t>
      </w:r>
    </w:p>
    <w:p w14:paraId="07500633"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color w:val="000000"/>
          <w:sz w:val="32"/>
          <w:szCs w:val="32"/>
        </w:rPr>
        <w:lastRenderedPageBreak/>
        <w:t>提交申报产品可在特定或者预期的条件下运输的研究资料，</w:t>
      </w:r>
      <w:r w:rsidRPr="007E062B">
        <w:rPr>
          <w:rFonts w:eastAsia="仿宋_GB2312" w:hint="eastAsia"/>
          <w:color w:val="000000"/>
          <w:sz w:val="32"/>
          <w:szCs w:val="32"/>
        </w:rPr>
        <w:t>明确</w:t>
      </w:r>
      <w:r w:rsidRPr="007E062B">
        <w:rPr>
          <w:rFonts w:eastAsia="仿宋_GB2312"/>
          <w:color w:val="000000"/>
          <w:sz w:val="32"/>
          <w:szCs w:val="32"/>
        </w:rPr>
        <w:t>产品的包装方式以及暴露的最差运输条件</w:t>
      </w:r>
      <w:r w:rsidRPr="007E062B">
        <w:rPr>
          <w:rFonts w:eastAsia="仿宋_GB2312" w:hint="eastAsia"/>
          <w:color w:val="000000"/>
          <w:sz w:val="32"/>
          <w:szCs w:val="32"/>
        </w:rPr>
        <w:t>，明确</w:t>
      </w:r>
      <w:r w:rsidRPr="007E062B">
        <w:rPr>
          <w:rFonts w:eastAsia="仿宋_GB2312"/>
          <w:color w:val="000000"/>
          <w:sz w:val="32"/>
          <w:szCs w:val="32"/>
        </w:rPr>
        <w:t>产品正确运输的环境条件（如温度、湿度、光照和机械保护等）。</w:t>
      </w:r>
      <w:bookmarkStart w:id="10" w:name="_Toc323285338"/>
    </w:p>
    <w:p w14:paraId="240A9969" w14:textId="77777777" w:rsidR="007E062B" w:rsidRPr="007E062B" w:rsidRDefault="007E062B" w:rsidP="007E062B">
      <w:pPr>
        <w:spacing w:line="560" w:lineRule="exact"/>
        <w:ind w:firstLineChars="200" w:firstLine="640"/>
        <w:rPr>
          <w:rFonts w:eastAsia="仿宋_GB2312"/>
          <w:color w:val="000000"/>
          <w:sz w:val="32"/>
          <w:szCs w:val="32"/>
        </w:rPr>
      </w:pPr>
      <w:r w:rsidRPr="007E062B">
        <w:rPr>
          <w:rFonts w:eastAsia="仿宋_GB2312"/>
          <w:sz w:val="32"/>
          <w:szCs w:val="32"/>
        </w:rPr>
        <w:t>4.</w:t>
      </w:r>
      <w:r w:rsidRPr="007E062B">
        <w:rPr>
          <w:rFonts w:eastAsia="仿宋_GB2312"/>
          <w:color w:val="000000"/>
          <w:sz w:val="32"/>
          <w:szCs w:val="32"/>
        </w:rPr>
        <w:t>参考区间</w:t>
      </w:r>
    </w:p>
    <w:p w14:paraId="45AC248A" w14:textId="77777777" w:rsidR="007E062B" w:rsidRPr="007E062B" w:rsidRDefault="007E062B" w:rsidP="007E062B">
      <w:pPr>
        <w:spacing w:line="560" w:lineRule="exact"/>
        <w:ind w:firstLineChars="200" w:firstLine="640"/>
        <w:rPr>
          <w:rFonts w:eastAsia="仿宋_GB2312"/>
          <w:color w:val="000000"/>
          <w:sz w:val="32"/>
          <w:szCs w:val="32"/>
        </w:rPr>
      </w:pPr>
      <w:r w:rsidRPr="007E062B">
        <w:rPr>
          <w:rFonts w:eastAsia="仿宋_GB2312" w:hint="eastAsia"/>
          <w:color w:val="000000"/>
          <w:sz w:val="32"/>
          <w:szCs w:val="32"/>
        </w:rPr>
        <w:t>详述研究方法或依据，</w:t>
      </w:r>
      <w:r w:rsidRPr="007E062B">
        <w:rPr>
          <w:rFonts w:eastAsia="仿宋_GB2312"/>
          <w:color w:val="000000"/>
          <w:sz w:val="32"/>
          <w:szCs w:val="32"/>
        </w:rPr>
        <w:t>明确研究采用的样本</w:t>
      </w:r>
      <w:r w:rsidRPr="007E062B">
        <w:rPr>
          <w:rFonts w:eastAsia="仿宋_GB2312" w:hint="eastAsia"/>
          <w:color w:val="000000"/>
          <w:sz w:val="32"/>
          <w:szCs w:val="32"/>
        </w:rPr>
        <w:t>类型</w:t>
      </w:r>
      <w:r w:rsidRPr="007E062B">
        <w:rPr>
          <w:rFonts w:eastAsia="仿宋_GB2312"/>
          <w:color w:val="000000"/>
          <w:sz w:val="32"/>
          <w:szCs w:val="32"/>
        </w:rPr>
        <w:t>、来源</w:t>
      </w:r>
      <w:r w:rsidRPr="007E062B">
        <w:rPr>
          <w:rFonts w:eastAsia="仿宋_GB2312" w:hint="eastAsia"/>
          <w:color w:val="000000"/>
          <w:sz w:val="32"/>
          <w:szCs w:val="32"/>
        </w:rPr>
        <w:t>及</w:t>
      </w:r>
      <w:r w:rsidRPr="007E062B">
        <w:rPr>
          <w:rFonts w:eastAsia="仿宋_GB2312"/>
          <w:color w:val="000000"/>
          <w:sz w:val="32"/>
          <w:szCs w:val="32"/>
        </w:rPr>
        <w:t>信息、详细的试验资料、统计方法等。</w:t>
      </w:r>
      <w:r w:rsidRPr="007E062B">
        <w:rPr>
          <w:rFonts w:eastAsia="仿宋_GB2312" w:hint="eastAsia"/>
          <w:color w:val="000000"/>
          <w:sz w:val="32"/>
          <w:szCs w:val="32"/>
        </w:rPr>
        <w:t>使用适用的统计学方法</w:t>
      </w:r>
      <w:r w:rsidRPr="007E062B">
        <w:rPr>
          <w:rFonts w:eastAsia="仿宋_GB2312"/>
          <w:color w:val="000000"/>
          <w:sz w:val="32"/>
          <w:szCs w:val="32"/>
        </w:rPr>
        <w:t>确定拟申报试剂的参考区间</w:t>
      </w:r>
      <w:r w:rsidRPr="007E062B">
        <w:rPr>
          <w:rFonts w:eastAsia="仿宋_GB2312" w:hint="eastAsia"/>
          <w:color w:val="000000"/>
          <w:sz w:val="32"/>
          <w:szCs w:val="32"/>
        </w:rPr>
        <w:t>，可参考《体外诊断试剂参考区间确定注册审查指导原则》进行研究。</w:t>
      </w:r>
    </w:p>
    <w:p w14:paraId="7802A256" w14:textId="77777777" w:rsidR="007E062B" w:rsidRPr="007E062B" w:rsidRDefault="007E062B" w:rsidP="007E062B">
      <w:pPr>
        <w:spacing w:line="560" w:lineRule="exact"/>
        <w:ind w:firstLineChars="200" w:firstLine="640"/>
        <w:rPr>
          <w:rFonts w:eastAsia="仿宋_GB2312"/>
          <w:strike/>
          <w:color w:val="000000"/>
          <w:sz w:val="32"/>
          <w:szCs w:val="32"/>
        </w:rPr>
      </w:pPr>
      <w:r w:rsidRPr="007E062B">
        <w:rPr>
          <w:rFonts w:eastAsia="仿宋_GB2312" w:hint="eastAsia"/>
          <w:color w:val="000000"/>
          <w:sz w:val="32"/>
          <w:szCs w:val="32"/>
        </w:rPr>
        <w:t>静脉全血</w:t>
      </w:r>
      <w:r w:rsidRPr="007E062B">
        <w:rPr>
          <w:rFonts w:eastAsia="仿宋_GB2312"/>
          <w:color w:val="000000"/>
          <w:sz w:val="32"/>
          <w:szCs w:val="32"/>
        </w:rPr>
        <w:t>样本</w:t>
      </w:r>
      <w:r w:rsidRPr="007E062B">
        <w:rPr>
          <w:rFonts w:eastAsia="仿宋_GB2312" w:hint="eastAsia"/>
          <w:color w:val="000000"/>
          <w:sz w:val="32"/>
          <w:szCs w:val="32"/>
        </w:rPr>
        <w:t>的</w:t>
      </w:r>
      <w:r w:rsidRPr="007E062B">
        <w:rPr>
          <w:rFonts w:eastAsia="仿宋_GB2312"/>
          <w:color w:val="000000"/>
          <w:sz w:val="32"/>
          <w:szCs w:val="32"/>
        </w:rPr>
        <w:t>选择应</w:t>
      </w:r>
      <w:r w:rsidRPr="007E062B">
        <w:rPr>
          <w:rFonts w:eastAsia="仿宋_GB2312" w:hint="eastAsia"/>
          <w:color w:val="000000"/>
          <w:sz w:val="32"/>
          <w:szCs w:val="32"/>
        </w:rPr>
        <w:t>考虑纳入不同人群</w:t>
      </w:r>
      <w:r w:rsidRPr="007E062B">
        <w:rPr>
          <w:rFonts w:eastAsia="仿宋_GB2312"/>
          <w:color w:val="000000"/>
          <w:sz w:val="32"/>
          <w:szCs w:val="32"/>
        </w:rPr>
        <w:t>，考虑不同年龄</w:t>
      </w:r>
      <w:r w:rsidRPr="007E062B">
        <w:rPr>
          <w:rFonts w:eastAsia="仿宋_GB2312" w:hint="eastAsia"/>
          <w:color w:val="000000"/>
          <w:sz w:val="32"/>
          <w:szCs w:val="32"/>
        </w:rPr>
        <w:t>（新生儿</w:t>
      </w:r>
      <w:r w:rsidRPr="007E062B">
        <w:rPr>
          <w:rFonts w:eastAsia="仿宋_GB2312"/>
          <w:color w:val="000000"/>
          <w:sz w:val="32"/>
          <w:szCs w:val="32"/>
        </w:rPr>
        <w:t>、</w:t>
      </w:r>
      <w:r w:rsidRPr="007E062B">
        <w:rPr>
          <w:rFonts w:eastAsia="仿宋_GB2312" w:hint="eastAsia"/>
          <w:color w:val="000000"/>
          <w:sz w:val="32"/>
          <w:szCs w:val="32"/>
        </w:rPr>
        <w:t>儿童、成人</w:t>
      </w:r>
      <w:r w:rsidRPr="007E062B">
        <w:rPr>
          <w:rFonts w:eastAsia="仿宋_GB2312"/>
          <w:color w:val="000000"/>
          <w:sz w:val="32"/>
          <w:szCs w:val="32"/>
        </w:rPr>
        <w:t>）、性别、地域等因素的影响，尽可能考虑样本来源的多样性、代表性</w:t>
      </w:r>
      <w:r w:rsidRPr="007E062B">
        <w:rPr>
          <w:rFonts w:eastAsia="仿宋_GB2312" w:hint="eastAsia"/>
          <w:color w:val="000000"/>
          <w:sz w:val="32"/>
          <w:szCs w:val="32"/>
        </w:rPr>
        <w:t>。</w:t>
      </w:r>
    </w:p>
    <w:p w14:paraId="181AC624"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5.</w:t>
      </w:r>
      <w:r w:rsidRPr="007E062B">
        <w:rPr>
          <w:rFonts w:eastAsia="仿宋_GB2312"/>
          <w:sz w:val="32"/>
          <w:szCs w:val="32"/>
        </w:rPr>
        <w:t>其他资料</w:t>
      </w:r>
    </w:p>
    <w:p w14:paraId="56300128"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5.1</w:t>
      </w:r>
      <w:r w:rsidRPr="007E062B">
        <w:rPr>
          <w:rFonts w:eastAsia="仿宋_GB2312"/>
          <w:sz w:val="32"/>
          <w:szCs w:val="32"/>
        </w:rPr>
        <w:t>主要原材料研究资料</w:t>
      </w:r>
    </w:p>
    <w:p w14:paraId="0AA95093" w14:textId="77777777" w:rsidR="007E062B" w:rsidRPr="007E062B" w:rsidRDefault="007E062B" w:rsidP="007E062B">
      <w:pPr>
        <w:spacing w:line="560" w:lineRule="exact"/>
        <w:ind w:firstLineChars="200" w:firstLine="640"/>
        <w:outlineLvl w:val="0"/>
        <w:rPr>
          <w:rFonts w:eastAsia="仿宋_GB2312"/>
          <w:color w:val="000000"/>
          <w:sz w:val="32"/>
          <w:szCs w:val="32"/>
        </w:rPr>
      </w:pPr>
      <w:r w:rsidRPr="007E062B">
        <w:rPr>
          <w:rFonts w:eastAsia="仿宋_GB2312"/>
          <w:color w:val="000000"/>
          <w:sz w:val="32"/>
          <w:szCs w:val="32"/>
        </w:rPr>
        <w:t>此类产品的主要原材料包括</w:t>
      </w:r>
      <w:r w:rsidRPr="007E062B">
        <w:rPr>
          <w:rFonts w:eastAsia="仿宋_GB2312" w:hint="eastAsia"/>
          <w:color w:val="000000"/>
          <w:sz w:val="32"/>
          <w:szCs w:val="32"/>
        </w:rPr>
        <w:t>葡萄糖</w:t>
      </w:r>
      <w:r w:rsidRPr="007E062B">
        <w:rPr>
          <w:rFonts w:eastAsia="仿宋_GB2312" w:hint="eastAsia"/>
          <w:color w:val="000000"/>
          <w:sz w:val="32"/>
          <w:szCs w:val="32"/>
        </w:rPr>
        <w:t>-6-</w:t>
      </w:r>
      <w:r w:rsidRPr="007E062B">
        <w:rPr>
          <w:rFonts w:eastAsia="仿宋_GB2312" w:hint="eastAsia"/>
          <w:color w:val="000000"/>
          <w:sz w:val="32"/>
          <w:szCs w:val="32"/>
        </w:rPr>
        <w:t>磷酸脱氢酶（</w:t>
      </w:r>
      <w:r w:rsidRPr="007E062B">
        <w:rPr>
          <w:rFonts w:eastAsia="仿宋_GB2312" w:hint="eastAsia"/>
          <w:color w:val="000000"/>
          <w:sz w:val="32"/>
          <w:szCs w:val="32"/>
        </w:rPr>
        <w:t>G6PD</w:t>
      </w:r>
      <w:r w:rsidRPr="007E062B">
        <w:rPr>
          <w:rFonts w:eastAsia="仿宋_GB2312" w:hint="eastAsia"/>
          <w:color w:val="000000"/>
          <w:sz w:val="32"/>
          <w:szCs w:val="32"/>
        </w:rPr>
        <w:t>）</w:t>
      </w:r>
      <w:r w:rsidRPr="007E062B">
        <w:rPr>
          <w:rFonts w:eastAsia="仿宋_GB2312"/>
          <w:color w:val="000000"/>
          <w:sz w:val="32"/>
          <w:szCs w:val="32"/>
        </w:rPr>
        <w:t>、</w:t>
      </w:r>
      <w:r w:rsidRPr="007E062B">
        <w:rPr>
          <w:rFonts w:eastAsia="仿宋_GB2312" w:hint="eastAsia"/>
          <w:color w:val="000000"/>
          <w:sz w:val="32"/>
          <w:szCs w:val="32"/>
        </w:rPr>
        <w:t>葡萄糖</w:t>
      </w:r>
      <w:r w:rsidRPr="007E062B">
        <w:rPr>
          <w:rFonts w:eastAsia="仿宋_GB2312" w:hint="eastAsia"/>
          <w:color w:val="000000"/>
          <w:sz w:val="32"/>
          <w:szCs w:val="32"/>
        </w:rPr>
        <w:t>-6-</w:t>
      </w:r>
      <w:r w:rsidRPr="007E062B">
        <w:rPr>
          <w:rFonts w:eastAsia="仿宋_GB2312" w:hint="eastAsia"/>
          <w:color w:val="000000"/>
          <w:sz w:val="32"/>
          <w:szCs w:val="32"/>
        </w:rPr>
        <w:t>磷酸</w:t>
      </w:r>
      <w:r w:rsidRPr="007E062B">
        <w:rPr>
          <w:rFonts w:eastAsia="仿宋_GB2312" w:hint="eastAsia"/>
          <w:color w:val="000000"/>
          <w:sz w:val="32"/>
          <w:szCs w:val="32"/>
        </w:rPr>
        <w:t>(</w:t>
      </w:r>
      <w:r w:rsidRPr="007E062B">
        <w:rPr>
          <w:rFonts w:eastAsia="仿宋_GB2312"/>
          <w:color w:val="000000"/>
          <w:sz w:val="32"/>
          <w:szCs w:val="32"/>
        </w:rPr>
        <w:t>Glucose-6-Phosphate,</w:t>
      </w:r>
      <w:r w:rsidRPr="007E062B">
        <w:rPr>
          <w:rFonts w:eastAsia="仿宋_GB2312" w:hint="eastAsia"/>
          <w:color w:val="000000"/>
          <w:sz w:val="32"/>
          <w:szCs w:val="32"/>
        </w:rPr>
        <w:t>G6P)</w:t>
      </w:r>
      <w:r w:rsidRPr="007E062B">
        <w:rPr>
          <w:rFonts w:eastAsia="仿宋_GB2312" w:hint="eastAsia"/>
          <w:color w:val="000000"/>
          <w:sz w:val="32"/>
          <w:szCs w:val="32"/>
        </w:rPr>
        <w:t>、烟酰胺腺嘌呤二核苷酸磷酸</w:t>
      </w:r>
      <w:r w:rsidRPr="007E062B">
        <w:rPr>
          <w:rFonts w:eastAsia="仿宋_GB2312" w:hint="eastAsia"/>
          <w:color w:val="000000"/>
          <w:sz w:val="32"/>
          <w:szCs w:val="32"/>
        </w:rPr>
        <w:t>(</w:t>
      </w:r>
      <w:r w:rsidRPr="007E062B">
        <w:rPr>
          <w:rFonts w:eastAsia="仿宋_GB2312"/>
          <w:color w:val="000000"/>
          <w:sz w:val="32"/>
          <w:szCs w:val="32"/>
        </w:rPr>
        <w:t xml:space="preserve">Nicotinamide Adenine </w:t>
      </w:r>
      <w:proofErr w:type="spellStart"/>
      <w:r w:rsidRPr="007E062B">
        <w:rPr>
          <w:rFonts w:eastAsia="仿宋_GB2312"/>
          <w:color w:val="000000"/>
          <w:sz w:val="32"/>
          <w:szCs w:val="32"/>
        </w:rPr>
        <w:t>Dinucletide</w:t>
      </w:r>
      <w:proofErr w:type="spellEnd"/>
      <w:r w:rsidRPr="007E062B">
        <w:rPr>
          <w:rFonts w:eastAsia="仿宋_GB2312"/>
          <w:color w:val="000000"/>
          <w:sz w:val="32"/>
          <w:szCs w:val="32"/>
        </w:rPr>
        <w:t xml:space="preserve"> Phosphate</w:t>
      </w:r>
      <w:r w:rsidRPr="007E062B">
        <w:rPr>
          <w:rFonts w:eastAsia="仿宋_GB2312"/>
          <w:color w:val="000000"/>
          <w:sz w:val="32"/>
          <w:szCs w:val="32"/>
        </w:rPr>
        <w:t>，</w:t>
      </w:r>
      <w:r w:rsidRPr="007E062B">
        <w:rPr>
          <w:rFonts w:eastAsia="仿宋_GB2312" w:hint="eastAsia"/>
          <w:color w:val="000000"/>
          <w:sz w:val="32"/>
          <w:szCs w:val="32"/>
        </w:rPr>
        <w:t>NADP)</w:t>
      </w:r>
      <w:r w:rsidRPr="007E062B">
        <w:rPr>
          <w:rFonts w:eastAsia="仿宋_GB2312" w:hint="eastAsia"/>
          <w:color w:val="000000"/>
          <w:sz w:val="32"/>
          <w:szCs w:val="32"/>
        </w:rPr>
        <w:t>、</w:t>
      </w:r>
      <w:r w:rsidRPr="007E062B">
        <w:rPr>
          <w:rFonts w:eastAsia="仿宋_GB2312" w:hint="eastAsia"/>
          <w:kern w:val="0"/>
          <w:sz w:val="32"/>
          <w:szCs w:val="32"/>
        </w:rPr>
        <w:t>校准品</w:t>
      </w:r>
      <w:r w:rsidRPr="007E062B">
        <w:rPr>
          <w:rFonts w:eastAsia="仿宋_GB2312"/>
          <w:kern w:val="0"/>
          <w:sz w:val="32"/>
          <w:szCs w:val="32"/>
        </w:rPr>
        <w:t>、质控</w:t>
      </w:r>
      <w:r w:rsidRPr="007E062B">
        <w:rPr>
          <w:rFonts w:eastAsia="仿宋_GB2312" w:hint="eastAsia"/>
          <w:kern w:val="0"/>
          <w:sz w:val="32"/>
          <w:szCs w:val="32"/>
        </w:rPr>
        <w:t>品</w:t>
      </w:r>
      <w:r w:rsidRPr="007E062B">
        <w:rPr>
          <w:rFonts w:eastAsia="仿宋_GB2312"/>
          <w:kern w:val="0"/>
          <w:sz w:val="32"/>
          <w:szCs w:val="32"/>
        </w:rPr>
        <w:t>、企业参考品等。</w:t>
      </w:r>
    </w:p>
    <w:p w14:paraId="1C84C03E" w14:textId="77777777" w:rsidR="007E062B" w:rsidRPr="007E062B" w:rsidRDefault="007E062B" w:rsidP="007E062B">
      <w:pPr>
        <w:spacing w:line="560" w:lineRule="exact"/>
        <w:ind w:firstLineChars="200" w:firstLine="640"/>
        <w:outlineLvl w:val="0"/>
        <w:rPr>
          <w:rFonts w:eastAsia="仿宋_GB2312"/>
          <w:kern w:val="0"/>
          <w:sz w:val="32"/>
          <w:szCs w:val="32"/>
        </w:rPr>
      </w:pPr>
      <w:r w:rsidRPr="007E062B">
        <w:rPr>
          <w:rFonts w:eastAsia="仿宋_GB2312"/>
          <w:kern w:val="0"/>
          <w:sz w:val="32"/>
          <w:szCs w:val="32"/>
        </w:rPr>
        <w:t>应提供主要原材料的选择与来源、制备过程、质量控制标准等相关研究资料。如主要原材料为企业自制，应提供其详细的制备、鉴定和质量控制过程；如主要原材料源于外购，应提供资料包括：选择该原材料的依据及对比筛选试验资料、供应商提供的质量标准、出厂检测报告以及该原材料到货后的入厂检验报告。</w:t>
      </w:r>
    </w:p>
    <w:p w14:paraId="2BCFBDC7" w14:textId="77777777" w:rsidR="007E062B" w:rsidRPr="007E062B" w:rsidRDefault="007E062B" w:rsidP="007E062B">
      <w:pPr>
        <w:spacing w:line="560" w:lineRule="exact"/>
        <w:ind w:firstLineChars="200" w:firstLine="640"/>
        <w:outlineLvl w:val="0"/>
        <w:rPr>
          <w:rFonts w:eastAsia="仿宋_GB2312"/>
          <w:sz w:val="32"/>
          <w:szCs w:val="32"/>
        </w:rPr>
      </w:pPr>
      <w:r w:rsidRPr="007E062B">
        <w:rPr>
          <w:rFonts w:eastAsia="仿宋_GB2312"/>
          <w:kern w:val="0"/>
          <w:sz w:val="32"/>
          <w:szCs w:val="32"/>
        </w:rPr>
        <w:lastRenderedPageBreak/>
        <w:t>5.1.1</w:t>
      </w:r>
      <w:r w:rsidRPr="007E062B">
        <w:rPr>
          <w:rFonts w:eastAsia="仿宋_GB2312" w:hint="eastAsia"/>
          <w:color w:val="000000"/>
          <w:sz w:val="32"/>
          <w:szCs w:val="32"/>
        </w:rPr>
        <w:t>葡萄糖</w:t>
      </w:r>
      <w:r w:rsidRPr="007E062B">
        <w:rPr>
          <w:rFonts w:eastAsia="仿宋_GB2312" w:hint="eastAsia"/>
          <w:color w:val="000000"/>
          <w:sz w:val="32"/>
          <w:szCs w:val="32"/>
        </w:rPr>
        <w:t>-6-</w:t>
      </w:r>
      <w:r w:rsidRPr="007E062B">
        <w:rPr>
          <w:rFonts w:eastAsia="仿宋_GB2312" w:hint="eastAsia"/>
          <w:color w:val="000000"/>
          <w:sz w:val="32"/>
          <w:szCs w:val="32"/>
        </w:rPr>
        <w:t>磷酸脱氢酶</w:t>
      </w:r>
    </w:p>
    <w:p w14:paraId="5BB0380F" w14:textId="77777777" w:rsidR="007E062B" w:rsidRPr="007E062B" w:rsidRDefault="007E062B" w:rsidP="007E062B">
      <w:pPr>
        <w:spacing w:line="560" w:lineRule="exact"/>
        <w:ind w:firstLineChars="200" w:firstLine="640"/>
        <w:rPr>
          <w:rFonts w:ascii="仿宋_GB2312" w:eastAsia="仿宋_GB2312" w:hAnsi="宋体"/>
          <w:sz w:val="32"/>
          <w:szCs w:val="32"/>
        </w:rPr>
      </w:pPr>
      <w:r w:rsidRPr="007E062B">
        <w:rPr>
          <w:rFonts w:ascii="仿宋_GB2312" w:eastAsia="仿宋_GB2312" w:hAnsi="Calibri" w:hint="eastAsia"/>
          <w:sz w:val="32"/>
          <w:szCs w:val="32"/>
        </w:rPr>
        <w:t>应</w:t>
      </w:r>
      <w:r w:rsidRPr="007E062B">
        <w:rPr>
          <w:rFonts w:ascii="仿宋_GB2312" w:eastAsia="仿宋_GB2312" w:hAnsi="宋体" w:hint="eastAsia"/>
          <w:sz w:val="32"/>
          <w:szCs w:val="32"/>
        </w:rPr>
        <w:t>提交原材料的</w:t>
      </w:r>
      <w:r w:rsidRPr="007E062B">
        <w:rPr>
          <w:rFonts w:ascii="仿宋_GB2312" w:eastAsia="仿宋_GB2312" w:hAnsi="宋体"/>
          <w:sz w:val="32"/>
          <w:szCs w:val="32"/>
        </w:rPr>
        <w:t>选择过程，</w:t>
      </w:r>
      <w:r w:rsidRPr="007E062B">
        <w:rPr>
          <w:rFonts w:ascii="仿宋_GB2312" w:eastAsia="仿宋_GB2312" w:hAnsi="宋体" w:hint="eastAsia"/>
          <w:sz w:val="32"/>
          <w:szCs w:val="32"/>
        </w:rPr>
        <w:t>包括外观</w:t>
      </w:r>
      <w:r w:rsidRPr="007E062B">
        <w:rPr>
          <w:rFonts w:ascii="仿宋_GB2312" w:eastAsia="仿宋_GB2312" w:hAnsi="宋体"/>
          <w:sz w:val="32"/>
          <w:szCs w:val="32"/>
        </w:rPr>
        <w:t>、</w:t>
      </w:r>
      <w:r w:rsidRPr="007E062B">
        <w:rPr>
          <w:rFonts w:ascii="仿宋_GB2312" w:eastAsia="仿宋_GB2312" w:hAnsi="宋体" w:hint="eastAsia"/>
          <w:sz w:val="32"/>
          <w:szCs w:val="32"/>
        </w:rPr>
        <w:t>酶活性</w:t>
      </w:r>
      <w:r w:rsidRPr="007E062B">
        <w:rPr>
          <w:rFonts w:ascii="仿宋_GB2312" w:eastAsia="仿宋_GB2312" w:hAnsi="宋体"/>
          <w:sz w:val="32"/>
          <w:szCs w:val="32"/>
        </w:rPr>
        <w:t>、</w:t>
      </w:r>
      <w:r w:rsidRPr="007E062B">
        <w:rPr>
          <w:rFonts w:ascii="仿宋_GB2312" w:eastAsia="仿宋_GB2312" w:hAnsi="宋体" w:hint="eastAsia"/>
          <w:sz w:val="32"/>
          <w:szCs w:val="32"/>
        </w:rPr>
        <w:t>纯度以及功能性试验</w:t>
      </w:r>
      <w:r w:rsidRPr="007E062B">
        <w:rPr>
          <w:rFonts w:ascii="仿宋_GB2312" w:eastAsia="仿宋_GB2312" w:hAnsi="宋体"/>
          <w:sz w:val="32"/>
          <w:szCs w:val="32"/>
        </w:rPr>
        <w:t>等资料，</w:t>
      </w:r>
      <w:r w:rsidRPr="007E062B">
        <w:rPr>
          <w:rFonts w:ascii="仿宋_GB2312" w:eastAsia="仿宋_GB2312" w:hAnsi="宋体" w:hint="eastAsia"/>
          <w:sz w:val="32"/>
          <w:szCs w:val="32"/>
        </w:rPr>
        <w:t>明确供应商</w:t>
      </w:r>
      <w:r w:rsidRPr="007E062B">
        <w:rPr>
          <w:rFonts w:ascii="仿宋_GB2312" w:eastAsia="仿宋_GB2312" w:hAnsi="宋体"/>
          <w:sz w:val="32"/>
          <w:szCs w:val="32"/>
        </w:rPr>
        <w:t>及</w:t>
      </w:r>
      <w:r w:rsidRPr="007E062B">
        <w:rPr>
          <w:rFonts w:ascii="仿宋_GB2312" w:eastAsia="仿宋_GB2312" w:hAnsi="宋体" w:hint="eastAsia"/>
          <w:sz w:val="32"/>
          <w:szCs w:val="32"/>
        </w:rPr>
        <w:t>质量</w:t>
      </w:r>
      <w:r w:rsidRPr="007E062B">
        <w:rPr>
          <w:rFonts w:ascii="仿宋_GB2312" w:eastAsia="仿宋_GB2312" w:hAnsi="宋体"/>
          <w:sz w:val="32"/>
          <w:szCs w:val="32"/>
        </w:rPr>
        <w:t>标准。</w:t>
      </w:r>
    </w:p>
    <w:p w14:paraId="12637D34" w14:textId="77777777" w:rsidR="007E062B" w:rsidRPr="007E062B" w:rsidRDefault="007E062B" w:rsidP="007E062B">
      <w:pPr>
        <w:spacing w:line="560" w:lineRule="exact"/>
        <w:ind w:firstLineChars="200" w:firstLine="640"/>
        <w:outlineLvl w:val="0"/>
        <w:rPr>
          <w:rFonts w:eastAsia="仿宋_GB2312"/>
          <w:kern w:val="0"/>
          <w:sz w:val="32"/>
          <w:szCs w:val="32"/>
        </w:rPr>
      </w:pPr>
      <w:r w:rsidRPr="007E062B">
        <w:rPr>
          <w:rFonts w:eastAsia="仿宋_GB2312"/>
          <w:kern w:val="0"/>
          <w:sz w:val="32"/>
          <w:szCs w:val="32"/>
        </w:rPr>
        <w:t>5.1.2</w:t>
      </w:r>
      <w:r w:rsidRPr="007E062B">
        <w:rPr>
          <w:rFonts w:eastAsia="仿宋_GB2312" w:hint="eastAsia"/>
          <w:kern w:val="0"/>
          <w:sz w:val="32"/>
          <w:szCs w:val="32"/>
        </w:rPr>
        <w:t>葡萄糖</w:t>
      </w:r>
      <w:r w:rsidRPr="007E062B">
        <w:rPr>
          <w:rFonts w:eastAsia="仿宋_GB2312" w:hint="eastAsia"/>
          <w:kern w:val="0"/>
          <w:sz w:val="32"/>
          <w:szCs w:val="32"/>
        </w:rPr>
        <w:t>-6-</w:t>
      </w:r>
      <w:r w:rsidRPr="007E062B">
        <w:rPr>
          <w:rFonts w:eastAsia="仿宋_GB2312" w:hint="eastAsia"/>
          <w:kern w:val="0"/>
          <w:sz w:val="32"/>
          <w:szCs w:val="32"/>
        </w:rPr>
        <w:t>磷酸和烟酰胺腺嘌呤二核苷酸磷酸</w:t>
      </w:r>
    </w:p>
    <w:p w14:paraId="0DC700FF" w14:textId="77777777" w:rsidR="007E062B" w:rsidRPr="007E062B" w:rsidRDefault="007E062B" w:rsidP="007E062B">
      <w:pPr>
        <w:spacing w:line="560" w:lineRule="exact"/>
        <w:ind w:firstLineChars="200" w:firstLine="640"/>
        <w:rPr>
          <w:rFonts w:ascii="仿宋_GB2312" w:eastAsia="仿宋_GB2312" w:hAnsi="宋体"/>
          <w:sz w:val="32"/>
          <w:szCs w:val="32"/>
        </w:rPr>
      </w:pPr>
      <w:r w:rsidRPr="007E062B">
        <w:rPr>
          <w:rFonts w:ascii="仿宋_GB2312" w:eastAsia="仿宋_GB2312" w:hAnsi="Calibri" w:hint="eastAsia"/>
          <w:sz w:val="32"/>
          <w:szCs w:val="32"/>
        </w:rPr>
        <w:t>应</w:t>
      </w:r>
      <w:r w:rsidRPr="007E062B">
        <w:rPr>
          <w:rFonts w:ascii="仿宋_GB2312" w:eastAsia="仿宋_GB2312" w:hAnsi="宋体" w:hint="eastAsia"/>
          <w:sz w:val="32"/>
          <w:szCs w:val="32"/>
        </w:rPr>
        <w:t>提交原材料的</w:t>
      </w:r>
      <w:r w:rsidRPr="007E062B">
        <w:rPr>
          <w:rFonts w:ascii="仿宋_GB2312" w:eastAsia="仿宋_GB2312" w:hAnsi="宋体"/>
          <w:sz w:val="32"/>
          <w:szCs w:val="32"/>
        </w:rPr>
        <w:t>选择过程，</w:t>
      </w:r>
      <w:r w:rsidRPr="007E062B">
        <w:rPr>
          <w:rFonts w:ascii="仿宋_GB2312" w:eastAsia="仿宋_GB2312" w:hAnsi="宋体" w:hint="eastAsia"/>
          <w:sz w:val="32"/>
          <w:szCs w:val="32"/>
        </w:rPr>
        <w:t>包括外观</w:t>
      </w:r>
      <w:r w:rsidRPr="007E062B">
        <w:rPr>
          <w:rFonts w:ascii="仿宋_GB2312" w:eastAsia="仿宋_GB2312" w:hAnsi="宋体"/>
          <w:sz w:val="32"/>
          <w:szCs w:val="32"/>
        </w:rPr>
        <w:t>、</w:t>
      </w:r>
      <w:r w:rsidRPr="007E062B">
        <w:rPr>
          <w:rFonts w:ascii="仿宋_GB2312" w:eastAsia="仿宋_GB2312" w:hAnsi="宋体" w:hint="eastAsia"/>
          <w:sz w:val="32"/>
          <w:szCs w:val="32"/>
        </w:rPr>
        <w:t>纯度、</w:t>
      </w:r>
      <w:r w:rsidRPr="007E062B">
        <w:rPr>
          <w:rFonts w:ascii="仿宋_GB2312" w:eastAsia="仿宋_GB2312" w:hAnsi="宋体"/>
          <w:sz w:val="32"/>
          <w:szCs w:val="32"/>
        </w:rPr>
        <w:t>浓度</w:t>
      </w:r>
      <w:r w:rsidRPr="007E062B">
        <w:rPr>
          <w:rFonts w:ascii="仿宋_GB2312" w:eastAsia="仿宋_GB2312" w:hAnsi="宋体" w:hint="eastAsia"/>
          <w:sz w:val="32"/>
          <w:szCs w:val="32"/>
        </w:rPr>
        <w:t>以及功能性试验</w:t>
      </w:r>
      <w:r w:rsidRPr="007E062B">
        <w:rPr>
          <w:rFonts w:ascii="仿宋_GB2312" w:eastAsia="仿宋_GB2312" w:hAnsi="宋体"/>
          <w:sz w:val="32"/>
          <w:szCs w:val="32"/>
        </w:rPr>
        <w:t>等资料，</w:t>
      </w:r>
      <w:r w:rsidRPr="007E062B">
        <w:rPr>
          <w:rFonts w:ascii="仿宋_GB2312" w:eastAsia="仿宋_GB2312" w:hAnsi="宋体" w:hint="eastAsia"/>
          <w:sz w:val="32"/>
          <w:szCs w:val="32"/>
        </w:rPr>
        <w:t>明确供应商</w:t>
      </w:r>
      <w:r w:rsidRPr="007E062B">
        <w:rPr>
          <w:rFonts w:ascii="仿宋_GB2312" w:eastAsia="仿宋_GB2312" w:hAnsi="宋体"/>
          <w:sz w:val="32"/>
          <w:szCs w:val="32"/>
        </w:rPr>
        <w:t>及</w:t>
      </w:r>
      <w:r w:rsidRPr="007E062B">
        <w:rPr>
          <w:rFonts w:ascii="仿宋_GB2312" w:eastAsia="仿宋_GB2312" w:hAnsi="宋体" w:hint="eastAsia"/>
          <w:sz w:val="32"/>
          <w:szCs w:val="32"/>
        </w:rPr>
        <w:t>质量</w:t>
      </w:r>
      <w:r w:rsidRPr="007E062B">
        <w:rPr>
          <w:rFonts w:ascii="仿宋_GB2312" w:eastAsia="仿宋_GB2312" w:hAnsi="宋体"/>
          <w:sz w:val="32"/>
          <w:szCs w:val="32"/>
        </w:rPr>
        <w:t>标准。</w:t>
      </w:r>
    </w:p>
    <w:p w14:paraId="267DE698"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kern w:val="0"/>
          <w:sz w:val="32"/>
          <w:szCs w:val="32"/>
        </w:rPr>
        <w:t>5.1.3</w:t>
      </w:r>
      <w:r w:rsidRPr="007E062B">
        <w:rPr>
          <w:rFonts w:eastAsia="仿宋_GB2312"/>
          <w:sz w:val="32"/>
          <w:szCs w:val="32"/>
        </w:rPr>
        <w:t>校准品</w:t>
      </w:r>
      <w:r w:rsidRPr="007E062B">
        <w:rPr>
          <w:rFonts w:eastAsia="仿宋_GB2312" w:hint="eastAsia"/>
          <w:sz w:val="32"/>
          <w:szCs w:val="32"/>
        </w:rPr>
        <w:t>和</w:t>
      </w:r>
      <w:proofErr w:type="gramStart"/>
      <w:r w:rsidRPr="007E062B">
        <w:rPr>
          <w:rFonts w:eastAsia="仿宋_GB2312"/>
          <w:sz w:val="32"/>
          <w:szCs w:val="32"/>
        </w:rPr>
        <w:t>质控</w:t>
      </w:r>
      <w:proofErr w:type="gramEnd"/>
      <w:r w:rsidRPr="007E062B">
        <w:rPr>
          <w:rFonts w:eastAsia="仿宋_GB2312" w:hint="eastAsia"/>
          <w:sz w:val="32"/>
          <w:szCs w:val="32"/>
        </w:rPr>
        <w:t>品</w:t>
      </w:r>
    </w:p>
    <w:p w14:paraId="47041249"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hint="eastAsia"/>
          <w:sz w:val="32"/>
          <w:szCs w:val="32"/>
        </w:rPr>
        <w:t>详述校准品、</w:t>
      </w:r>
      <w:proofErr w:type="gramStart"/>
      <w:r w:rsidRPr="007E062B">
        <w:rPr>
          <w:rFonts w:eastAsia="仿宋_GB2312" w:hint="eastAsia"/>
          <w:sz w:val="32"/>
          <w:szCs w:val="32"/>
        </w:rPr>
        <w:t>质控品</w:t>
      </w:r>
      <w:r w:rsidRPr="007E062B">
        <w:rPr>
          <w:rFonts w:eastAsia="仿宋_GB2312"/>
          <w:sz w:val="32"/>
          <w:szCs w:val="32"/>
        </w:rPr>
        <w:t>的</w:t>
      </w:r>
      <w:proofErr w:type="gramEnd"/>
      <w:r w:rsidRPr="007E062B">
        <w:rPr>
          <w:rFonts w:eastAsia="仿宋_GB2312"/>
          <w:sz w:val="32"/>
          <w:szCs w:val="32"/>
        </w:rPr>
        <w:t>制备</w:t>
      </w:r>
      <w:r w:rsidRPr="007E062B">
        <w:rPr>
          <w:rFonts w:eastAsia="仿宋_GB2312" w:hint="eastAsia"/>
          <w:sz w:val="32"/>
          <w:szCs w:val="32"/>
        </w:rPr>
        <w:t>过程</w:t>
      </w:r>
      <w:r w:rsidRPr="007E062B">
        <w:rPr>
          <w:rFonts w:eastAsia="仿宋_GB2312"/>
          <w:sz w:val="32"/>
          <w:szCs w:val="32"/>
        </w:rPr>
        <w:t>，明确</w:t>
      </w:r>
      <w:r w:rsidRPr="007E062B">
        <w:rPr>
          <w:rFonts w:ascii="仿宋_GB2312" w:eastAsia="仿宋_GB2312" w:hAnsi="Calibri" w:hint="eastAsia"/>
          <w:sz w:val="32"/>
          <w:szCs w:val="32"/>
        </w:rPr>
        <w:t>校准品、</w:t>
      </w:r>
      <w:proofErr w:type="gramStart"/>
      <w:r w:rsidRPr="007E062B">
        <w:rPr>
          <w:rFonts w:ascii="仿宋_GB2312" w:eastAsia="仿宋_GB2312" w:hAnsi="Calibri"/>
          <w:sz w:val="32"/>
          <w:szCs w:val="32"/>
        </w:rPr>
        <w:t>质控品</w:t>
      </w:r>
      <w:r w:rsidRPr="007E062B">
        <w:rPr>
          <w:rFonts w:ascii="仿宋_GB2312" w:eastAsia="仿宋_GB2312" w:hAnsi="Calibri" w:hint="eastAsia"/>
          <w:sz w:val="32"/>
          <w:szCs w:val="32"/>
        </w:rPr>
        <w:t>的</w:t>
      </w:r>
      <w:proofErr w:type="gramEnd"/>
      <w:r w:rsidRPr="007E062B">
        <w:rPr>
          <w:rFonts w:ascii="仿宋_GB2312" w:eastAsia="仿宋_GB2312" w:hAnsi="Calibri" w:hint="eastAsia"/>
          <w:sz w:val="32"/>
          <w:szCs w:val="32"/>
        </w:rPr>
        <w:t>成分、基质及</w:t>
      </w:r>
      <w:proofErr w:type="gramStart"/>
      <w:r w:rsidRPr="007E062B">
        <w:rPr>
          <w:rFonts w:ascii="仿宋_GB2312" w:eastAsia="仿宋_GB2312" w:hAnsi="Calibri" w:hint="eastAsia"/>
          <w:sz w:val="32"/>
          <w:szCs w:val="32"/>
        </w:rPr>
        <w:t>各水平</w:t>
      </w:r>
      <w:proofErr w:type="gramEnd"/>
      <w:r w:rsidRPr="007E062B">
        <w:rPr>
          <w:rFonts w:ascii="仿宋_GB2312" w:eastAsia="仿宋_GB2312" w:hAnsi="Calibri" w:hint="eastAsia"/>
          <w:sz w:val="32"/>
          <w:szCs w:val="32"/>
        </w:rPr>
        <w:t>浓度。</w:t>
      </w:r>
      <w:r w:rsidRPr="007E062B">
        <w:rPr>
          <w:rFonts w:eastAsia="仿宋_GB2312"/>
          <w:sz w:val="32"/>
          <w:szCs w:val="32"/>
        </w:rPr>
        <w:t>校准品</w:t>
      </w:r>
      <w:r w:rsidRPr="007E062B">
        <w:rPr>
          <w:rFonts w:ascii="仿宋_GB2312" w:eastAsia="仿宋_GB2312" w:hAnsi="Calibri" w:hint="eastAsia"/>
          <w:sz w:val="32"/>
          <w:szCs w:val="32"/>
        </w:rPr>
        <w:t>、</w:t>
      </w:r>
      <w:proofErr w:type="gramStart"/>
      <w:r w:rsidRPr="007E062B">
        <w:rPr>
          <w:rFonts w:ascii="仿宋_GB2312" w:eastAsia="仿宋_GB2312" w:hAnsi="Calibri"/>
          <w:sz w:val="32"/>
          <w:szCs w:val="32"/>
        </w:rPr>
        <w:t>质控品</w:t>
      </w:r>
      <w:r w:rsidRPr="007E062B">
        <w:rPr>
          <w:rFonts w:eastAsia="仿宋_GB2312"/>
          <w:sz w:val="32"/>
          <w:szCs w:val="32"/>
        </w:rPr>
        <w:t>基质</w:t>
      </w:r>
      <w:proofErr w:type="gramEnd"/>
      <w:r w:rsidRPr="007E062B">
        <w:rPr>
          <w:rFonts w:eastAsia="仿宋_GB2312"/>
          <w:sz w:val="32"/>
          <w:szCs w:val="32"/>
        </w:rPr>
        <w:t>应与</w:t>
      </w:r>
      <w:r w:rsidRPr="007E062B">
        <w:rPr>
          <w:rFonts w:eastAsia="仿宋_GB2312" w:hint="eastAsia"/>
          <w:sz w:val="32"/>
          <w:szCs w:val="32"/>
        </w:rPr>
        <w:t>适用</w:t>
      </w:r>
      <w:r w:rsidRPr="007E062B">
        <w:rPr>
          <w:rFonts w:eastAsia="仿宋_GB2312"/>
          <w:sz w:val="32"/>
          <w:szCs w:val="32"/>
        </w:rPr>
        <w:t>样本</w:t>
      </w:r>
      <w:r w:rsidRPr="007E062B">
        <w:rPr>
          <w:rFonts w:eastAsia="仿宋_GB2312" w:hint="eastAsia"/>
          <w:sz w:val="32"/>
          <w:szCs w:val="32"/>
        </w:rPr>
        <w:t>类型</w:t>
      </w:r>
      <w:r w:rsidRPr="007E062B">
        <w:rPr>
          <w:rFonts w:eastAsia="仿宋_GB2312"/>
          <w:sz w:val="32"/>
          <w:szCs w:val="32"/>
        </w:rPr>
        <w:t>相同或相似。</w:t>
      </w:r>
      <w:r w:rsidRPr="007E062B">
        <w:rPr>
          <w:rFonts w:eastAsia="仿宋_GB2312" w:hint="eastAsia"/>
          <w:sz w:val="32"/>
          <w:szCs w:val="32"/>
        </w:rPr>
        <w:t>质</w:t>
      </w:r>
      <w:proofErr w:type="gramStart"/>
      <w:r w:rsidRPr="007E062B">
        <w:rPr>
          <w:rFonts w:eastAsia="仿宋_GB2312" w:hint="eastAsia"/>
          <w:sz w:val="32"/>
          <w:szCs w:val="32"/>
        </w:rPr>
        <w:t>控品建议</w:t>
      </w:r>
      <w:proofErr w:type="gramEnd"/>
      <w:r w:rsidRPr="007E062B">
        <w:rPr>
          <w:rFonts w:eastAsia="仿宋_GB2312" w:hint="eastAsia"/>
          <w:sz w:val="32"/>
          <w:szCs w:val="32"/>
        </w:rPr>
        <w:t>至少</w:t>
      </w:r>
      <w:r w:rsidRPr="007E062B">
        <w:rPr>
          <w:rFonts w:eastAsia="仿宋_GB2312"/>
          <w:sz w:val="32"/>
          <w:szCs w:val="32"/>
        </w:rPr>
        <w:t>包括</w:t>
      </w:r>
      <w:r w:rsidRPr="007E062B">
        <w:rPr>
          <w:rFonts w:eastAsia="仿宋_GB2312" w:hint="eastAsia"/>
          <w:sz w:val="32"/>
          <w:szCs w:val="32"/>
        </w:rPr>
        <w:t>低值和高值</w:t>
      </w:r>
      <w:r w:rsidRPr="007E062B">
        <w:rPr>
          <w:rFonts w:eastAsia="仿宋_GB2312"/>
          <w:sz w:val="32"/>
          <w:szCs w:val="32"/>
        </w:rPr>
        <w:t>两个浓度水平。</w:t>
      </w:r>
    </w:p>
    <w:p w14:paraId="023E55C9"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5.1.4</w:t>
      </w:r>
      <w:r w:rsidRPr="007E062B">
        <w:rPr>
          <w:rFonts w:eastAsia="仿宋_GB2312"/>
          <w:sz w:val="32"/>
          <w:szCs w:val="32"/>
        </w:rPr>
        <w:t>企业参考品</w:t>
      </w:r>
    </w:p>
    <w:p w14:paraId="2C6DBCA3" w14:textId="77777777" w:rsidR="007E062B" w:rsidRPr="007E062B" w:rsidRDefault="007E062B" w:rsidP="007E062B">
      <w:pPr>
        <w:spacing w:line="560" w:lineRule="exact"/>
        <w:ind w:firstLineChars="200" w:firstLine="640"/>
        <w:rPr>
          <w:rFonts w:eastAsia="仿宋_GB2312"/>
          <w:color w:val="00B0F0"/>
          <w:kern w:val="0"/>
          <w:sz w:val="32"/>
          <w:szCs w:val="32"/>
        </w:rPr>
      </w:pPr>
      <w:r w:rsidRPr="007E062B">
        <w:rPr>
          <w:rFonts w:eastAsia="仿宋_GB2312"/>
          <w:sz w:val="32"/>
          <w:szCs w:val="32"/>
        </w:rPr>
        <w:t>应提交企业参考品的原料来源、选择、制备、浓度确认方法</w:t>
      </w:r>
      <w:r w:rsidRPr="007E062B">
        <w:rPr>
          <w:rFonts w:eastAsia="仿宋_GB2312" w:hint="eastAsia"/>
          <w:sz w:val="32"/>
          <w:szCs w:val="32"/>
        </w:rPr>
        <w:t>/</w:t>
      </w:r>
      <w:r w:rsidRPr="007E062B">
        <w:rPr>
          <w:rFonts w:eastAsia="仿宋_GB2312"/>
          <w:sz w:val="32"/>
          <w:szCs w:val="32"/>
        </w:rPr>
        <w:t>试剂等相关研究资料并对企业参考品进行充分验证。</w:t>
      </w:r>
      <w:r w:rsidRPr="007E062B">
        <w:rPr>
          <w:rFonts w:eastAsia="仿宋_GB2312"/>
          <w:kern w:val="0"/>
          <w:sz w:val="32"/>
          <w:szCs w:val="32"/>
        </w:rPr>
        <w:t>企业参考</w:t>
      </w:r>
      <w:proofErr w:type="gramStart"/>
      <w:r w:rsidRPr="007E062B">
        <w:rPr>
          <w:rFonts w:eastAsia="仿宋_GB2312"/>
          <w:kern w:val="0"/>
          <w:sz w:val="32"/>
          <w:szCs w:val="32"/>
        </w:rPr>
        <w:t>品</w:t>
      </w:r>
      <w:r w:rsidRPr="007E062B">
        <w:rPr>
          <w:rFonts w:eastAsia="仿宋_GB2312" w:hint="eastAsia"/>
          <w:kern w:val="0"/>
          <w:sz w:val="32"/>
          <w:szCs w:val="32"/>
        </w:rPr>
        <w:t>建议</w:t>
      </w:r>
      <w:proofErr w:type="gramEnd"/>
      <w:r w:rsidRPr="007E062B">
        <w:rPr>
          <w:rFonts w:eastAsia="仿宋_GB2312" w:hint="eastAsia"/>
          <w:kern w:val="0"/>
          <w:sz w:val="32"/>
          <w:szCs w:val="32"/>
        </w:rPr>
        <w:t>采用</w:t>
      </w:r>
      <w:r w:rsidRPr="007E062B">
        <w:rPr>
          <w:rFonts w:eastAsia="仿宋_GB2312"/>
          <w:kern w:val="0"/>
          <w:sz w:val="32"/>
          <w:szCs w:val="32"/>
        </w:rPr>
        <w:t>真实样本，</w:t>
      </w:r>
      <w:r w:rsidRPr="007E062B">
        <w:rPr>
          <w:rFonts w:eastAsia="仿宋_GB2312" w:hint="eastAsia"/>
          <w:kern w:val="0"/>
          <w:sz w:val="32"/>
          <w:szCs w:val="32"/>
        </w:rPr>
        <w:t>如使用其他类型样本，应证明其合理性，</w:t>
      </w:r>
      <w:r w:rsidRPr="007E062B">
        <w:rPr>
          <w:rFonts w:eastAsia="仿宋_GB2312"/>
          <w:kern w:val="0"/>
          <w:sz w:val="32"/>
          <w:szCs w:val="32"/>
        </w:rPr>
        <w:t>基质应与待测样本相同</w:t>
      </w:r>
      <w:r w:rsidRPr="007E062B">
        <w:rPr>
          <w:rFonts w:eastAsia="仿宋_GB2312" w:hint="eastAsia"/>
          <w:kern w:val="0"/>
          <w:sz w:val="32"/>
          <w:szCs w:val="32"/>
        </w:rPr>
        <w:t>或</w:t>
      </w:r>
      <w:r w:rsidRPr="007E062B">
        <w:rPr>
          <w:rFonts w:eastAsia="仿宋_GB2312"/>
          <w:sz w:val="32"/>
          <w:szCs w:val="32"/>
        </w:rPr>
        <w:t>相似</w:t>
      </w:r>
      <w:r w:rsidRPr="007E062B">
        <w:rPr>
          <w:rFonts w:eastAsia="仿宋_GB2312" w:hint="eastAsia"/>
          <w:sz w:val="32"/>
          <w:szCs w:val="32"/>
        </w:rPr>
        <w:t>。</w:t>
      </w:r>
    </w:p>
    <w:p w14:paraId="08EA9109" w14:textId="77777777" w:rsidR="007E062B" w:rsidRPr="007E062B" w:rsidRDefault="007E062B" w:rsidP="007E062B">
      <w:pPr>
        <w:spacing w:line="560" w:lineRule="exact"/>
        <w:ind w:leftChars="150" w:left="315" w:firstLineChars="50" w:firstLine="160"/>
        <w:rPr>
          <w:rFonts w:eastAsia="仿宋_GB2312"/>
          <w:kern w:val="0"/>
          <w:sz w:val="32"/>
          <w:szCs w:val="32"/>
        </w:rPr>
      </w:pPr>
      <w:r w:rsidRPr="007E062B">
        <w:rPr>
          <w:rFonts w:eastAsia="仿宋_GB2312"/>
          <w:sz w:val="32"/>
          <w:szCs w:val="32"/>
        </w:rPr>
        <w:t>申请人应根据产品特性及适用情况科学设置</w:t>
      </w:r>
      <w:r w:rsidRPr="007E062B">
        <w:rPr>
          <w:rFonts w:eastAsia="仿宋_GB2312"/>
          <w:kern w:val="0"/>
          <w:sz w:val="32"/>
          <w:szCs w:val="32"/>
        </w:rPr>
        <w:t>企业参考品。</w:t>
      </w:r>
    </w:p>
    <w:p w14:paraId="29CACC41" w14:textId="77777777" w:rsidR="007E062B" w:rsidRPr="007E062B" w:rsidRDefault="007E062B" w:rsidP="007E062B">
      <w:pPr>
        <w:spacing w:line="560" w:lineRule="exact"/>
        <w:ind w:leftChars="150" w:left="315" w:firstLineChars="100" w:firstLine="320"/>
        <w:rPr>
          <w:rFonts w:eastAsia="仿宋_GB2312"/>
          <w:sz w:val="32"/>
          <w:szCs w:val="32"/>
        </w:rPr>
      </w:pPr>
      <w:r w:rsidRPr="007E062B">
        <w:rPr>
          <w:rFonts w:eastAsia="仿宋_GB2312"/>
          <w:sz w:val="32"/>
          <w:szCs w:val="32"/>
        </w:rPr>
        <w:t>5.2</w:t>
      </w:r>
      <w:r w:rsidRPr="007E062B">
        <w:rPr>
          <w:rFonts w:eastAsia="仿宋_GB2312"/>
          <w:sz w:val="32"/>
          <w:szCs w:val="32"/>
        </w:rPr>
        <w:t>生产工艺研究资料</w:t>
      </w:r>
      <w:r w:rsidRPr="007E062B">
        <w:rPr>
          <w:rFonts w:eastAsia="仿宋_GB2312" w:hint="eastAsia"/>
          <w:sz w:val="32"/>
          <w:szCs w:val="32"/>
        </w:rPr>
        <w:t xml:space="preserve"> </w:t>
      </w:r>
    </w:p>
    <w:p w14:paraId="640AA61D"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5.2.1</w:t>
      </w:r>
      <w:r w:rsidRPr="007E062B">
        <w:rPr>
          <w:rFonts w:eastAsia="仿宋_GB2312"/>
          <w:sz w:val="32"/>
          <w:szCs w:val="32"/>
        </w:rPr>
        <w:t>产品基本反应原理介绍。</w:t>
      </w:r>
    </w:p>
    <w:p w14:paraId="079391D6"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5.2.2</w:t>
      </w:r>
      <w:r w:rsidRPr="007E062B">
        <w:rPr>
          <w:rFonts w:ascii="Calibri" w:eastAsia="仿宋_GB2312" w:hAnsi="Calibri"/>
          <w:sz w:val="32"/>
          <w:szCs w:val="32"/>
        </w:rPr>
        <w:t>介绍产品主要生产工艺，可用流程图结合文字的方式表述</w:t>
      </w:r>
      <w:r w:rsidRPr="007E062B">
        <w:rPr>
          <w:rFonts w:ascii="Calibri" w:eastAsia="仿宋_GB2312" w:hAnsi="Calibri" w:hint="eastAsia"/>
          <w:sz w:val="32"/>
          <w:szCs w:val="32"/>
        </w:rPr>
        <w:t>并标明关键工艺及质控步骤。</w:t>
      </w:r>
    </w:p>
    <w:p w14:paraId="434E766A" w14:textId="77777777" w:rsidR="007E062B" w:rsidRPr="007E062B" w:rsidRDefault="007E062B" w:rsidP="007E062B">
      <w:pPr>
        <w:spacing w:line="560" w:lineRule="exact"/>
        <w:ind w:firstLineChars="200" w:firstLine="640"/>
        <w:rPr>
          <w:rFonts w:ascii="Calibri" w:eastAsia="仿宋_GB2312" w:hAnsi="Calibri"/>
          <w:sz w:val="32"/>
          <w:szCs w:val="32"/>
        </w:rPr>
      </w:pPr>
      <w:r w:rsidRPr="007E062B">
        <w:rPr>
          <w:rFonts w:eastAsia="仿宋_GB2312"/>
          <w:sz w:val="32"/>
          <w:szCs w:val="32"/>
        </w:rPr>
        <w:t>5.2.3</w:t>
      </w:r>
      <w:r w:rsidRPr="007E062B">
        <w:rPr>
          <w:rFonts w:ascii="Calibri" w:eastAsia="仿宋_GB2312" w:hAnsi="Calibri"/>
          <w:sz w:val="32"/>
          <w:szCs w:val="32"/>
        </w:rPr>
        <w:t>提交主要生产工艺的确定及优化研究资料。</w:t>
      </w:r>
      <w:r w:rsidRPr="007E062B">
        <w:rPr>
          <w:rFonts w:ascii="Calibri" w:eastAsia="仿宋_GB2312" w:hAnsi="Calibri" w:hint="eastAsia"/>
          <w:sz w:val="32"/>
          <w:szCs w:val="32"/>
        </w:rPr>
        <w:t>主要</w:t>
      </w:r>
      <w:r w:rsidRPr="007E062B">
        <w:rPr>
          <w:rFonts w:ascii="Calibri" w:eastAsia="仿宋_GB2312" w:hAnsi="Calibri"/>
          <w:sz w:val="32"/>
          <w:szCs w:val="32"/>
        </w:rPr>
        <w:t>生产工艺包括：工作液配制、半成品检定、分装和包装</w:t>
      </w:r>
      <w:r w:rsidRPr="007E062B">
        <w:rPr>
          <w:rFonts w:ascii="Calibri" w:eastAsia="仿宋_GB2312" w:hAnsi="Calibri" w:hint="eastAsia"/>
          <w:sz w:val="32"/>
          <w:szCs w:val="32"/>
        </w:rPr>
        <w:t>等</w:t>
      </w:r>
      <w:r w:rsidRPr="007E062B">
        <w:rPr>
          <w:rFonts w:ascii="Calibri" w:eastAsia="仿宋_GB2312" w:hAnsi="Calibri"/>
          <w:sz w:val="32"/>
          <w:szCs w:val="32"/>
        </w:rPr>
        <w:t>。配制工作</w:t>
      </w:r>
      <w:r w:rsidRPr="007E062B">
        <w:rPr>
          <w:rFonts w:ascii="Calibri" w:eastAsia="仿宋_GB2312" w:hAnsi="Calibri"/>
          <w:sz w:val="32"/>
          <w:szCs w:val="32"/>
        </w:rPr>
        <w:lastRenderedPageBreak/>
        <w:t>液的各种原材料及其配比应符合要求，原材料应混合均匀，</w:t>
      </w:r>
      <w:r w:rsidRPr="007E062B">
        <w:rPr>
          <w:rFonts w:ascii="Calibri" w:eastAsia="仿宋_GB2312" w:hAnsi="Calibri" w:hint="eastAsia"/>
          <w:sz w:val="32"/>
          <w:szCs w:val="32"/>
        </w:rPr>
        <w:t>配制过程应对关键参数进行有效控制</w:t>
      </w:r>
      <w:r w:rsidRPr="007E062B">
        <w:rPr>
          <w:rFonts w:ascii="Calibri" w:eastAsia="仿宋_GB2312" w:hAnsi="Calibri"/>
          <w:sz w:val="32"/>
          <w:szCs w:val="32"/>
        </w:rPr>
        <w:t>。</w:t>
      </w:r>
    </w:p>
    <w:p w14:paraId="342198C6" w14:textId="77777777" w:rsidR="007E062B" w:rsidRPr="007E062B" w:rsidRDefault="007E062B" w:rsidP="007E062B">
      <w:pPr>
        <w:tabs>
          <w:tab w:val="left" w:pos="7140"/>
        </w:tabs>
        <w:autoSpaceDE w:val="0"/>
        <w:autoSpaceDN w:val="0"/>
        <w:spacing w:line="560" w:lineRule="exact"/>
        <w:ind w:firstLineChars="200" w:firstLine="640"/>
        <w:rPr>
          <w:rFonts w:ascii="楷体" w:eastAsia="楷体" w:hAnsi="楷体"/>
          <w:color w:val="000000"/>
          <w:sz w:val="32"/>
          <w:szCs w:val="32"/>
        </w:rPr>
      </w:pPr>
      <w:r w:rsidRPr="007E062B">
        <w:rPr>
          <w:rFonts w:ascii="楷体" w:eastAsia="楷体" w:hAnsi="楷体"/>
          <w:color w:val="000000"/>
          <w:sz w:val="32"/>
          <w:szCs w:val="32"/>
        </w:rPr>
        <w:t>（四）临床评价资料</w:t>
      </w:r>
    </w:p>
    <w:p w14:paraId="07EEBCB9"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临床试验应满足《体外诊断试剂临床试验技术指导原则》的要求，如相关法规、文件有更新，临床试验应符合更新后的要求。</w:t>
      </w:r>
    </w:p>
    <w:p w14:paraId="6CCAC20C"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1.</w:t>
      </w:r>
      <w:r w:rsidRPr="007E062B">
        <w:rPr>
          <w:rFonts w:eastAsia="仿宋_GB2312" w:hint="eastAsia"/>
          <w:sz w:val="32"/>
          <w:szCs w:val="32"/>
        </w:rPr>
        <w:t>临床试验机构</w:t>
      </w:r>
    </w:p>
    <w:p w14:paraId="39833315"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申请人应根据产品特点及预期用途，综合不同地区人种和流行病学背景等因素，选择不少于</w:t>
      </w:r>
      <w:r w:rsidRPr="007E062B">
        <w:rPr>
          <w:rFonts w:eastAsia="仿宋_GB2312" w:hint="eastAsia"/>
          <w:sz w:val="32"/>
          <w:szCs w:val="32"/>
        </w:rPr>
        <w:t>3</w:t>
      </w:r>
      <w:r w:rsidRPr="007E062B">
        <w:rPr>
          <w:rFonts w:eastAsia="仿宋_GB2312" w:hint="eastAsia"/>
          <w:sz w:val="32"/>
          <w:szCs w:val="32"/>
        </w:rPr>
        <w:t>家（含</w:t>
      </w:r>
      <w:r w:rsidRPr="007E062B">
        <w:rPr>
          <w:rFonts w:eastAsia="仿宋_GB2312" w:hint="eastAsia"/>
          <w:sz w:val="32"/>
          <w:szCs w:val="32"/>
        </w:rPr>
        <w:t>3</w:t>
      </w:r>
      <w:r w:rsidRPr="007E062B">
        <w:rPr>
          <w:rFonts w:eastAsia="仿宋_GB2312" w:hint="eastAsia"/>
          <w:sz w:val="32"/>
          <w:szCs w:val="32"/>
        </w:rPr>
        <w:t>家）符合法规要求的经备案的临床试验机构开展临床试验。</w:t>
      </w:r>
    </w:p>
    <w:p w14:paraId="794B75AE"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2.</w:t>
      </w:r>
      <w:r w:rsidRPr="007E062B">
        <w:rPr>
          <w:rFonts w:eastAsia="仿宋_GB2312" w:hint="eastAsia"/>
          <w:sz w:val="32"/>
          <w:szCs w:val="32"/>
        </w:rPr>
        <w:t>临床试验适用人群和样本类型</w:t>
      </w:r>
    </w:p>
    <w:p w14:paraId="5EEE983C"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根据产品预期用途，临床试验适用人群包括成人、儿童和新生儿患者。临床试验应入组具有</w:t>
      </w:r>
      <w:r w:rsidRPr="007E062B">
        <w:rPr>
          <w:rFonts w:eastAsia="仿宋_GB2312" w:hint="eastAsia"/>
          <w:sz w:val="32"/>
          <w:szCs w:val="32"/>
        </w:rPr>
        <w:t>G6PD</w:t>
      </w:r>
      <w:r w:rsidRPr="007E062B">
        <w:rPr>
          <w:rFonts w:eastAsia="仿宋_GB2312" w:hint="eastAsia"/>
          <w:sz w:val="32"/>
          <w:szCs w:val="32"/>
        </w:rPr>
        <w:t>缺乏症症状和</w:t>
      </w:r>
      <w:r w:rsidRPr="007E062B">
        <w:rPr>
          <w:rFonts w:eastAsia="仿宋_GB2312" w:hint="eastAsia"/>
          <w:sz w:val="32"/>
          <w:szCs w:val="32"/>
        </w:rPr>
        <w:t>/</w:t>
      </w:r>
      <w:r w:rsidRPr="007E062B">
        <w:rPr>
          <w:rFonts w:eastAsia="仿宋_GB2312" w:hint="eastAsia"/>
          <w:sz w:val="32"/>
          <w:szCs w:val="32"/>
        </w:rPr>
        <w:t>或体征等的疑似患者，以及其他需要进行相关检测的人群，如：急性溶血性贫血患者和新生儿高胆红素血症患者，同时，纳入一定数量的需要进行鉴别诊断的其他疾病的患者，如：新生儿期常见</w:t>
      </w:r>
      <w:r w:rsidRPr="007E062B">
        <w:rPr>
          <w:rFonts w:eastAsia="仿宋_GB2312" w:hint="eastAsia"/>
          <w:sz w:val="32"/>
          <w:szCs w:val="32"/>
        </w:rPr>
        <w:t>ABO</w:t>
      </w:r>
      <w:r w:rsidRPr="007E062B">
        <w:rPr>
          <w:rFonts w:eastAsia="仿宋_GB2312" w:hint="eastAsia"/>
          <w:sz w:val="32"/>
          <w:szCs w:val="32"/>
        </w:rPr>
        <w:t>溶血症患者、代偿性红细胞增高患者和其他自身免疫性溶血性贫血患者等。</w:t>
      </w:r>
    </w:p>
    <w:p w14:paraId="025311BD"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临床试验所用样本一般为静脉全血。临床样本的采集、处理和保存等应分别满足申报产品和对比试剂说明书的相关要求。</w:t>
      </w:r>
    </w:p>
    <w:p w14:paraId="47DC2E44"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3.</w:t>
      </w:r>
      <w:r w:rsidRPr="007E062B">
        <w:rPr>
          <w:rFonts w:eastAsia="仿宋_GB2312" w:hint="eastAsia"/>
          <w:sz w:val="32"/>
          <w:szCs w:val="32"/>
        </w:rPr>
        <w:t>临床试验对比方法</w:t>
      </w:r>
    </w:p>
    <w:p w14:paraId="64E7BFCB"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该类产品已有同类产品上市，</w:t>
      </w:r>
      <w:proofErr w:type="gramStart"/>
      <w:r w:rsidRPr="007E062B">
        <w:rPr>
          <w:rFonts w:eastAsia="仿宋_GB2312" w:hint="eastAsia"/>
          <w:sz w:val="32"/>
          <w:szCs w:val="32"/>
        </w:rPr>
        <w:t>应选择已上市</w:t>
      </w:r>
      <w:proofErr w:type="gramEnd"/>
      <w:r w:rsidRPr="007E062B">
        <w:rPr>
          <w:rFonts w:eastAsia="仿宋_GB2312" w:hint="eastAsia"/>
          <w:sz w:val="32"/>
          <w:szCs w:val="32"/>
        </w:rPr>
        <w:t>同类产品作为对比试剂，对比试剂在预期用途、适用人群、样本类型、检测方法</w:t>
      </w:r>
      <w:r w:rsidRPr="007E062B">
        <w:rPr>
          <w:rFonts w:eastAsia="仿宋_GB2312" w:hint="eastAsia"/>
          <w:sz w:val="32"/>
          <w:szCs w:val="32"/>
        </w:rPr>
        <w:lastRenderedPageBreak/>
        <w:t>学和检测性能等方面应与申报产品具有较好的可比性。</w:t>
      </w:r>
    </w:p>
    <w:p w14:paraId="29B5BE77"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4.</w:t>
      </w:r>
      <w:r w:rsidRPr="007E062B">
        <w:rPr>
          <w:rFonts w:eastAsia="仿宋_GB2312" w:hint="eastAsia"/>
          <w:sz w:val="32"/>
          <w:szCs w:val="32"/>
        </w:rPr>
        <w:t>最低样本量</w:t>
      </w:r>
    </w:p>
    <w:p w14:paraId="3C58AE67"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临床试验样本量应采用适当的统计学方法进行估算，并详细描述所使用统计方法及各参数的确定依据。</w:t>
      </w:r>
    </w:p>
    <w:p w14:paraId="312770B9"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建议采用单组目标值法分别估算异常范围样本（阳性）和正常范围样本（阴性）的例数，同时考虑脱落情况，估算最低样本总量。阳性符合率和阴性符合率的目标值（临床可接受的最低标准）建议均不低于</w:t>
      </w:r>
      <w:r w:rsidRPr="007E062B">
        <w:rPr>
          <w:rFonts w:eastAsia="仿宋_GB2312" w:hint="eastAsia"/>
          <w:sz w:val="32"/>
          <w:szCs w:val="32"/>
        </w:rPr>
        <w:t>90%</w:t>
      </w:r>
      <w:r w:rsidRPr="007E062B">
        <w:rPr>
          <w:rFonts w:eastAsia="仿宋_GB2312" w:hint="eastAsia"/>
          <w:sz w:val="32"/>
          <w:szCs w:val="32"/>
        </w:rPr>
        <w:t>。</w:t>
      </w:r>
    </w:p>
    <w:p w14:paraId="511C31BD"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同时，线性范围内的样本应具有足够例数，并覆盖各浓度范围，以便对申报产品的定量检测性能进行充分验证。</w:t>
      </w:r>
    </w:p>
    <w:p w14:paraId="41ACF2E8"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如果不同人群的参考区间具有显著差异，在总样本量满足要求的前提下，不同参考区间的人群应分别满足统计学要求，可采用抽样调查的方法进行统计学估算。</w:t>
      </w:r>
    </w:p>
    <w:p w14:paraId="22EF808E"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5.</w:t>
      </w:r>
      <w:r w:rsidRPr="007E062B">
        <w:rPr>
          <w:rFonts w:eastAsia="仿宋_GB2312" w:hint="eastAsia"/>
          <w:sz w:val="32"/>
          <w:szCs w:val="32"/>
        </w:rPr>
        <w:t>统计分析和数据汇总表</w:t>
      </w:r>
    </w:p>
    <w:p w14:paraId="59238BFF"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5.1</w:t>
      </w:r>
      <w:r w:rsidRPr="007E062B">
        <w:rPr>
          <w:rFonts w:eastAsia="仿宋_GB2312" w:hint="eastAsia"/>
          <w:sz w:val="32"/>
          <w:szCs w:val="32"/>
        </w:rPr>
        <w:t>应选择合适的统计方法对临床试验结果进行分析。针对定量分析，一般应进行回归分析、相关分析和</w:t>
      </w:r>
      <w:r w:rsidRPr="007E062B">
        <w:rPr>
          <w:rFonts w:eastAsia="仿宋_GB2312" w:hint="eastAsia"/>
          <w:sz w:val="32"/>
          <w:szCs w:val="32"/>
        </w:rPr>
        <w:t>Bland-Altman</w:t>
      </w:r>
      <w:r w:rsidRPr="007E062B">
        <w:rPr>
          <w:rFonts w:eastAsia="仿宋_GB2312" w:hint="eastAsia"/>
          <w:sz w:val="32"/>
          <w:szCs w:val="32"/>
        </w:rPr>
        <w:t>分析等，分析结果应满足临床可接受标准。针对定性统计分析，一般以</w:t>
      </w:r>
      <w:r w:rsidRPr="007E062B">
        <w:rPr>
          <w:rFonts w:eastAsia="仿宋_GB2312" w:hint="eastAsia"/>
          <w:sz w:val="32"/>
          <w:szCs w:val="32"/>
        </w:rPr>
        <w:t>2</w:t>
      </w:r>
      <w:r w:rsidRPr="007E062B">
        <w:rPr>
          <w:rFonts w:eastAsia="仿宋_GB2312" w:hint="eastAsia"/>
          <w:sz w:val="32"/>
          <w:szCs w:val="32"/>
        </w:rPr>
        <w:t>×</w:t>
      </w:r>
      <w:r w:rsidRPr="007E062B">
        <w:rPr>
          <w:rFonts w:eastAsia="仿宋_GB2312" w:hint="eastAsia"/>
          <w:sz w:val="32"/>
          <w:szCs w:val="32"/>
        </w:rPr>
        <w:t>2</w:t>
      </w:r>
      <w:r w:rsidRPr="007E062B">
        <w:rPr>
          <w:rFonts w:eastAsia="仿宋_GB2312" w:hint="eastAsia"/>
          <w:sz w:val="32"/>
          <w:szCs w:val="32"/>
        </w:rPr>
        <w:t>表的形式对结果进行总结，并据此计算阴性符合率、阳性符合率、总符合率及其</w:t>
      </w:r>
      <w:r w:rsidRPr="007E062B">
        <w:rPr>
          <w:rFonts w:eastAsia="仿宋_GB2312" w:hint="eastAsia"/>
          <w:sz w:val="32"/>
          <w:szCs w:val="32"/>
        </w:rPr>
        <w:t>95%</w:t>
      </w:r>
      <w:r w:rsidRPr="007E062B">
        <w:rPr>
          <w:rFonts w:eastAsia="仿宋_GB2312" w:hint="eastAsia"/>
          <w:sz w:val="32"/>
          <w:szCs w:val="32"/>
        </w:rPr>
        <w:t>置信区间。如果不同人群的参考区间存在差异，应分别进行统计分析。</w:t>
      </w:r>
    </w:p>
    <w:p w14:paraId="43BE8942"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5.2</w:t>
      </w:r>
      <w:r w:rsidRPr="007E062B">
        <w:rPr>
          <w:rFonts w:eastAsia="仿宋_GB2312" w:hint="eastAsia"/>
          <w:sz w:val="32"/>
          <w:szCs w:val="32"/>
        </w:rPr>
        <w:t>结果差异样本的验证</w:t>
      </w:r>
    </w:p>
    <w:p w14:paraId="7FA477B9"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在数据收集过程中，对于两种试剂检测结果不一致的样本，</w:t>
      </w:r>
      <w:r w:rsidRPr="007E062B">
        <w:rPr>
          <w:rFonts w:eastAsia="仿宋_GB2312" w:hint="eastAsia"/>
          <w:sz w:val="32"/>
          <w:szCs w:val="32"/>
        </w:rPr>
        <w:lastRenderedPageBreak/>
        <w:t>可采用合理方法进行复核，并结合临床诊断和实验室检测结果等对差异原因进行分析。</w:t>
      </w:r>
    </w:p>
    <w:p w14:paraId="6391F0BC"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5.3</w:t>
      </w:r>
      <w:r w:rsidRPr="007E062B">
        <w:rPr>
          <w:rFonts w:eastAsia="仿宋_GB2312" w:hint="eastAsia"/>
          <w:sz w:val="32"/>
          <w:szCs w:val="32"/>
        </w:rPr>
        <w:t>临床试验数据汇总表应以列表方式表示，包括申报产品的结果、对比试剂的检测结果、年龄、性别和临床背景信息等。</w:t>
      </w:r>
    </w:p>
    <w:p w14:paraId="70CD584D"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6.</w:t>
      </w:r>
      <w:r w:rsidRPr="007E062B">
        <w:rPr>
          <w:rFonts w:eastAsia="仿宋_GB2312" w:hint="eastAsia"/>
          <w:sz w:val="32"/>
          <w:szCs w:val="32"/>
        </w:rPr>
        <w:t>临床试验方案</w:t>
      </w:r>
    </w:p>
    <w:p w14:paraId="10C1736B"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各临床试验机构的方案应基本一致，且保证在整个临床试验过程中遵循预定的方案，不可随意改动。整个试验过程应在临床试验机构的实验室内并由该实验室的技术人员操作完成，申报单位的技术人员除进行必要的技术指导外，不得随意干涉实验进程。</w:t>
      </w:r>
    </w:p>
    <w:p w14:paraId="687583A5"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试验方案应确定严格的入选</w:t>
      </w:r>
      <w:r w:rsidRPr="007E062B">
        <w:rPr>
          <w:rFonts w:eastAsia="仿宋_GB2312" w:hint="eastAsia"/>
          <w:sz w:val="32"/>
          <w:szCs w:val="32"/>
        </w:rPr>
        <w:t>/</w:t>
      </w:r>
      <w:r w:rsidRPr="007E062B">
        <w:rPr>
          <w:rFonts w:eastAsia="仿宋_GB2312" w:hint="eastAsia"/>
          <w:sz w:val="32"/>
          <w:szCs w:val="32"/>
        </w:rPr>
        <w:t>排除标准，任何已入选的样本被排除出临床试验都应记录在案并明确说明原因。在试验操作过程和结果判定时，应</w:t>
      </w:r>
      <w:proofErr w:type="gramStart"/>
      <w:r w:rsidRPr="007E062B">
        <w:rPr>
          <w:rFonts w:eastAsia="仿宋_GB2312" w:hint="eastAsia"/>
          <w:sz w:val="32"/>
          <w:szCs w:val="32"/>
        </w:rPr>
        <w:t>采用盲法以</w:t>
      </w:r>
      <w:proofErr w:type="gramEnd"/>
      <w:r w:rsidRPr="007E062B">
        <w:rPr>
          <w:rFonts w:eastAsia="仿宋_GB2312" w:hint="eastAsia"/>
          <w:sz w:val="32"/>
          <w:szCs w:val="32"/>
        </w:rPr>
        <w:t>保证试验结果的客观性。各临床试验机构选用的对比试剂应保持一致，以便进行合理的统计学分析。</w:t>
      </w:r>
    </w:p>
    <w:p w14:paraId="7F483E7C"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7.</w:t>
      </w:r>
      <w:r w:rsidRPr="007E062B">
        <w:rPr>
          <w:rFonts w:eastAsia="仿宋_GB2312" w:hint="eastAsia"/>
          <w:sz w:val="32"/>
          <w:szCs w:val="32"/>
        </w:rPr>
        <w:t>临床试验小结和报告</w:t>
      </w:r>
    </w:p>
    <w:p w14:paraId="11920A52" w14:textId="77777777" w:rsidR="007E062B" w:rsidRPr="007E062B" w:rsidRDefault="007E062B" w:rsidP="007E062B">
      <w:pPr>
        <w:tabs>
          <w:tab w:val="left" w:pos="7140"/>
        </w:tabs>
        <w:autoSpaceDE w:val="0"/>
        <w:autoSpaceDN w:val="0"/>
        <w:spacing w:line="560" w:lineRule="exact"/>
        <w:ind w:firstLineChars="200" w:firstLine="640"/>
        <w:rPr>
          <w:rFonts w:eastAsia="仿宋_GB2312"/>
          <w:sz w:val="32"/>
          <w:szCs w:val="32"/>
        </w:rPr>
      </w:pPr>
      <w:r w:rsidRPr="007E062B">
        <w:rPr>
          <w:rFonts w:eastAsia="仿宋_GB2312" w:hint="eastAsia"/>
          <w:sz w:val="32"/>
          <w:szCs w:val="32"/>
        </w:rPr>
        <w:t>临床试验小结和报告中应对试验的整体设计及各个关键点给予清晰、完整的阐述，应该对整个临床试验实施过程、结果分析、结论等进行条理分明的描述，并应包括必要的数据和统计分析方法。</w:t>
      </w:r>
    </w:p>
    <w:bookmarkEnd w:id="10"/>
    <w:p w14:paraId="2AA2953A" w14:textId="77777777" w:rsidR="007E062B" w:rsidRPr="007E062B" w:rsidRDefault="007E062B" w:rsidP="007E062B">
      <w:pPr>
        <w:tabs>
          <w:tab w:val="left" w:pos="7140"/>
        </w:tabs>
        <w:autoSpaceDE w:val="0"/>
        <w:autoSpaceDN w:val="0"/>
        <w:spacing w:line="560" w:lineRule="exact"/>
        <w:ind w:firstLineChars="200" w:firstLine="640"/>
        <w:rPr>
          <w:rFonts w:ascii="楷体" w:eastAsia="楷体" w:hAnsi="楷体"/>
          <w:color w:val="000000"/>
          <w:sz w:val="32"/>
          <w:szCs w:val="32"/>
        </w:rPr>
      </w:pPr>
      <w:r w:rsidRPr="007E062B">
        <w:rPr>
          <w:rFonts w:ascii="楷体" w:eastAsia="楷体" w:hAnsi="楷体"/>
          <w:color w:val="000000"/>
          <w:sz w:val="32"/>
          <w:szCs w:val="32"/>
        </w:rPr>
        <w:t>（五）产品说明书</w:t>
      </w:r>
      <w:r w:rsidRPr="007E062B">
        <w:rPr>
          <w:rFonts w:ascii="楷体" w:eastAsia="楷体" w:hAnsi="楷体" w:hint="eastAsia"/>
          <w:color w:val="000000"/>
          <w:sz w:val="32"/>
          <w:szCs w:val="32"/>
        </w:rPr>
        <w:t>和标签样稿</w:t>
      </w:r>
    </w:p>
    <w:p w14:paraId="3A4396B5" w14:textId="77777777" w:rsidR="007E062B" w:rsidRPr="007E062B" w:rsidRDefault="007E062B" w:rsidP="007E062B">
      <w:pPr>
        <w:spacing w:line="560" w:lineRule="exact"/>
        <w:ind w:firstLineChars="200" w:firstLine="640"/>
        <w:contextualSpacing/>
        <w:rPr>
          <w:rFonts w:ascii="Calibri" w:eastAsia="仿宋_GB2312" w:hAnsi="Calibri"/>
          <w:sz w:val="32"/>
          <w:szCs w:val="32"/>
        </w:rPr>
      </w:pPr>
      <w:r w:rsidRPr="007E062B">
        <w:rPr>
          <w:rFonts w:ascii="Calibri" w:eastAsia="仿宋_GB2312" w:hAnsi="Calibri"/>
          <w:sz w:val="32"/>
          <w:szCs w:val="32"/>
        </w:rPr>
        <w:t>产品说明书应满足《体外诊断试剂说明书编写指导原则》的要求，产品说明书的所有内容均应与申请人提交的注册申报资料</w:t>
      </w:r>
      <w:r w:rsidRPr="007E062B">
        <w:rPr>
          <w:rFonts w:ascii="Calibri" w:eastAsia="仿宋_GB2312" w:hAnsi="Calibri"/>
          <w:sz w:val="32"/>
          <w:szCs w:val="32"/>
        </w:rPr>
        <w:lastRenderedPageBreak/>
        <w:t>的相关研究结果保持一致。下面对该类产品说明书的重点内容进行阐述。</w:t>
      </w:r>
    </w:p>
    <w:p w14:paraId="4DF95FEA" w14:textId="77777777" w:rsidR="007E062B" w:rsidRPr="007E062B" w:rsidRDefault="007E062B" w:rsidP="007E062B">
      <w:pPr>
        <w:spacing w:line="560" w:lineRule="exact"/>
        <w:ind w:firstLineChars="200" w:firstLine="640"/>
        <w:contextualSpacing/>
        <w:rPr>
          <w:rFonts w:ascii="Calibri" w:eastAsia="仿宋_GB2312" w:hAnsi="Calibri"/>
          <w:sz w:val="32"/>
          <w:szCs w:val="32"/>
        </w:rPr>
      </w:pPr>
      <w:r w:rsidRPr="007E062B">
        <w:rPr>
          <w:rFonts w:eastAsia="仿宋_GB2312"/>
          <w:sz w:val="32"/>
          <w:szCs w:val="32"/>
        </w:rPr>
        <w:t>1.</w:t>
      </w:r>
      <w:r w:rsidRPr="007E062B">
        <w:rPr>
          <w:rFonts w:ascii="Calibri" w:eastAsia="仿宋_GB2312" w:hAnsi="Calibri"/>
          <w:sz w:val="32"/>
          <w:szCs w:val="32"/>
        </w:rPr>
        <w:t>【预期用途】应至少包括以下几部分内容：</w:t>
      </w:r>
    </w:p>
    <w:p w14:paraId="72E17CC1" w14:textId="77777777" w:rsidR="007E062B" w:rsidRPr="007E062B" w:rsidRDefault="007E062B" w:rsidP="007E062B">
      <w:pPr>
        <w:spacing w:line="560" w:lineRule="exact"/>
        <w:ind w:firstLineChars="200" w:firstLine="640"/>
        <w:contextualSpacing/>
        <w:rPr>
          <w:rFonts w:ascii="Calibri" w:eastAsia="仿宋_GB2312" w:hAnsi="Calibri"/>
          <w:sz w:val="32"/>
          <w:szCs w:val="32"/>
        </w:rPr>
      </w:pPr>
      <w:r w:rsidRPr="007E062B">
        <w:rPr>
          <w:rFonts w:eastAsia="仿宋_GB2312"/>
          <w:sz w:val="32"/>
          <w:szCs w:val="32"/>
        </w:rPr>
        <w:t>1.1</w:t>
      </w:r>
      <w:r w:rsidRPr="007E062B">
        <w:rPr>
          <w:rFonts w:ascii="Calibri" w:eastAsia="仿宋_GB2312" w:hAnsi="Calibri"/>
          <w:sz w:val="32"/>
          <w:szCs w:val="32"/>
        </w:rPr>
        <w:t>本产品用于体外</w:t>
      </w:r>
      <w:r w:rsidRPr="007E062B">
        <w:rPr>
          <w:rFonts w:ascii="Calibri" w:eastAsia="仿宋_GB2312" w:hAnsi="Calibri" w:hint="eastAsia"/>
          <w:sz w:val="32"/>
          <w:szCs w:val="32"/>
        </w:rPr>
        <w:t>定量</w:t>
      </w:r>
      <w:r w:rsidRPr="007E062B">
        <w:rPr>
          <w:rFonts w:ascii="Calibri" w:eastAsia="仿宋_GB2312" w:hAnsi="Calibri"/>
          <w:sz w:val="32"/>
          <w:szCs w:val="32"/>
        </w:rPr>
        <w:t>检测</w:t>
      </w:r>
      <w:r w:rsidRPr="007E062B">
        <w:rPr>
          <w:rFonts w:ascii="Calibri" w:eastAsia="仿宋_GB2312" w:hAnsi="Calibri" w:hint="eastAsia"/>
          <w:sz w:val="32"/>
          <w:szCs w:val="32"/>
        </w:rPr>
        <w:t>人静脉全血样本中</w:t>
      </w:r>
      <w:r w:rsidRPr="007E062B">
        <w:rPr>
          <w:rFonts w:eastAsia="仿宋_GB2312" w:hint="eastAsia"/>
          <w:color w:val="000000"/>
          <w:sz w:val="32"/>
          <w:szCs w:val="32"/>
        </w:rPr>
        <w:t>G6PD</w:t>
      </w:r>
      <w:r w:rsidRPr="007E062B">
        <w:rPr>
          <w:rFonts w:ascii="Calibri" w:eastAsia="仿宋_GB2312" w:hAnsi="Calibri" w:hint="eastAsia"/>
          <w:sz w:val="32"/>
          <w:szCs w:val="32"/>
        </w:rPr>
        <w:t>的活性</w:t>
      </w:r>
      <w:r w:rsidRPr="007E062B">
        <w:rPr>
          <w:rFonts w:ascii="Calibri" w:eastAsia="仿宋_GB2312" w:hAnsi="Calibri"/>
          <w:sz w:val="32"/>
          <w:szCs w:val="32"/>
        </w:rPr>
        <w:t>。</w:t>
      </w:r>
    </w:p>
    <w:p w14:paraId="4F7BF5C4" w14:textId="77777777" w:rsidR="007E062B" w:rsidRPr="007E062B" w:rsidRDefault="007E062B" w:rsidP="007E062B">
      <w:pPr>
        <w:spacing w:line="560" w:lineRule="exact"/>
        <w:ind w:firstLineChars="200" w:firstLine="640"/>
        <w:contextualSpacing/>
        <w:rPr>
          <w:rFonts w:ascii="Calibri" w:eastAsia="仿宋_GB2312" w:hAnsi="Calibri"/>
          <w:sz w:val="32"/>
          <w:szCs w:val="32"/>
        </w:rPr>
      </w:pPr>
      <w:r w:rsidRPr="007E062B">
        <w:rPr>
          <w:rFonts w:eastAsia="仿宋_GB2312"/>
          <w:sz w:val="32"/>
          <w:szCs w:val="32"/>
        </w:rPr>
        <w:t>1.2</w:t>
      </w:r>
      <w:r w:rsidRPr="007E062B">
        <w:rPr>
          <w:rFonts w:ascii="Calibri" w:eastAsia="仿宋_GB2312" w:hAnsi="Calibri"/>
          <w:sz w:val="32"/>
          <w:szCs w:val="32"/>
        </w:rPr>
        <w:t>本产品用于</w:t>
      </w:r>
      <w:r w:rsidRPr="007E062B">
        <w:rPr>
          <w:rFonts w:ascii="Calibri" w:eastAsia="仿宋_GB2312" w:hAnsi="Calibri" w:hint="eastAsia"/>
          <w:sz w:val="32"/>
          <w:szCs w:val="32"/>
        </w:rPr>
        <w:t>遗传性红细胞</w:t>
      </w:r>
      <w:r w:rsidRPr="007E062B">
        <w:rPr>
          <w:rFonts w:eastAsia="仿宋_GB2312" w:hint="eastAsia"/>
          <w:color w:val="000000"/>
          <w:sz w:val="32"/>
          <w:szCs w:val="32"/>
        </w:rPr>
        <w:t>G6PD</w:t>
      </w:r>
      <w:r w:rsidRPr="007E062B">
        <w:rPr>
          <w:rFonts w:ascii="Calibri" w:eastAsia="仿宋_GB2312" w:hAnsi="Calibri" w:hint="eastAsia"/>
          <w:sz w:val="32"/>
          <w:szCs w:val="32"/>
        </w:rPr>
        <w:t>缺乏症的辅助</w:t>
      </w:r>
      <w:r w:rsidRPr="007E062B">
        <w:rPr>
          <w:rFonts w:ascii="Calibri" w:eastAsia="仿宋_GB2312" w:hAnsi="Calibri"/>
          <w:sz w:val="32"/>
          <w:szCs w:val="32"/>
        </w:rPr>
        <w:t>诊断。检测结果仅代表对患者</w:t>
      </w:r>
      <w:r w:rsidRPr="007E062B">
        <w:rPr>
          <w:rFonts w:eastAsia="仿宋_GB2312" w:hint="eastAsia"/>
          <w:color w:val="000000"/>
          <w:sz w:val="32"/>
          <w:szCs w:val="32"/>
        </w:rPr>
        <w:t>G6PD</w:t>
      </w:r>
      <w:r w:rsidRPr="007E062B">
        <w:rPr>
          <w:rFonts w:ascii="Calibri" w:eastAsia="仿宋_GB2312" w:hAnsi="Calibri" w:hint="eastAsia"/>
          <w:sz w:val="32"/>
          <w:szCs w:val="32"/>
        </w:rPr>
        <w:t>活性的</w:t>
      </w:r>
      <w:r w:rsidRPr="007E062B">
        <w:rPr>
          <w:rFonts w:ascii="Calibri" w:eastAsia="仿宋_GB2312" w:hAnsi="Calibri"/>
          <w:sz w:val="32"/>
          <w:szCs w:val="32"/>
        </w:rPr>
        <w:t>检测，仅供临床医生参考，不能作为</w:t>
      </w:r>
      <w:r w:rsidRPr="007E062B">
        <w:rPr>
          <w:rFonts w:eastAsia="仿宋_GB2312" w:hint="eastAsia"/>
          <w:color w:val="000000"/>
          <w:sz w:val="32"/>
          <w:szCs w:val="32"/>
        </w:rPr>
        <w:t>G6PD</w:t>
      </w:r>
      <w:r w:rsidRPr="007E062B">
        <w:rPr>
          <w:rFonts w:ascii="Calibri" w:eastAsia="仿宋_GB2312" w:hAnsi="Calibri" w:hint="eastAsia"/>
          <w:sz w:val="32"/>
          <w:szCs w:val="32"/>
        </w:rPr>
        <w:t>缺乏症</w:t>
      </w:r>
      <w:r w:rsidRPr="007E062B">
        <w:rPr>
          <w:rFonts w:ascii="Calibri" w:eastAsia="仿宋_GB2312" w:hAnsi="Calibri"/>
          <w:sz w:val="32"/>
          <w:szCs w:val="32"/>
        </w:rPr>
        <w:t>的唯一依据，临床医生应结合患者其他诊断信息对检测结果进行综合判断。</w:t>
      </w:r>
    </w:p>
    <w:p w14:paraId="61905191" w14:textId="77777777" w:rsidR="007E062B" w:rsidRPr="007E062B" w:rsidRDefault="007E062B" w:rsidP="007E062B">
      <w:pPr>
        <w:spacing w:line="560" w:lineRule="exact"/>
        <w:ind w:firstLineChars="200" w:firstLine="640"/>
        <w:contextualSpacing/>
        <w:rPr>
          <w:rFonts w:ascii="Calibri" w:eastAsia="仿宋_GB2312" w:hAnsi="Calibri"/>
          <w:sz w:val="32"/>
          <w:szCs w:val="32"/>
        </w:rPr>
      </w:pPr>
      <w:r w:rsidRPr="007E062B">
        <w:rPr>
          <w:rFonts w:eastAsia="仿宋_GB2312"/>
          <w:sz w:val="32"/>
          <w:szCs w:val="32"/>
        </w:rPr>
        <w:t>1.3</w:t>
      </w:r>
      <w:r w:rsidRPr="007E062B">
        <w:rPr>
          <w:rFonts w:ascii="Calibri" w:eastAsia="仿宋_GB2312" w:hAnsi="Calibri"/>
          <w:sz w:val="32"/>
          <w:szCs w:val="32"/>
        </w:rPr>
        <w:t>介绍</w:t>
      </w:r>
      <w:r w:rsidRPr="007E062B">
        <w:rPr>
          <w:rFonts w:eastAsia="仿宋_GB2312" w:hint="eastAsia"/>
          <w:color w:val="000000"/>
          <w:sz w:val="32"/>
          <w:szCs w:val="32"/>
        </w:rPr>
        <w:t>G6PD</w:t>
      </w:r>
      <w:r w:rsidRPr="007E062B">
        <w:rPr>
          <w:rFonts w:ascii="Calibri" w:eastAsia="仿宋_GB2312" w:hAnsi="Calibri" w:hint="eastAsia"/>
          <w:sz w:val="32"/>
          <w:szCs w:val="32"/>
        </w:rPr>
        <w:t>缺乏症</w:t>
      </w:r>
      <w:r w:rsidRPr="007E062B">
        <w:rPr>
          <w:rFonts w:ascii="Calibri" w:eastAsia="仿宋_GB2312" w:hAnsi="Calibri"/>
          <w:sz w:val="32"/>
          <w:szCs w:val="32"/>
        </w:rPr>
        <w:t>相关的临床背景信息及实验室诊断方法等，介绍被测</w:t>
      </w:r>
      <w:r w:rsidRPr="007E062B">
        <w:rPr>
          <w:rFonts w:ascii="Calibri" w:eastAsia="仿宋_GB2312" w:hAnsi="Calibri" w:hint="eastAsia"/>
          <w:sz w:val="32"/>
          <w:szCs w:val="32"/>
        </w:rPr>
        <w:t>物</w:t>
      </w:r>
      <w:r w:rsidRPr="007E062B">
        <w:rPr>
          <w:rFonts w:ascii="Calibri" w:eastAsia="仿宋_GB2312" w:hAnsi="Calibri"/>
          <w:sz w:val="32"/>
          <w:szCs w:val="32"/>
        </w:rPr>
        <w:t>的相关情况。</w:t>
      </w:r>
    </w:p>
    <w:p w14:paraId="7896210E"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hint="eastAsia"/>
          <w:sz w:val="32"/>
          <w:szCs w:val="32"/>
        </w:rPr>
        <w:t>2.</w:t>
      </w:r>
      <w:r w:rsidRPr="007E062B">
        <w:rPr>
          <w:rFonts w:eastAsia="仿宋_GB2312"/>
          <w:sz w:val="32"/>
          <w:szCs w:val="32"/>
        </w:rPr>
        <w:t>【检验原理】</w:t>
      </w:r>
    </w:p>
    <w:p w14:paraId="327F202E" w14:textId="77777777" w:rsidR="007E062B" w:rsidRPr="007E062B" w:rsidRDefault="007E062B" w:rsidP="007E062B">
      <w:pPr>
        <w:spacing w:line="560" w:lineRule="exact"/>
        <w:ind w:firstLineChars="200" w:firstLine="640"/>
        <w:rPr>
          <w:rFonts w:ascii="Calibri" w:eastAsia="仿宋_GB2312" w:hAnsi="Calibri"/>
          <w:sz w:val="32"/>
          <w:szCs w:val="32"/>
        </w:rPr>
      </w:pPr>
      <w:r w:rsidRPr="007E062B">
        <w:rPr>
          <w:rFonts w:ascii="Calibri" w:eastAsia="仿宋_GB2312" w:hAnsi="Calibri"/>
          <w:sz w:val="32"/>
          <w:szCs w:val="32"/>
        </w:rPr>
        <w:t>详细说明检验原理、方法，必要时可采用</w:t>
      </w:r>
      <w:r w:rsidRPr="007E062B">
        <w:rPr>
          <w:rFonts w:ascii="Calibri" w:eastAsia="仿宋_GB2312" w:hAnsi="Calibri" w:hint="eastAsia"/>
          <w:sz w:val="32"/>
          <w:szCs w:val="32"/>
        </w:rPr>
        <w:t>公式</w:t>
      </w:r>
      <w:r w:rsidRPr="007E062B">
        <w:rPr>
          <w:rFonts w:ascii="Calibri" w:eastAsia="仿宋_GB2312" w:hAnsi="Calibri"/>
          <w:sz w:val="32"/>
          <w:szCs w:val="32"/>
        </w:rPr>
        <w:t>或图示方法描述。</w:t>
      </w:r>
    </w:p>
    <w:p w14:paraId="5202558F" w14:textId="77777777" w:rsidR="007E062B" w:rsidRPr="007E062B" w:rsidRDefault="007E062B" w:rsidP="007E062B">
      <w:pPr>
        <w:spacing w:line="560" w:lineRule="exact"/>
        <w:ind w:firstLineChars="200" w:firstLine="640"/>
        <w:rPr>
          <w:rFonts w:ascii="仿宋_GB2312" w:eastAsia="仿宋_GB2312" w:hAnsi="Calibri"/>
          <w:sz w:val="32"/>
          <w:szCs w:val="32"/>
        </w:rPr>
      </w:pPr>
      <w:r w:rsidRPr="007E062B">
        <w:rPr>
          <w:rFonts w:eastAsia="仿宋_GB2312" w:hint="eastAsia"/>
          <w:sz w:val="32"/>
          <w:szCs w:val="32"/>
        </w:rPr>
        <w:t>3.</w:t>
      </w:r>
      <w:r w:rsidRPr="007E062B">
        <w:rPr>
          <w:rFonts w:ascii="仿宋_GB2312" w:eastAsia="仿宋_GB2312" w:hAnsi="Calibri" w:hint="eastAsia"/>
          <w:sz w:val="32"/>
          <w:szCs w:val="32"/>
        </w:rPr>
        <w:t>【主要组成成分】</w:t>
      </w:r>
    </w:p>
    <w:p w14:paraId="3E99286A" w14:textId="77777777" w:rsidR="007E062B" w:rsidRPr="007E062B" w:rsidRDefault="007E062B" w:rsidP="007E062B">
      <w:pPr>
        <w:spacing w:line="560" w:lineRule="exact"/>
        <w:ind w:firstLineChars="200" w:firstLine="636"/>
        <w:rPr>
          <w:rFonts w:eastAsia="仿宋_GB2312"/>
          <w:color w:val="000000"/>
          <w:spacing w:val="-1"/>
          <w:sz w:val="32"/>
          <w:szCs w:val="32"/>
        </w:rPr>
      </w:pPr>
      <w:r w:rsidRPr="007E062B">
        <w:rPr>
          <w:rFonts w:eastAsia="仿宋_GB2312"/>
          <w:color w:val="000000"/>
          <w:spacing w:val="-1"/>
          <w:sz w:val="32"/>
          <w:szCs w:val="32"/>
        </w:rPr>
        <w:t>3</w:t>
      </w:r>
      <w:r w:rsidRPr="007E062B">
        <w:rPr>
          <w:rFonts w:eastAsia="仿宋_GB2312" w:hint="eastAsia"/>
          <w:color w:val="000000"/>
          <w:spacing w:val="-1"/>
          <w:sz w:val="32"/>
          <w:szCs w:val="32"/>
        </w:rPr>
        <w:t>.1</w:t>
      </w:r>
      <w:r w:rsidRPr="007E062B">
        <w:rPr>
          <w:rFonts w:eastAsia="仿宋_GB2312" w:hint="eastAsia"/>
          <w:color w:val="000000"/>
          <w:spacing w:val="-1"/>
          <w:sz w:val="32"/>
          <w:szCs w:val="32"/>
        </w:rPr>
        <w:t>说明试剂盒所含组分的名称、数量、装量。</w:t>
      </w:r>
      <w:r w:rsidRPr="007E062B">
        <w:rPr>
          <w:rFonts w:ascii="Calibri" w:eastAsia="仿宋_GB2312" w:hAnsi="Calibri" w:hint="eastAsia"/>
          <w:sz w:val="32"/>
          <w:szCs w:val="32"/>
        </w:rPr>
        <w:t>必要时，明确组分在基质中的浓度、比例等信息。</w:t>
      </w:r>
    </w:p>
    <w:p w14:paraId="14B03FB4" w14:textId="77777777" w:rsidR="007E062B" w:rsidRPr="007E062B" w:rsidRDefault="007E062B" w:rsidP="007E062B">
      <w:pPr>
        <w:spacing w:line="560" w:lineRule="exact"/>
        <w:ind w:firstLineChars="200" w:firstLine="636"/>
        <w:rPr>
          <w:rFonts w:eastAsia="仿宋_GB2312"/>
          <w:color w:val="000000"/>
          <w:spacing w:val="-1"/>
          <w:sz w:val="32"/>
          <w:szCs w:val="32"/>
        </w:rPr>
      </w:pPr>
      <w:r w:rsidRPr="007E062B">
        <w:rPr>
          <w:rFonts w:eastAsia="仿宋_GB2312"/>
          <w:color w:val="000000"/>
          <w:spacing w:val="-1"/>
          <w:sz w:val="32"/>
          <w:szCs w:val="32"/>
        </w:rPr>
        <w:t>3</w:t>
      </w:r>
      <w:r w:rsidRPr="007E062B">
        <w:rPr>
          <w:rFonts w:eastAsia="仿宋_GB2312" w:hint="eastAsia"/>
          <w:color w:val="000000"/>
          <w:spacing w:val="-1"/>
          <w:sz w:val="32"/>
          <w:szCs w:val="32"/>
        </w:rPr>
        <w:t>.2</w:t>
      </w:r>
      <w:r w:rsidRPr="007E062B">
        <w:rPr>
          <w:rFonts w:eastAsia="仿宋_GB2312" w:hint="eastAsia"/>
          <w:color w:val="000000"/>
          <w:spacing w:val="-1"/>
          <w:sz w:val="32"/>
          <w:szCs w:val="32"/>
        </w:rPr>
        <w:t>明确说明不同批号试剂盒中各组分是否可以互换。</w:t>
      </w:r>
    </w:p>
    <w:p w14:paraId="4888A406" w14:textId="77777777" w:rsidR="007E062B" w:rsidRPr="007E062B" w:rsidRDefault="007E062B" w:rsidP="007E062B">
      <w:pPr>
        <w:spacing w:line="560" w:lineRule="exact"/>
        <w:ind w:firstLineChars="200" w:firstLine="636"/>
        <w:rPr>
          <w:rFonts w:ascii="仿宋_GB2312" w:eastAsia="仿宋_GB2312" w:hAnsi="Calibri"/>
          <w:sz w:val="32"/>
          <w:szCs w:val="32"/>
        </w:rPr>
      </w:pPr>
      <w:r w:rsidRPr="007E062B">
        <w:rPr>
          <w:rFonts w:eastAsia="仿宋_GB2312"/>
          <w:color w:val="000000"/>
          <w:spacing w:val="-1"/>
          <w:sz w:val="32"/>
          <w:szCs w:val="32"/>
        </w:rPr>
        <w:t>3.3</w:t>
      </w:r>
      <w:r w:rsidRPr="007E062B">
        <w:rPr>
          <w:rFonts w:eastAsia="仿宋_GB2312" w:hint="eastAsia"/>
          <w:color w:val="000000"/>
          <w:spacing w:val="-1"/>
          <w:sz w:val="32"/>
          <w:szCs w:val="32"/>
        </w:rPr>
        <w:t>如试剂盒内包含校准品和</w:t>
      </w:r>
      <w:r w:rsidRPr="007E062B">
        <w:rPr>
          <w:rFonts w:eastAsia="仿宋_GB2312" w:hint="eastAsia"/>
          <w:color w:val="000000"/>
          <w:spacing w:val="-1"/>
          <w:sz w:val="32"/>
          <w:szCs w:val="32"/>
        </w:rPr>
        <w:t>/</w:t>
      </w:r>
      <w:r w:rsidRPr="007E062B">
        <w:rPr>
          <w:rFonts w:eastAsia="仿宋_GB2312" w:hint="eastAsia"/>
          <w:color w:val="000000"/>
          <w:spacing w:val="-1"/>
          <w:sz w:val="32"/>
          <w:szCs w:val="32"/>
        </w:rPr>
        <w:t>或质控品，应明确其主要组</w:t>
      </w:r>
      <w:r w:rsidRPr="007E062B">
        <w:rPr>
          <w:rFonts w:ascii="仿宋_GB2312" w:eastAsia="仿宋_GB2312" w:hAnsi="Calibri" w:hint="eastAsia"/>
          <w:sz w:val="32"/>
          <w:szCs w:val="32"/>
        </w:rPr>
        <w:t>成成分。校准品应注明定值及其溯源性，</w:t>
      </w:r>
      <w:proofErr w:type="gramStart"/>
      <w:r w:rsidRPr="007E062B">
        <w:rPr>
          <w:rFonts w:ascii="仿宋_GB2312" w:eastAsia="仿宋_GB2312" w:hAnsi="Calibri" w:hint="eastAsia"/>
          <w:sz w:val="32"/>
          <w:szCs w:val="32"/>
        </w:rPr>
        <w:t>质控品</w:t>
      </w:r>
      <w:r w:rsidRPr="007E062B">
        <w:rPr>
          <w:rFonts w:ascii="Calibri" w:eastAsia="仿宋_GB2312" w:hAnsi="Calibri" w:hint="eastAsia"/>
          <w:sz w:val="32"/>
          <w:szCs w:val="32"/>
        </w:rPr>
        <w:t>应注明</w:t>
      </w:r>
      <w:r w:rsidRPr="007E062B">
        <w:rPr>
          <w:rFonts w:ascii="Calibri" w:eastAsia="仿宋_GB2312" w:hAnsi="Calibri"/>
          <w:sz w:val="32"/>
          <w:szCs w:val="32"/>
        </w:rPr>
        <w:t>靶值</w:t>
      </w:r>
      <w:r w:rsidRPr="007E062B">
        <w:rPr>
          <w:rFonts w:ascii="Calibri" w:eastAsia="仿宋_GB2312" w:hAnsi="Calibri" w:hint="eastAsia"/>
          <w:sz w:val="32"/>
          <w:szCs w:val="32"/>
        </w:rPr>
        <w:t>和靶值</w:t>
      </w:r>
      <w:proofErr w:type="gramEnd"/>
      <w:r w:rsidRPr="007E062B">
        <w:rPr>
          <w:rFonts w:ascii="Calibri" w:eastAsia="仿宋_GB2312" w:hAnsi="Calibri"/>
          <w:sz w:val="32"/>
          <w:szCs w:val="32"/>
        </w:rPr>
        <w:t>范围</w:t>
      </w:r>
      <w:r w:rsidRPr="007E062B">
        <w:rPr>
          <w:rFonts w:ascii="仿宋_GB2312" w:eastAsia="仿宋_GB2312" w:hAnsi="Calibri" w:hint="eastAsia"/>
          <w:sz w:val="32"/>
          <w:szCs w:val="32"/>
        </w:rPr>
        <w:t>，</w:t>
      </w:r>
      <w:proofErr w:type="gramStart"/>
      <w:r w:rsidRPr="007E062B">
        <w:rPr>
          <w:rFonts w:ascii="仿宋_GB2312" w:eastAsia="仿宋_GB2312" w:hAnsi="Calibri" w:hint="eastAsia"/>
          <w:sz w:val="32"/>
          <w:szCs w:val="32"/>
        </w:rPr>
        <w:t>如靶值</w:t>
      </w:r>
      <w:proofErr w:type="gramEnd"/>
      <w:r w:rsidRPr="007E062B">
        <w:rPr>
          <w:rFonts w:ascii="仿宋_GB2312" w:eastAsia="仿宋_GB2312" w:hAnsi="Calibri" w:hint="eastAsia"/>
          <w:sz w:val="32"/>
          <w:szCs w:val="32"/>
        </w:rPr>
        <w:t>范围为批特异，可注明批特异，并附单独的靶值。</w:t>
      </w:r>
    </w:p>
    <w:p w14:paraId="3D094688" w14:textId="77777777" w:rsidR="007E062B" w:rsidRPr="007E062B" w:rsidRDefault="007E062B" w:rsidP="007E062B">
      <w:pPr>
        <w:spacing w:line="560" w:lineRule="exact"/>
        <w:ind w:firstLineChars="200" w:firstLine="636"/>
        <w:rPr>
          <w:rFonts w:eastAsia="仿宋_GB2312"/>
          <w:color w:val="000000"/>
          <w:spacing w:val="-1"/>
          <w:sz w:val="32"/>
          <w:szCs w:val="32"/>
        </w:rPr>
      </w:pPr>
      <w:r w:rsidRPr="007E062B">
        <w:rPr>
          <w:rFonts w:eastAsia="仿宋_GB2312" w:hint="eastAsia"/>
          <w:color w:val="000000"/>
          <w:spacing w:val="-1"/>
          <w:sz w:val="32"/>
          <w:szCs w:val="32"/>
        </w:rPr>
        <w:t>3.4</w:t>
      </w:r>
      <w:r w:rsidRPr="007E062B">
        <w:rPr>
          <w:rFonts w:eastAsia="仿宋_GB2312"/>
          <w:color w:val="000000"/>
          <w:spacing w:val="-1"/>
          <w:sz w:val="32"/>
          <w:szCs w:val="32"/>
        </w:rPr>
        <w:t>如</w:t>
      </w:r>
      <w:r w:rsidRPr="007E062B">
        <w:rPr>
          <w:rFonts w:eastAsia="仿宋_GB2312" w:hint="eastAsia"/>
          <w:color w:val="000000"/>
          <w:spacing w:val="-1"/>
          <w:sz w:val="32"/>
          <w:szCs w:val="32"/>
        </w:rPr>
        <w:t>试剂</w:t>
      </w:r>
      <w:r w:rsidRPr="007E062B">
        <w:rPr>
          <w:rFonts w:eastAsia="仿宋_GB2312"/>
          <w:color w:val="000000"/>
          <w:spacing w:val="-1"/>
          <w:sz w:val="32"/>
          <w:szCs w:val="32"/>
        </w:rPr>
        <w:t>盒中包含耗材，应列明耗材名称、数量等信息</w:t>
      </w:r>
      <w:r w:rsidRPr="007E062B">
        <w:rPr>
          <w:rFonts w:eastAsia="仿宋_GB2312" w:hint="eastAsia"/>
          <w:color w:val="000000"/>
          <w:spacing w:val="-1"/>
          <w:sz w:val="32"/>
          <w:szCs w:val="32"/>
        </w:rPr>
        <w:t>，</w:t>
      </w:r>
      <w:r w:rsidRPr="007E062B">
        <w:rPr>
          <w:rFonts w:eastAsia="仿宋_GB2312"/>
          <w:color w:val="000000"/>
          <w:spacing w:val="-1"/>
          <w:sz w:val="32"/>
          <w:szCs w:val="32"/>
        </w:rPr>
        <w:t>如</w:t>
      </w:r>
      <w:bookmarkStart w:id="11" w:name="_GoBack"/>
      <w:bookmarkEnd w:id="11"/>
      <w:r w:rsidRPr="007E062B">
        <w:rPr>
          <w:rFonts w:eastAsia="仿宋_GB2312" w:hint="eastAsia"/>
          <w:color w:val="000000"/>
          <w:spacing w:val="-1"/>
          <w:sz w:val="32"/>
          <w:szCs w:val="32"/>
        </w:rPr>
        <w:lastRenderedPageBreak/>
        <w:t>微孔反应</w:t>
      </w:r>
      <w:r w:rsidRPr="007E062B">
        <w:rPr>
          <w:rFonts w:eastAsia="仿宋_GB2312"/>
          <w:color w:val="000000"/>
          <w:spacing w:val="-1"/>
          <w:sz w:val="32"/>
          <w:szCs w:val="32"/>
        </w:rPr>
        <w:t>板等。</w:t>
      </w:r>
    </w:p>
    <w:p w14:paraId="27E3ACC5" w14:textId="77777777" w:rsidR="007E062B" w:rsidRPr="007E062B" w:rsidRDefault="007E062B" w:rsidP="007E062B">
      <w:pPr>
        <w:tabs>
          <w:tab w:val="left" w:pos="567"/>
        </w:tabs>
        <w:spacing w:line="560" w:lineRule="exact"/>
        <w:ind w:firstLine="646"/>
        <w:rPr>
          <w:rFonts w:ascii="Calibri" w:eastAsia="仿宋_GB2312" w:hAnsi="Calibri"/>
          <w:sz w:val="32"/>
          <w:szCs w:val="32"/>
        </w:rPr>
      </w:pPr>
      <w:r w:rsidRPr="007E062B">
        <w:rPr>
          <w:rFonts w:eastAsia="仿宋_GB2312"/>
          <w:color w:val="000000"/>
          <w:spacing w:val="-1"/>
          <w:sz w:val="32"/>
          <w:szCs w:val="32"/>
        </w:rPr>
        <w:t>3.5</w:t>
      </w:r>
      <w:r w:rsidRPr="007E062B">
        <w:rPr>
          <w:rFonts w:ascii="Calibri" w:eastAsia="仿宋_GB2312" w:hAnsi="Calibri" w:hint="eastAsia"/>
          <w:sz w:val="32"/>
          <w:szCs w:val="32"/>
        </w:rPr>
        <w:t>对于试剂盒中不包含，但对检测必需的试剂如单独注册的校准品</w:t>
      </w:r>
      <w:r w:rsidRPr="007E062B">
        <w:rPr>
          <w:rFonts w:ascii="Calibri" w:eastAsia="仿宋_GB2312" w:hAnsi="Calibri"/>
          <w:sz w:val="32"/>
          <w:szCs w:val="32"/>
        </w:rPr>
        <w:t>/</w:t>
      </w:r>
      <w:r w:rsidRPr="007E062B">
        <w:rPr>
          <w:rFonts w:ascii="Calibri" w:eastAsia="仿宋_GB2312" w:hAnsi="Calibri" w:hint="eastAsia"/>
          <w:sz w:val="32"/>
          <w:szCs w:val="32"/>
        </w:rPr>
        <w:t>质控品、</w:t>
      </w:r>
      <w:r w:rsidRPr="007E062B">
        <w:rPr>
          <w:rFonts w:ascii="Calibri" w:eastAsia="仿宋_GB2312" w:hAnsi="Calibri"/>
          <w:sz w:val="32"/>
          <w:szCs w:val="32"/>
        </w:rPr>
        <w:t>清洗液</w:t>
      </w:r>
      <w:r w:rsidRPr="007E062B">
        <w:rPr>
          <w:rFonts w:ascii="Calibri" w:eastAsia="仿宋_GB2312" w:hAnsi="Calibri" w:hint="eastAsia"/>
          <w:sz w:val="32"/>
          <w:szCs w:val="32"/>
        </w:rPr>
        <w:t>等，应列明各试剂的产品名称、注册人（备案人）、货号及其注册证编号（备案编号）。</w:t>
      </w:r>
    </w:p>
    <w:p w14:paraId="6467C17A"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4.</w:t>
      </w:r>
      <w:r w:rsidRPr="007E062B">
        <w:rPr>
          <w:rFonts w:eastAsia="仿宋_GB2312"/>
          <w:sz w:val="32"/>
          <w:szCs w:val="32"/>
        </w:rPr>
        <w:t>【适用仪器】</w:t>
      </w:r>
    </w:p>
    <w:p w14:paraId="7B766332"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明确</w:t>
      </w:r>
      <w:r w:rsidRPr="007E062B">
        <w:rPr>
          <w:rFonts w:eastAsia="仿宋_GB2312" w:hint="eastAsia"/>
          <w:sz w:val="32"/>
          <w:szCs w:val="32"/>
        </w:rPr>
        <w:t>可适用</w:t>
      </w:r>
      <w:r w:rsidRPr="007E062B">
        <w:rPr>
          <w:rFonts w:eastAsia="仿宋_GB2312"/>
          <w:sz w:val="32"/>
          <w:szCs w:val="32"/>
        </w:rPr>
        <w:t>的生化分析</w:t>
      </w:r>
      <w:proofErr w:type="gramStart"/>
      <w:r w:rsidRPr="007E062B">
        <w:rPr>
          <w:rFonts w:eastAsia="仿宋_GB2312"/>
          <w:sz w:val="32"/>
          <w:szCs w:val="32"/>
        </w:rPr>
        <w:t>仪</w:t>
      </w:r>
      <w:r w:rsidRPr="007E062B">
        <w:rPr>
          <w:rFonts w:ascii="Calibri" w:eastAsia="仿宋_GB2312" w:hAnsi="Calibri" w:hint="eastAsia"/>
          <w:sz w:val="32"/>
          <w:szCs w:val="32"/>
        </w:rPr>
        <w:t>及其</w:t>
      </w:r>
      <w:proofErr w:type="gramEnd"/>
      <w:r w:rsidRPr="007E062B">
        <w:rPr>
          <w:rFonts w:ascii="Calibri" w:eastAsia="仿宋_GB2312" w:hAnsi="Calibri"/>
          <w:sz w:val="32"/>
          <w:szCs w:val="32"/>
        </w:rPr>
        <w:t>型号</w:t>
      </w:r>
      <w:r w:rsidRPr="007E062B">
        <w:rPr>
          <w:rFonts w:ascii="Calibri" w:eastAsia="仿宋_GB2312" w:hAnsi="Calibri" w:hint="eastAsia"/>
          <w:sz w:val="32"/>
          <w:szCs w:val="32"/>
        </w:rPr>
        <w:t>。</w:t>
      </w:r>
    </w:p>
    <w:p w14:paraId="07C87B5D"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5.</w:t>
      </w:r>
      <w:r w:rsidRPr="007E062B">
        <w:rPr>
          <w:rFonts w:eastAsia="仿宋_GB2312"/>
          <w:sz w:val="32"/>
          <w:szCs w:val="32"/>
        </w:rPr>
        <w:t>【样本要求】</w:t>
      </w:r>
    </w:p>
    <w:p w14:paraId="31315E8D"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重点明确以下内容：</w:t>
      </w:r>
    </w:p>
    <w:p w14:paraId="4E0510CD" w14:textId="77777777" w:rsidR="007E062B" w:rsidRPr="007E062B" w:rsidRDefault="007E062B" w:rsidP="007E062B">
      <w:pPr>
        <w:spacing w:line="560" w:lineRule="exact"/>
        <w:ind w:firstLineChars="200" w:firstLine="640"/>
        <w:rPr>
          <w:rFonts w:ascii="Calibri" w:eastAsia="仿宋_GB2312" w:hAnsi="Calibri"/>
          <w:bCs/>
          <w:spacing w:val="-4"/>
          <w:sz w:val="32"/>
          <w:szCs w:val="32"/>
        </w:rPr>
      </w:pPr>
      <w:r w:rsidRPr="007E062B">
        <w:rPr>
          <w:rFonts w:eastAsia="仿宋_GB2312"/>
          <w:sz w:val="32"/>
          <w:szCs w:val="32"/>
        </w:rPr>
        <w:t>5.1</w:t>
      </w:r>
      <w:r w:rsidRPr="007E062B">
        <w:rPr>
          <w:rFonts w:ascii="Calibri" w:eastAsia="仿宋_GB2312" w:hAnsi="Calibri"/>
          <w:bCs/>
          <w:spacing w:val="-4"/>
          <w:sz w:val="32"/>
          <w:szCs w:val="32"/>
        </w:rPr>
        <w:t>明确适用的样本类型</w:t>
      </w:r>
      <w:r w:rsidRPr="007E062B">
        <w:rPr>
          <w:rFonts w:ascii="Calibri" w:eastAsia="仿宋_GB2312" w:hAnsi="Calibri" w:hint="eastAsia"/>
          <w:bCs/>
          <w:spacing w:val="-4"/>
          <w:sz w:val="32"/>
          <w:szCs w:val="32"/>
        </w:rPr>
        <w:t>。</w:t>
      </w:r>
    </w:p>
    <w:p w14:paraId="3362708D"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5.2</w:t>
      </w:r>
      <w:r w:rsidRPr="007E062B">
        <w:rPr>
          <w:rFonts w:eastAsia="仿宋_GB2312" w:hint="eastAsia"/>
          <w:sz w:val="32"/>
          <w:szCs w:val="32"/>
        </w:rPr>
        <w:t>详述样本的采集方法，应</w:t>
      </w:r>
      <w:r w:rsidRPr="007E062B">
        <w:rPr>
          <w:rFonts w:eastAsia="仿宋_GB2312"/>
          <w:sz w:val="32"/>
          <w:szCs w:val="32"/>
        </w:rPr>
        <w:t>结合临床需要并参照</w:t>
      </w:r>
      <w:proofErr w:type="gramStart"/>
      <w:r w:rsidRPr="007E062B">
        <w:rPr>
          <w:rFonts w:eastAsia="仿宋_GB2312" w:hint="eastAsia"/>
          <w:sz w:val="32"/>
          <w:szCs w:val="32"/>
        </w:rPr>
        <w:t>相关共识</w:t>
      </w:r>
      <w:proofErr w:type="gramEnd"/>
      <w:r w:rsidRPr="007E062B">
        <w:rPr>
          <w:rFonts w:eastAsia="仿宋_GB2312" w:hint="eastAsia"/>
          <w:sz w:val="32"/>
          <w:szCs w:val="32"/>
        </w:rPr>
        <w:t>/</w:t>
      </w:r>
      <w:r w:rsidRPr="007E062B">
        <w:rPr>
          <w:rFonts w:eastAsia="仿宋_GB2312" w:hint="eastAsia"/>
          <w:sz w:val="32"/>
          <w:szCs w:val="32"/>
        </w:rPr>
        <w:t>规程</w:t>
      </w:r>
      <w:r w:rsidRPr="007E062B">
        <w:rPr>
          <w:rFonts w:eastAsia="仿宋_GB2312"/>
          <w:sz w:val="32"/>
          <w:szCs w:val="32"/>
        </w:rPr>
        <w:t>推荐的采样要求。</w:t>
      </w:r>
      <w:r w:rsidRPr="007E062B">
        <w:rPr>
          <w:rFonts w:eastAsia="仿宋_GB2312" w:hint="eastAsia"/>
          <w:sz w:val="32"/>
          <w:szCs w:val="32"/>
        </w:rPr>
        <w:t>明确</w:t>
      </w:r>
      <w:r w:rsidRPr="007E062B">
        <w:rPr>
          <w:rFonts w:eastAsia="仿宋_GB2312"/>
          <w:sz w:val="32"/>
          <w:szCs w:val="32"/>
        </w:rPr>
        <w:t>样本收集过程中的注意事项</w:t>
      </w:r>
      <w:r w:rsidRPr="007E062B">
        <w:rPr>
          <w:rFonts w:eastAsia="仿宋_GB2312" w:hint="eastAsia"/>
          <w:sz w:val="32"/>
          <w:szCs w:val="32"/>
        </w:rPr>
        <w:t>，如采样部位、采样时间等。</w:t>
      </w:r>
      <w:r w:rsidRPr="007E062B">
        <w:rPr>
          <w:rFonts w:eastAsia="仿宋_GB2312"/>
          <w:sz w:val="32"/>
          <w:szCs w:val="32"/>
        </w:rPr>
        <w:t>明确</w:t>
      </w:r>
      <w:proofErr w:type="gramStart"/>
      <w:r w:rsidRPr="007E062B">
        <w:rPr>
          <w:rFonts w:eastAsia="仿宋_GB2312"/>
          <w:sz w:val="32"/>
          <w:szCs w:val="32"/>
        </w:rPr>
        <w:t>采血管</w:t>
      </w:r>
      <w:proofErr w:type="gramEnd"/>
      <w:r w:rsidRPr="007E062B">
        <w:rPr>
          <w:rFonts w:ascii="Calibri" w:eastAsia="仿宋_GB2312" w:hAnsi="Calibri" w:hint="eastAsia"/>
          <w:bCs/>
          <w:spacing w:val="-4"/>
          <w:sz w:val="32"/>
          <w:szCs w:val="32"/>
        </w:rPr>
        <w:t>或</w:t>
      </w:r>
      <w:r w:rsidRPr="007E062B">
        <w:rPr>
          <w:rFonts w:ascii="Calibri" w:eastAsia="仿宋_GB2312" w:hAnsi="Calibri"/>
          <w:bCs/>
          <w:spacing w:val="-4"/>
          <w:sz w:val="32"/>
          <w:szCs w:val="32"/>
        </w:rPr>
        <w:t>抗凝剂</w:t>
      </w:r>
      <w:r w:rsidRPr="007E062B">
        <w:rPr>
          <w:rFonts w:eastAsia="仿宋_GB2312"/>
          <w:sz w:val="32"/>
          <w:szCs w:val="32"/>
        </w:rPr>
        <w:t>要求</w:t>
      </w:r>
      <w:r w:rsidRPr="007E062B">
        <w:rPr>
          <w:rFonts w:eastAsia="仿宋_GB2312" w:hint="eastAsia"/>
          <w:sz w:val="32"/>
          <w:szCs w:val="32"/>
        </w:rPr>
        <w:t>。</w:t>
      </w:r>
    </w:p>
    <w:p w14:paraId="62849029"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5.3</w:t>
      </w:r>
      <w:r w:rsidRPr="007E062B">
        <w:rPr>
          <w:rFonts w:eastAsia="仿宋_GB2312" w:hint="eastAsia"/>
          <w:sz w:val="32"/>
          <w:szCs w:val="32"/>
        </w:rPr>
        <w:t>详述</w:t>
      </w:r>
      <w:r w:rsidRPr="007E062B">
        <w:rPr>
          <w:rFonts w:eastAsia="仿宋_GB2312"/>
          <w:sz w:val="32"/>
          <w:szCs w:val="32"/>
        </w:rPr>
        <w:t>样本</w:t>
      </w:r>
      <w:r w:rsidRPr="007E062B">
        <w:rPr>
          <w:rFonts w:eastAsia="仿宋_GB2312" w:hint="eastAsia"/>
          <w:sz w:val="32"/>
          <w:szCs w:val="32"/>
        </w:rPr>
        <w:t>的保存方法，明确</w:t>
      </w:r>
      <w:r w:rsidRPr="007E062B">
        <w:rPr>
          <w:rFonts w:eastAsia="仿宋_GB2312"/>
          <w:sz w:val="32"/>
          <w:szCs w:val="32"/>
        </w:rPr>
        <w:t>保存条件及保存期限。</w:t>
      </w:r>
      <w:r w:rsidRPr="007E062B">
        <w:rPr>
          <w:rFonts w:eastAsia="仿宋_GB2312" w:hint="eastAsia"/>
          <w:sz w:val="32"/>
          <w:szCs w:val="32"/>
        </w:rPr>
        <w:t>明确</w:t>
      </w:r>
      <w:r w:rsidRPr="007E062B">
        <w:rPr>
          <w:rFonts w:ascii="仿宋_GB2312" w:eastAsia="仿宋_GB2312" w:hAnsi="Calibri"/>
          <w:sz w:val="32"/>
          <w:szCs w:val="32"/>
        </w:rPr>
        <w:t>冷藏/冷冻样本检测前是否</w:t>
      </w:r>
      <w:r w:rsidRPr="007E062B">
        <w:rPr>
          <w:rFonts w:ascii="仿宋_GB2312" w:eastAsia="仿宋_GB2312" w:hAnsi="Calibri" w:hint="eastAsia"/>
          <w:sz w:val="32"/>
          <w:szCs w:val="32"/>
        </w:rPr>
        <w:t>需</w:t>
      </w:r>
      <w:r w:rsidRPr="007E062B">
        <w:rPr>
          <w:rFonts w:ascii="仿宋_GB2312" w:eastAsia="仿宋_GB2312" w:hAnsi="Calibri"/>
          <w:sz w:val="32"/>
          <w:szCs w:val="32"/>
        </w:rPr>
        <w:t>恢复室温</w:t>
      </w:r>
      <w:r w:rsidRPr="007E062B">
        <w:rPr>
          <w:rFonts w:ascii="仿宋_GB2312" w:eastAsia="仿宋_GB2312" w:hAnsi="Calibri" w:hint="eastAsia"/>
          <w:sz w:val="32"/>
          <w:szCs w:val="32"/>
        </w:rPr>
        <w:t>。明确</w:t>
      </w:r>
      <w:r w:rsidRPr="007E062B">
        <w:rPr>
          <w:rFonts w:ascii="仿宋_GB2312" w:eastAsia="仿宋_GB2312" w:hAnsi="Calibri"/>
          <w:sz w:val="32"/>
          <w:szCs w:val="32"/>
        </w:rPr>
        <w:t>冷冻样本的冻融次数</w:t>
      </w:r>
      <w:r w:rsidRPr="007E062B">
        <w:rPr>
          <w:rFonts w:ascii="仿宋_GB2312" w:eastAsia="仿宋_GB2312" w:hAnsi="Calibri" w:hint="eastAsia"/>
          <w:sz w:val="32"/>
          <w:szCs w:val="32"/>
        </w:rPr>
        <w:t>。</w:t>
      </w:r>
    </w:p>
    <w:p w14:paraId="129B64EA"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5.4</w:t>
      </w:r>
      <w:r w:rsidRPr="007E062B">
        <w:rPr>
          <w:rFonts w:eastAsia="仿宋_GB2312" w:hint="eastAsia"/>
          <w:sz w:val="32"/>
          <w:szCs w:val="32"/>
        </w:rPr>
        <w:t>若特定样本需进一步处理后使用，需明确。若处理后的样本还需要保存，需要明确保存条件及保存期限。</w:t>
      </w:r>
    </w:p>
    <w:p w14:paraId="6E7B2DB0"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6.</w:t>
      </w:r>
      <w:r w:rsidRPr="007E062B">
        <w:rPr>
          <w:rFonts w:eastAsia="仿宋_GB2312"/>
          <w:sz w:val="32"/>
          <w:szCs w:val="32"/>
        </w:rPr>
        <w:t>【检验方法】</w:t>
      </w:r>
    </w:p>
    <w:p w14:paraId="06949A20"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详细说明试验操作的各个步骤</w:t>
      </w:r>
      <w:r w:rsidRPr="007E062B">
        <w:rPr>
          <w:rFonts w:ascii="仿宋_GB2312" w:eastAsia="仿宋_GB2312" w:hAnsi="Calibri" w:hint="eastAsia"/>
          <w:sz w:val="32"/>
          <w:szCs w:val="32"/>
        </w:rPr>
        <w:t>，包括：</w:t>
      </w:r>
    </w:p>
    <w:p w14:paraId="0DE9615F"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6.1</w:t>
      </w:r>
      <w:r w:rsidRPr="007E062B">
        <w:rPr>
          <w:rFonts w:eastAsia="仿宋_GB2312" w:hint="eastAsia"/>
          <w:sz w:val="32"/>
          <w:szCs w:val="32"/>
        </w:rPr>
        <w:t>明确</w:t>
      </w:r>
      <w:r w:rsidRPr="007E062B">
        <w:rPr>
          <w:rFonts w:eastAsia="仿宋_GB2312"/>
          <w:sz w:val="32"/>
          <w:szCs w:val="32"/>
        </w:rPr>
        <w:t>试剂准备及配制方法、注意事项。</w:t>
      </w:r>
    </w:p>
    <w:p w14:paraId="4D491F46" w14:textId="77777777" w:rsidR="007E062B" w:rsidRPr="007E062B" w:rsidRDefault="007E062B" w:rsidP="007E062B">
      <w:pPr>
        <w:spacing w:line="560" w:lineRule="exact"/>
        <w:ind w:leftChars="300" w:left="630"/>
        <w:rPr>
          <w:rFonts w:eastAsia="仿宋_GB2312"/>
          <w:strike/>
          <w:sz w:val="32"/>
          <w:szCs w:val="32"/>
        </w:rPr>
      </w:pPr>
      <w:r w:rsidRPr="007E062B">
        <w:rPr>
          <w:rFonts w:eastAsia="仿宋_GB2312"/>
          <w:sz w:val="32"/>
          <w:szCs w:val="32"/>
        </w:rPr>
        <w:t>6.2</w:t>
      </w:r>
      <w:proofErr w:type="gramStart"/>
      <w:r w:rsidRPr="007E062B">
        <w:rPr>
          <w:rFonts w:eastAsia="仿宋_GB2312"/>
          <w:sz w:val="32"/>
          <w:szCs w:val="32"/>
        </w:rPr>
        <w:t>详述</w:t>
      </w:r>
      <w:r w:rsidRPr="007E062B">
        <w:rPr>
          <w:rFonts w:eastAsia="仿宋_GB2312" w:hint="eastAsia"/>
          <w:sz w:val="32"/>
          <w:szCs w:val="32"/>
        </w:rPr>
        <w:t>全</w:t>
      </w:r>
      <w:proofErr w:type="gramEnd"/>
      <w:r w:rsidRPr="007E062B">
        <w:rPr>
          <w:rFonts w:eastAsia="仿宋_GB2312" w:hint="eastAsia"/>
          <w:sz w:val="32"/>
          <w:szCs w:val="32"/>
        </w:rPr>
        <w:t>血</w:t>
      </w:r>
      <w:r w:rsidRPr="007E062B">
        <w:rPr>
          <w:rFonts w:eastAsia="仿宋_GB2312"/>
          <w:sz w:val="32"/>
          <w:szCs w:val="32"/>
        </w:rPr>
        <w:t>样本的</w:t>
      </w:r>
      <w:r w:rsidRPr="007E062B">
        <w:rPr>
          <w:rFonts w:eastAsia="仿宋_GB2312" w:hint="eastAsia"/>
          <w:sz w:val="32"/>
          <w:szCs w:val="32"/>
        </w:rPr>
        <w:t>处理</w:t>
      </w:r>
      <w:r w:rsidRPr="007E062B">
        <w:rPr>
          <w:rFonts w:eastAsia="仿宋_GB2312"/>
          <w:sz w:val="32"/>
          <w:szCs w:val="32"/>
        </w:rPr>
        <w:t>方式，</w:t>
      </w:r>
      <w:r w:rsidRPr="007E062B">
        <w:rPr>
          <w:rFonts w:eastAsia="仿宋_GB2312" w:hint="eastAsia"/>
          <w:sz w:val="32"/>
          <w:szCs w:val="32"/>
        </w:rPr>
        <w:t>包括</w:t>
      </w:r>
      <w:r w:rsidRPr="007E062B">
        <w:rPr>
          <w:rFonts w:eastAsia="仿宋_GB2312"/>
          <w:sz w:val="32"/>
          <w:szCs w:val="32"/>
        </w:rPr>
        <w:t>离心、溶解等</w:t>
      </w:r>
      <w:r w:rsidRPr="007E062B">
        <w:rPr>
          <w:rFonts w:eastAsia="仿宋_GB2312" w:hint="eastAsia"/>
          <w:sz w:val="32"/>
          <w:szCs w:val="32"/>
        </w:rPr>
        <w:t>。</w:t>
      </w:r>
    </w:p>
    <w:p w14:paraId="0941AF41" w14:textId="77777777" w:rsidR="007E062B" w:rsidRPr="007E062B" w:rsidRDefault="007E062B" w:rsidP="007E062B">
      <w:pPr>
        <w:spacing w:line="560" w:lineRule="exact"/>
        <w:ind w:leftChars="300" w:left="630"/>
        <w:rPr>
          <w:rFonts w:eastAsia="仿宋_GB2312"/>
          <w:sz w:val="32"/>
          <w:szCs w:val="32"/>
        </w:rPr>
      </w:pPr>
      <w:r w:rsidRPr="007E062B">
        <w:rPr>
          <w:rFonts w:eastAsia="仿宋_GB2312" w:hint="eastAsia"/>
          <w:sz w:val="32"/>
          <w:szCs w:val="32"/>
        </w:rPr>
        <w:t>6.3</w:t>
      </w:r>
      <w:r w:rsidRPr="007E062B">
        <w:rPr>
          <w:rFonts w:eastAsia="仿宋_GB2312" w:hint="eastAsia"/>
          <w:sz w:val="32"/>
          <w:szCs w:val="32"/>
        </w:rPr>
        <w:t>明确样本和试剂各组分的用量体积。</w:t>
      </w:r>
    </w:p>
    <w:p w14:paraId="37ECF687"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lastRenderedPageBreak/>
        <w:t>6.4</w:t>
      </w:r>
      <w:r w:rsidRPr="007E062B">
        <w:rPr>
          <w:rFonts w:eastAsia="仿宋_GB2312" w:hint="eastAsia"/>
          <w:sz w:val="32"/>
          <w:szCs w:val="32"/>
        </w:rPr>
        <w:t>明确反应步骤、反应体系和参数设置。根据</w:t>
      </w:r>
      <w:r w:rsidRPr="007E062B">
        <w:rPr>
          <w:rFonts w:eastAsia="仿宋_GB2312"/>
          <w:sz w:val="32"/>
          <w:szCs w:val="32"/>
        </w:rPr>
        <w:t>方法学，</w:t>
      </w:r>
      <w:r w:rsidRPr="007E062B">
        <w:rPr>
          <w:rFonts w:eastAsia="仿宋_GB2312" w:hint="eastAsia"/>
          <w:sz w:val="32"/>
          <w:szCs w:val="32"/>
        </w:rPr>
        <w:t>详细描述反应步骤和各反应步骤所需试验条件，如反应温度、反应时间、测定主</w:t>
      </w:r>
      <w:r w:rsidRPr="007E062B">
        <w:rPr>
          <w:rFonts w:eastAsia="仿宋_GB2312" w:hint="eastAsia"/>
          <w:sz w:val="32"/>
          <w:szCs w:val="32"/>
        </w:rPr>
        <w:t>/</w:t>
      </w:r>
      <w:r w:rsidRPr="007E062B">
        <w:rPr>
          <w:rFonts w:eastAsia="仿宋_GB2312" w:hint="eastAsia"/>
          <w:sz w:val="32"/>
          <w:szCs w:val="32"/>
        </w:rPr>
        <w:t>副波长、测定方法、反应类型、反应方向等以及试验过程中的注意事项。</w:t>
      </w:r>
    </w:p>
    <w:p w14:paraId="18BA6F70" w14:textId="77777777" w:rsidR="007E062B" w:rsidRPr="007E062B" w:rsidRDefault="007E062B" w:rsidP="007E062B">
      <w:pPr>
        <w:spacing w:line="560" w:lineRule="exact"/>
        <w:ind w:firstLineChars="200" w:firstLine="640"/>
        <w:rPr>
          <w:rFonts w:ascii="仿宋_GB2312" w:eastAsia="仿宋_GB2312" w:hAnsi="Calibri"/>
          <w:sz w:val="32"/>
          <w:szCs w:val="32"/>
        </w:rPr>
      </w:pPr>
      <w:r w:rsidRPr="007E062B">
        <w:rPr>
          <w:rFonts w:eastAsia="仿宋_GB2312"/>
          <w:sz w:val="32"/>
          <w:szCs w:val="32"/>
        </w:rPr>
        <w:t>6.5</w:t>
      </w:r>
      <w:r w:rsidRPr="007E062B">
        <w:rPr>
          <w:rFonts w:eastAsia="仿宋_GB2312"/>
          <w:sz w:val="32"/>
          <w:szCs w:val="32"/>
        </w:rPr>
        <w:t>校准</w:t>
      </w:r>
      <w:r w:rsidRPr="007E062B">
        <w:rPr>
          <w:rFonts w:eastAsia="仿宋_GB2312" w:hint="eastAsia"/>
          <w:sz w:val="32"/>
          <w:szCs w:val="32"/>
        </w:rPr>
        <w:t>：明确</w:t>
      </w:r>
      <w:r w:rsidRPr="007E062B">
        <w:rPr>
          <w:rFonts w:ascii="仿宋_GB2312" w:eastAsia="仿宋_GB2312" w:hAnsi="Calibri" w:hint="eastAsia"/>
          <w:sz w:val="32"/>
          <w:szCs w:val="32"/>
        </w:rPr>
        <w:t>校准品的使用方法、注意事项、校准曲线的绘制（如适用）。</w:t>
      </w:r>
    </w:p>
    <w:p w14:paraId="4351DFB9" w14:textId="77777777" w:rsidR="007E062B" w:rsidRPr="007E062B" w:rsidRDefault="007E062B" w:rsidP="007E062B">
      <w:pPr>
        <w:spacing w:line="560" w:lineRule="exact"/>
        <w:ind w:firstLineChars="200" w:firstLine="640"/>
        <w:rPr>
          <w:rFonts w:ascii="仿宋_GB2312" w:eastAsia="仿宋_GB2312" w:hAnsi="Calibri"/>
          <w:sz w:val="32"/>
          <w:szCs w:val="32"/>
        </w:rPr>
      </w:pPr>
      <w:r w:rsidRPr="007E062B">
        <w:rPr>
          <w:rFonts w:eastAsia="仿宋_GB2312"/>
          <w:sz w:val="32"/>
          <w:szCs w:val="32"/>
        </w:rPr>
        <w:t>6.6</w:t>
      </w:r>
      <w:r w:rsidRPr="007E062B">
        <w:rPr>
          <w:rFonts w:ascii="仿宋_GB2312" w:eastAsia="仿宋_GB2312" w:hAnsi="Calibri" w:hint="eastAsia"/>
          <w:sz w:val="32"/>
          <w:szCs w:val="32"/>
        </w:rPr>
        <w:t>质量控制：明确</w:t>
      </w:r>
      <w:proofErr w:type="gramStart"/>
      <w:r w:rsidRPr="007E062B">
        <w:rPr>
          <w:rFonts w:ascii="仿宋_GB2312" w:eastAsia="仿宋_GB2312" w:hAnsi="Calibri" w:hint="eastAsia"/>
          <w:sz w:val="32"/>
          <w:szCs w:val="32"/>
        </w:rPr>
        <w:t>质控品的</w:t>
      </w:r>
      <w:proofErr w:type="gramEnd"/>
      <w:r w:rsidRPr="007E062B">
        <w:rPr>
          <w:rFonts w:ascii="仿宋_GB2312" w:eastAsia="仿宋_GB2312" w:hAnsi="Calibri" w:hint="eastAsia"/>
          <w:sz w:val="32"/>
          <w:szCs w:val="32"/>
        </w:rPr>
        <w:t>使用方法、对质</w:t>
      </w:r>
      <w:proofErr w:type="gramStart"/>
      <w:r w:rsidRPr="007E062B">
        <w:rPr>
          <w:rFonts w:ascii="仿宋_GB2312" w:eastAsia="仿宋_GB2312" w:hAnsi="Calibri" w:hint="eastAsia"/>
          <w:sz w:val="32"/>
          <w:szCs w:val="32"/>
        </w:rPr>
        <w:t>控结果</w:t>
      </w:r>
      <w:proofErr w:type="gramEnd"/>
      <w:r w:rsidRPr="007E062B">
        <w:rPr>
          <w:rFonts w:ascii="仿宋_GB2312" w:eastAsia="仿宋_GB2312" w:hAnsi="Calibri" w:hint="eastAsia"/>
          <w:sz w:val="32"/>
          <w:szCs w:val="32"/>
        </w:rPr>
        <w:t>的必要解释以及推荐的质控周期等；建议在本部分注明以下字样：如果质</w:t>
      </w:r>
      <w:proofErr w:type="gramStart"/>
      <w:r w:rsidRPr="007E062B">
        <w:rPr>
          <w:rFonts w:ascii="仿宋_GB2312" w:eastAsia="仿宋_GB2312" w:hAnsi="Calibri" w:hint="eastAsia"/>
          <w:sz w:val="32"/>
          <w:szCs w:val="32"/>
        </w:rPr>
        <w:t>控结果</w:t>
      </w:r>
      <w:proofErr w:type="gramEnd"/>
      <w:r w:rsidRPr="007E062B">
        <w:rPr>
          <w:rFonts w:ascii="仿宋_GB2312" w:eastAsia="仿宋_GB2312" w:hAnsi="Calibri" w:hint="eastAsia"/>
          <w:sz w:val="32"/>
          <w:szCs w:val="32"/>
        </w:rPr>
        <w:t>与预期不符，提示检测结果不可靠，不应出具检测报告。如质控不合格应提供相关的解决方案。</w:t>
      </w:r>
    </w:p>
    <w:p w14:paraId="37009359" w14:textId="77777777" w:rsidR="007E062B" w:rsidRPr="007E062B" w:rsidRDefault="007E062B" w:rsidP="007E062B">
      <w:pPr>
        <w:spacing w:line="560" w:lineRule="exact"/>
        <w:ind w:firstLineChars="200" w:firstLine="640"/>
        <w:contextualSpacing/>
        <w:rPr>
          <w:rFonts w:eastAsia="仿宋_GB2312"/>
          <w:sz w:val="32"/>
          <w:szCs w:val="32"/>
        </w:rPr>
      </w:pPr>
      <w:r w:rsidRPr="007E062B">
        <w:rPr>
          <w:rFonts w:eastAsia="仿宋_GB2312"/>
          <w:sz w:val="32"/>
          <w:szCs w:val="32"/>
        </w:rPr>
        <w:t>6.7</w:t>
      </w:r>
      <w:r w:rsidRPr="007E062B">
        <w:rPr>
          <w:rFonts w:eastAsia="仿宋_GB2312"/>
          <w:sz w:val="32"/>
          <w:szCs w:val="32"/>
        </w:rPr>
        <w:t>检验结果的计算：</w:t>
      </w:r>
      <w:r w:rsidRPr="007E062B">
        <w:rPr>
          <w:rFonts w:eastAsia="仿宋_GB2312" w:hint="eastAsia"/>
          <w:sz w:val="32"/>
          <w:szCs w:val="32"/>
        </w:rPr>
        <w:t>详述</w:t>
      </w:r>
      <w:r w:rsidRPr="007E062B">
        <w:rPr>
          <w:rFonts w:eastAsia="仿宋_GB2312"/>
          <w:sz w:val="32"/>
          <w:szCs w:val="32"/>
        </w:rPr>
        <w:t>检验结果的计算方法</w:t>
      </w:r>
      <w:r w:rsidRPr="007E062B">
        <w:rPr>
          <w:rFonts w:eastAsia="仿宋_GB2312" w:hint="eastAsia"/>
          <w:sz w:val="32"/>
          <w:szCs w:val="32"/>
        </w:rPr>
        <w:t>，</w:t>
      </w:r>
      <w:r w:rsidRPr="007E062B">
        <w:rPr>
          <w:rFonts w:eastAsia="仿宋_GB2312"/>
          <w:sz w:val="32"/>
          <w:szCs w:val="32"/>
        </w:rPr>
        <w:t>明确检测结果的</w:t>
      </w:r>
      <w:r w:rsidRPr="007E062B">
        <w:rPr>
          <w:rFonts w:eastAsia="仿宋_GB2312" w:hint="eastAsia"/>
          <w:sz w:val="32"/>
          <w:szCs w:val="32"/>
        </w:rPr>
        <w:t>单位。</w:t>
      </w:r>
    </w:p>
    <w:p w14:paraId="2C21A0B0" w14:textId="77777777" w:rsidR="007E062B" w:rsidRPr="007E062B" w:rsidRDefault="007E062B" w:rsidP="007E062B">
      <w:pPr>
        <w:spacing w:line="560" w:lineRule="exact"/>
        <w:ind w:firstLineChars="200" w:firstLine="636"/>
        <w:rPr>
          <w:rFonts w:eastAsia="仿宋_GB2312"/>
          <w:color w:val="000000"/>
          <w:spacing w:val="-1"/>
          <w:sz w:val="32"/>
          <w:szCs w:val="32"/>
        </w:rPr>
      </w:pPr>
      <w:r w:rsidRPr="007E062B">
        <w:rPr>
          <w:rFonts w:eastAsia="仿宋_GB2312"/>
          <w:color w:val="000000"/>
          <w:spacing w:val="-1"/>
          <w:sz w:val="32"/>
          <w:szCs w:val="32"/>
        </w:rPr>
        <w:t>7.</w:t>
      </w:r>
      <w:r w:rsidRPr="007E062B">
        <w:rPr>
          <w:rFonts w:eastAsia="仿宋_GB2312"/>
          <w:color w:val="000000"/>
          <w:spacing w:val="-1"/>
          <w:sz w:val="32"/>
          <w:szCs w:val="32"/>
        </w:rPr>
        <w:t>【</w:t>
      </w:r>
      <w:r w:rsidRPr="007E062B">
        <w:rPr>
          <w:rFonts w:eastAsia="仿宋_GB2312" w:hint="eastAsia"/>
          <w:color w:val="000000"/>
          <w:spacing w:val="-1"/>
          <w:sz w:val="32"/>
          <w:szCs w:val="32"/>
        </w:rPr>
        <w:t>参考</w:t>
      </w:r>
      <w:r w:rsidRPr="007E062B">
        <w:rPr>
          <w:rFonts w:eastAsia="仿宋_GB2312"/>
          <w:color w:val="000000"/>
          <w:spacing w:val="-1"/>
          <w:sz w:val="32"/>
          <w:szCs w:val="32"/>
        </w:rPr>
        <w:t>区间】</w:t>
      </w:r>
    </w:p>
    <w:p w14:paraId="211E543C" w14:textId="77777777" w:rsidR="007E062B" w:rsidRPr="007E062B" w:rsidRDefault="007E062B" w:rsidP="007E062B">
      <w:pPr>
        <w:spacing w:line="560" w:lineRule="exact"/>
        <w:ind w:firstLineChars="200" w:firstLine="636"/>
        <w:rPr>
          <w:rFonts w:eastAsia="仿宋_GB2312"/>
          <w:color w:val="000000"/>
          <w:spacing w:val="-1"/>
          <w:sz w:val="32"/>
          <w:szCs w:val="32"/>
        </w:rPr>
      </w:pPr>
      <w:r w:rsidRPr="007E062B">
        <w:rPr>
          <w:rFonts w:eastAsia="仿宋_GB2312" w:hint="eastAsia"/>
          <w:color w:val="000000"/>
          <w:spacing w:val="-1"/>
          <w:sz w:val="32"/>
          <w:szCs w:val="32"/>
        </w:rPr>
        <w:t>明确所有适用样本类型的参考</w:t>
      </w:r>
      <w:r w:rsidRPr="007E062B">
        <w:rPr>
          <w:rFonts w:eastAsia="仿宋_GB2312"/>
          <w:color w:val="000000"/>
          <w:spacing w:val="-1"/>
          <w:sz w:val="32"/>
          <w:szCs w:val="32"/>
        </w:rPr>
        <w:t>区间</w:t>
      </w:r>
      <w:r w:rsidRPr="007E062B">
        <w:rPr>
          <w:rFonts w:eastAsia="仿宋_GB2312" w:hint="eastAsia"/>
          <w:color w:val="000000"/>
          <w:spacing w:val="-1"/>
          <w:sz w:val="32"/>
          <w:szCs w:val="32"/>
        </w:rPr>
        <w:t>，</w:t>
      </w:r>
      <w:r w:rsidRPr="007E062B">
        <w:rPr>
          <w:rFonts w:ascii="Calibri" w:eastAsia="仿宋_GB2312" w:hAnsi="Calibri" w:hint="eastAsia"/>
          <w:sz w:val="32"/>
          <w:szCs w:val="32"/>
        </w:rPr>
        <w:t>简要说明建立和验证参考区间的基本信息，包括：样本量、人群特征（如性别、年龄、种族等）和采用的统计学方法。</w:t>
      </w:r>
      <w:r w:rsidRPr="007E062B">
        <w:rPr>
          <w:rFonts w:eastAsia="仿宋_GB2312" w:hint="eastAsia"/>
          <w:color w:val="000000"/>
          <w:spacing w:val="-1"/>
          <w:sz w:val="32"/>
          <w:szCs w:val="32"/>
        </w:rPr>
        <w:t>建议注明以下字样“由于地理、人种、性别及年龄等差异，建议各实验室建立自己的参考区间”。</w:t>
      </w:r>
    </w:p>
    <w:p w14:paraId="23924289"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8.</w:t>
      </w:r>
      <w:r w:rsidRPr="007E062B">
        <w:rPr>
          <w:rFonts w:eastAsia="仿宋_GB2312"/>
          <w:sz w:val="32"/>
          <w:szCs w:val="32"/>
        </w:rPr>
        <w:t>【检验结果的解释】</w:t>
      </w:r>
    </w:p>
    <w:p w14:paraId="3D0F5936"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8</w:t>
      </w:r>
      <w:r w:rsidRPr="007E062B">
        <w:rPr>
          <w:rFonts w:eastAsia="仿宋_GB2312" w:hint="eastAsia"/>
          <w:sz w:val="32"/>
          <w:szCs w:val="32"/>
        </w:rPr>
        <w:t>.1</w:t>
      </w:r>
      <w:r w:rsidRPr="007E062B">
        <w:rPr>
          <w:rFonts w:eastAsia="仿宋_GB2312" w:hint="eastAsia"/>
          <w:sz w:val="32"/>
          <w:szCs w:val="32"/>
        </w:rPr>
        <w:t>依据参考区间对检测结果进行解释说明。说明在何种情况下需要进行复测或确认试验。说明可能对试验结果产生影响的因素。</w:t>
      </w:r>
    </w:p>
    <w:p w14:paraId="10DE457C" w14:textId="77777777" w:rsidR="007E062B" w:rsidRPr="007E062B" w:rsidRDefault="007E062B" w:rsidP="007E062B">
      <w:pPr>
        <w:spacing w:line="560" w:lineRule="exact"/>
        <w:ind w:firstLineChars="200" w:firstLine="640"/>
        <w:rPr>
          <w:rFonts w:ascii="Calibri" w:eastAsia="仿宋_GB2312" w:hAnsi="Calibri"/>
          <w:sz w:val="32"/>
          <w:szCs w:val="32"/>
        </w:rPr>
      </w:pPr>
      <w:r w:rsidRPr="007E062B">
        <w:rPr>
          <w:rFonts w:eastAsia="仿宋_GB2312"/>
          <w:sz w:val="32"/>
          <w:szCs w:val="32"/>
        </w:rPr>
        <w:t>8</w:t>
      </w:r>
      <w:r w:rsidRPr="007E062B">
        <w:rPr>
          <w:rFonts w:eastAsia="仿宋_GB2312" w:hint="eastAsia"/>
          <w:sz w:val="32"/>
          <w:szCs w:val="32"/>
        </w:rPr>
        <w:t>.2</w:t>
      </w:r>
      <w:r w:rsidRPr="007E062B">
        <w:rPr>
          <w:rFonts w:ascii="Calibri" w:eastAsia="仿宋_GB2312" w:hAnsi="Calibri" w:hint="eastAsia"/>
          <w:sz w:val="32"/>
          <w:szCs w:val="32"/>
        </w:rPr>
        <w:t>如需</w:t>
      </w:r>
      <w:r w:rsidRPr="007E062B">
        <w:rPr>
          <w:rFonts w:ascii="Calibri" w:eastAsia="仿宋_GB2312" w:hAnsi="Calibri"/>
          <w:sz w:val="32"/>
          <w:szCs w:val="32"/>
        </w:rPr>
        <w:t>对超出线性上限</w:t>
      </w:r>
      <w:r w:rsidRPr="007E062B">
        <w:rPr>
          <w:rFonts w:ascii="Calibri" w:eastAsia="仿宋_GB2312" w:hAnsi="Calibri" w:hint="eastAsia"/>
          <w:sz w:val="32"/>
          <w:szCs w:val="32"/>
        </w:rPr>
        <w:t>的</w:t>
      </w:r>
      <w:r w:rsidRPr="007E062B">
        <w:rPr>
          <w:rFonts w:ascii="Calibri" w:eastAsia="仿宋_GB2312" w:hAnsi="Calibri"/>
          <w:sz w:val="32"/>
          <w:szCs w:val="32"/>
        </w:rPr>
        <w:t>样本进行稀释检测，应</w:t>
      </w:r>
      <w:r w:rsidRPr="007E062B">
        <w:rPr>
          <w:rFonts w:ascii="Calibri" w:eastAsia="仿宋_GB2312" w:hAnsi="Calibri" w:hint="eastAsia"/>
          <w:sz w:val="32"/>
          <w:szCs w:val="32"/>
        </w:rPr>
        <w:t>明确</w:t>
      </w:r>
      <w:r w:rsidRPr="007E062B">
        <w:rPr>
          <w:rFonts w:ascii="Calibri" w:eastAsia="仿宋_GB2312" w:hAnsi="Calibri"/>
          <w:sz w:val="32"/>
          <w:szCs w:val="32"/>
        </w:rPr>
        <w:t>稀释</w:t>
      </w:r>
      <w:r w:rsidRPr="007E062B">
        <w:rPr>
          <w:rFonts w:ascii="Calibri" w:eastAsia="仿宋_GB2312" w:hAnsi="Calibri"/>
          <w:sz w:val="32"/>
          <w:szCs w:val="32"/>
        </w:rPr>
        <w:lastRenderedPageBreak/>
        <w:t>方法</w:t>
      </w:r>
      <w:r w:rsidRPr="007E062B">
        <w:rPr>
          <w:rFonts w:ascii="Calibri" w:eastAsia="仿宋_GB2312" w:hAnsi="Calibri" w:hint="eastAsia"/>
          <w:sz w:val="32"/>
          <w:szCs w:val="32"/>
        </w:rPr>
        <w:t>、</w:t>
      </w:r>
      <w:r w:rsidRPr="007E062B">
        <w:rPr>
          <w:rFonts w:ascii="Calibri" w:eastAsia="仿宋_GB2312" w:hAnsi="Calibri"/>
          <w:sz w:val="32"/>
          <w:szCs w:val="32"/>
        </w:rPr>
        <w:t>稀释液</w:t>
      </w:r>
      <w:r w:rsidRPr="007E062B">
        <w:rPr>
          <w:rFonts w:ascii="Calibri" w:eastAsia="仿宋_GB2312" w:hAnsi="Calibri" w:hint="eastAsia"/>
          <w:sz w:val="32"/>
          <w:szCs w:val="32"/>
        </w:rPr>
        <w:t>、最大</w:t>
      </w:r>
      <w:r w:rsidRPr="007E062B">
        <w:rPr>
          <w:rFonts w:ascii="Calibri" w:eastAsia="仿宋_GB2312" w:hAnsi="Calibri"/>
          <w:sz w:val="32"/>
          <w:szCs w:val="32"/>
        </w:rPr>
        <w:t>稀释倍数。</w:t>
      </w:r>
    </w:p>
    <w:p w14:paraId="3A1C69DC"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9.</w:t>
      </w:r>
      <w:r w:rsidRPr="007E062B">
        <w:rPr>
          <w:rFonts w:eastAsia="仿宋_GB2312"/>
          <w:sz w:val="32"/>
          <w:szCs w:val="32"/>
        </w:rPr>
        <w:t>【检验方法局限性】</w:t>
      </w:r>
    </w:p>
    <w:p w14:paraId="6F15DF28"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9.1</w:t>
      </w:r>
      <w:r w:rsidRPr="007E062B">
        <w:rPr>
          <w:rFonts w:eastAsia="仿宋_GB2312"/>
          <w:sz w:val="32"/>
          <w:szCs w:val="32"/>
        </w:rPr>
        <w:t>本产品检测结果仅供临床参考，不应作为临床诊治的唯一依据，对患者的临床诊断应结合其症状</w:t>
      </w:r>
      <w:r w:rsidRPr="007E062B">
        <w:rPr>
          <w:rFonts w:eastAsia="仿宋_GB2312"/>
          <w:sz w:val="32"/>
          <w:szCs w:val="32"/>
        </w:rPr>
        <w:t>/</w:t>
      </w:r>
      <w:r w:rsidRPr="007E062B">
        <w:rPr>
          <w:rFonts w:eastAsia="仿宋_GB2312"/>
          <w:sz w:val="32"/>
          <w:szCs w:val="32"/>
        </w:rPr>
        <w:t>体征、病史、</w:t>
      </w:r>
      <w:r w:rsidRPr="007E062B">
        <w:rPr>
          <w:rFonts w:eastAsia="仿宋_GB2312" w:hint="eastAsia"/>
          <w:sz w:val="32"/>
          <w:szCs w:val="32"/>
        </w:rPr>
        <w:t>家族遗传史</w:t>
      </w:r>
      <w:r w:rsidRPr="007E062B">
        <w:rPr>
          <w:rFonts w:eastAsia="仿宋_GB2312"/>
          <w:sz w:val="32"/>
          <w:szCs w:val="32"/>
        </w:rPr>
        <w:t>、流行病学、其他实验室检查等信息综合考虑。</w:t>
      </w:r>
    </w:p>
    <w:p w14:paraId="351EF140"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9</w:t>
      </w:r>
      <w:r w:rsidRPr="007E062B">
        <w:rPr>
          <w:rFonts w:eastAsia="仿宋_GB2312" w:hint="eastAsia"/>
          <w:sz w:val="32"/>
          <w:szCs w:val="32"/>
        </w:rPr>
        <w:t>.2</w:t>
      </w:r>
      <w:r w:rsidRPr="007E062B">
        <w:rPr>
          <w:rFonts w:ascii="Calibri" w:eastAsia="仿宋_GB2312" w:hAnsi="Calibri"/>
          <w:sz w:val="32"/>
          <w:szCs w:val="32"/>
        </w:rPr>
        <w:t>有关假阴性结果的可能性分析</w:t>
      </w:r>
    </w:p>
    <w:p w14:paraId="7F19F77E"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9.2.1</w:t>
      </w:r>
      <w:r w:rsidRPr="007E062B">
        <w:rPr>
          <w:rFonts w:eastAsia="仿宋_GB2312" w:hint="eastAsia"/>
          <w:sz w:val="32"/>
          <w:szCs w:val="32"/>
        </w:rPr>
        <w:t>葡萄糖</w:t>
      </w:r>
      <w:r w:rsidRPr="007E062B">
        <w:rPr>
          <w:rFonts w:eastAsia="仿宋_GB2312" w:hint="eastAsia"/>
          <w:sz w:val="32"/>
          <w:szCs w:val="32"/>
        </w:rPr>
        <w:t>-</w:t>
      </w:r>
      <w:r w:rsidRPr="007E062B">
        <w:rPr>
          <w:rFonts w:eastAsia="仿宋_GB2312"/>
          <w:sz w:val="32"/>
          <w:szCs w:val="32"/>
        </w:rPr>
        <w:t>6-</w:t>
      </w:r>
      <w:r w:rsidRPr="007E062B">
        <w:rPr>
          <w:rFonts w:eastAsia="仿宋_GB2312"/>
          <w:sz w:val="32"/>
          <w:szCs w:val="32"/>
        </w:rPr>
        <w:t>磷酸脱氢酶缺乏症</w:t>
      </w:r>
      <w:r w:rsidRPr="007E062B">
        <w:rPr>
          <w:rFonts w:eastAsia="仿宋_GB2312" w:hint="eastAsia"/>
          <w:sz w:val="32"/>
          <w:szCs w:val="32"/>
        </w:rPr>
        <w:t>是</w:t>
      </w:r>
      <w:r w:rsidRPr="007E062B">
        <w:rPr>
          <w:rFonts w:eastAsia="仿宋_GB2312" w:hint="eastAsia"/>
          <w:sz w:val="32"/>
          <w:szCs w:val="32"/>
        </w:rPr>
        <w:t>X</w:t>
      </w:r>
      <w:r w:rsidRPr="007E062B">
        <w:rPr>
          <w:rFonts w:eastAsia="仿宋_GB2312" w:hint="eastAsia"/>
          <w:sz w:val="32"/>
          <w:szCs w:val="32"/>
        </w:rPr>
        <w:t>连锁不完全显性遗传疾病，女性杂合子检出率低，</w:t>
      </w:r>
      <w:r w:rsidRPr="007E062B">
        <w:rPr>
          <w:rFonts w:eastAsia="仿宋_GB2312"/>
          <w:sz w:val="32"/>
          <w:szCs w:val="32"/>
        </w:rPr>
        <w:t>检测结果</w:t>
      </w:r>
      <w:proofErr w:type="gramStart"/>
      <w:r w:rsidRPr="007E062B">
        <w:rPr>
          <w:rFonts w:eastAsia="仿宋_GB2312"/>
          <w:sz w:val="32"/>
          <w:szCs w:val="32"/>
        </w:rPr>
        <w:t>位于切值附近</w:t>
      </w:r>
      <w:proofErr w:type="gramEnd"/>
      <w:r w:rsidRPr="007E062B">
        <w:rPr>
          <w:rFonts w:eastAsia="仿宋_GB2312"/>
          <w:sz w:val="32"/>
          <w:szCs w:val="32"/>
        </w:rPr>
        <w:t>时</w:t>
      </w:r>
      <w:r w:rsidRPr="007E062B">
        <w:rPr>
          <w:rFonts w:eastAsia="仿宋_GB2312" w:hint="eastAsia"/>
          <w:sz w:val="32"/>
          <w:szCs w:val="32"/>
        </w:rPr>
        <w:t>，</w:t>
      </w:r>
      <w:r w:rsidRPr="007E062B">
        <w:rPr>
          <w:rFonts w:eastAsia="仿宋_GB2312"/>
          <w:sz w:val="32"/>
          <w:szCs w:val="32"/>
        </w:rPr>
        <w:t>女性杂合子</w:t>
      </w:r>
      <w:r w:rsidRPr="007E062B">
        <w:rPr>
          <w:rFonts w:eastAsia="仿宋_GB2312" w:hint="eastAsia"/>
          <w:sz w:val="32"/>
          <w:szCs w:val="32"/>
        </w:rPr>
        <w:t>检测结果可能不准确。</w:t>
      </w:r>
    </w:p>
    <w:p w14:paraId="22389569"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9.2.2</w:t>
      </w:r>
      <w:r w:rsidRPr="007E062B">
        <w:rPr>
          <w:rFonts w:eastAsia="仿宋_GB2312" w:hint="eastAsia"/>
          <w:sz w:val="32"/>
          <w:szCs w:val="32"/>
        </w:rPr>
        <w:t>如患者输血后立即测定葡萄糖</w:t>
      </w:r>
      <w:r w:rsidRPr="007E062B">
        <w:rPr>
          <w:rFonts w:eastAsia="仿宋_GB2312" w:hint="eastAsia"/>
          <w:sz w:val="32"/>
          <w:szCs w:val="32"/>
        </w:rPr>
        <w:t>-</w:t>
      </w:r>
      <w:r w:rsidRPr="007E062B">
        <w:rPr>
          <w:rFonts w:eastAsia="仿宋_GB2312"/>
          <w:sz w:val="32"/>
          <w:szCs w:val="32"/>
        </w:rPr>
        <w:t>6-</w:t>
      </w:r>
      <w:r w:rsidRPr="007E062B">
        <w:rPr>
          <w:rFonts w:eastAsia="仿宋_GB2312"/>
          <w:sz w:val="32"/>
          <w:szCs w:val="32"/>
        </w:rPr>
        <w:t>磷酸脱氢酶</w:t>
      </w:r>
      <w:r w:rsidRPr="007E062B">
        <w:rPr>
          <w:rFonts w:eastAsia="仿宋_GB2312" w:hint="eastAsia"/>
          <w:sz w:val="32"/>
          <w:szCs w:val="32"/>
        </w:rPr>
        <w:t>酶活性，可能无法真实反映个人情况，建议采用基因检测等其他检测方式。</w:t>
      </w:r>
    </w:p>
    <w:p w14:paraId="6FC8A1B4"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9</w:t>
      </w:r>
      <w:r w:rsidRPr="007E062B">
        <w:rPr>
          <w:rFonts w:eastAsia="仿宋_GB2312" w:hint="eastAsia"/>
          <w:sz w:val="32"/>
          <w:szCs w:val="32"/>
        </w:rPr>
        <w:t>.</w:t>
      </w:r>
      <w:r w:rsidRPr="007E062B">
        <w:rPr>
          <w:rFonts w:eastAsia="仿宋_GB2312"/>
          <w:sz w:val="32"/>
          <w:szCs w:val="32"/>
        </w:rPr>
        <w:t>3</w:t>
      </w:r>
      <w:r w:rsidRPr="007E062B">
        <w:rPr>
          <w:rFonts w:ascii="Calibri" w:eastAsia="仿宋_GB2312" w:hAnsi="Calibri"/>
          <w:sz w:val="32"/>
          <w:szCs w:val="32"/>
        </w:rPr>
        <w:t>有关假</w:t>
      </w:r>
      <w:r w:rsidRPr="007E062B">
        <w:rPr>
          <w:rFonts w:ascii="Calibri" w:eastAsia="仿宋_GB2312" w:hAnsi="Calibri" w:hint="eastAsia"/>
          <w:sz w:val="32"/>
          <w:szCs w:val="32"/>
        </w:rPr>
        <w:t>阳</w:t>
      </w:r>
      <w:r w:rsidRPr="007E062B">
        <w:rPr>
          <w:rFonts w:ascii="Calibri" w:eastAsia="仿宋_GB2312" w:hAnsi="Calibri"/>
          <w:sz w:val="32"/>
          <w:szCs w:val="32"/>
        </w:rPr>
        <w:t>性结果的可能性分析</w:t>
      </w:r>
    </w:p>
    <w:p w14:paraId="7EF057F2"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hint="eastAsia"/>
          <w:sz w:val="32"/>
          <w:szCs w:val="32"/>
        </w:rPr>
        <w:t>标本储存环境温度升高、标本长期储存都将影响酶活性，增大葡萄糖</w:t>
      </w:r>
      <w:r w:rsidRPr="007E062B">
        <w:rPr>
          <w:rFonts w:eastAsia="仿宋_GB2312"/>
          <w:sz w:val="32"/>
          <w:szCs w:val="32"/>
        </w:rPr>
        <w:t>-6-</w:t>
      </w:r>
      <w:r w:rsidRPr="007E062B">
        <w:rPr>
          <w:rFonts w:eastAsia="仿宋_GB2312"/>
          <w:sz w:val="32"/>
          <w:szCs w:val="32"/>
        </w:rPr>
        <w:t>磷酸脱氢酶</w:t>
      </w:r>
      <w:r w:rsidRPr="007E062B">
        <w:rPr>
          <w:rFonts w:eastAsia="仿宋_GB2312" w:hint="eastAsia"/>
          <w:sz w:val="32"/>
          <w:szCs w:val="32"/>
        </w:rPr>
        <w:t>假阳性检测结果的风险，</w:t>
      </w:r>
      <w:r w:rsidRPr="007E062B">
        <w:rPr>
          <w:rFonts w:eastAsia="仿宋_GB2312"/>
          <w:sz w:val="32"/>
          <w:szCs w:val="32"/>
        </w:rPr>
        <w:t>应在说明书要求</w:t>
      </w:r>
      <w:r w:rsidRPr="007E062B">
        <w:rPr>
          <w:rFonts w:eastAsia="仿宋_GB2312" w:hint="eastAsia"/>
          <w:sz w:val="32"/>
          <w:szCs w:val="32"/>
        </w:rPr>
        <w:t>的温度</w:t>
      </w:r>
      <w:r w:rsidRPr="007E062B">
        <w:rPr>
          <w:rFonts w:eastAsia="仿宋_GB2312"/>
          <w:sz w:val="32"/>
          <w:szCs w:val="32"/>
        </w:rPr>
        <w:t>条件</w:t>
      </w:r>
      <w:r w:rsidRPr="007E062B">
        <w:rPr>
          <w:rFonts w:eastAsia="仿宋_GB2312" w:hint="eastAsia"/>
          <w:sz w:val="32"/>
          <w:szCs w:val="32"/>
        </w:rPr>
        <w:t>下、保存期限内</w:t>
      </w:r>
      <w:r w:rsidRPr="007E062B">
        <w:rPr>
          <w:rFonts w:eastAsia="仿宋_GB2312"/>
          <w:sz w:val="32"/>
          <w:szCs w:val="32"/>
        </w:rPr>
        <w:t>进行检测。</w:t>
      </w:r>
    </w:p>
    <w:p w14:paraId="656ACBEF"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9.4</w:t>
      </w:r>
      <w:r w:rsidRPr="007E062B">
        <w:rPr>
          <w:rFonts w:eastAsia="仿宋_GB2312" w:hint="eastAsia"/>
          <w:sz w:val="32"/>
          <w:szCs w:val="32"/>
        </w:rPr>
        <w:t>部分强阳性（葡萄糖</w:t>
      </w:r>
      <w:r w:rsidRPr="007E062B">
        <w:rPr>
          <w:rFonts w:eastAsia="仿宋_GB2312" w:hint="eastAsia"/>
          <w:sz w:val="32"/>
          <w:szCs w:val="32"/>
        </w:rPr>
        <w:t>-</w:t>
      </w:r>
      <w:r w:rsidRPr="007E062B">
        <w:rPr>
          <w:rFonts w:eastAsia="仿宋_GB2312"/>
          <w:sz w:val="32"/>
          <w:szCs w:val="32"/>
        </w:rPr>
        <w:t>6-</w:t>
      </w:r>
      <w:r w:rsidRPr="007E062B">
        <w:rPr>
          <w:rFonts w:eastAsia="仿宋_GB2312"/>
          <w:sz w:val="32"/>
          <w:szCs w:val="32"/>
        </w:rPr>
        <w:t>磷酸脱氢酶</w:t>
      </w:r>
      <w:r w:rsidRPr="007E062B">
        <w:rPr>
          <w:rFonts w:eastAsia="仿宋_GB2312" w:hint="eastAsia"/>
          <w:sz w:val="32"/>
          <w:szCs w:val="32"/>
        </w:rPr>
        <w:t>严重缺乏者）的样本，可能超出仪器及试剂的可检测的最低检出限，检测结果可能出现</w:t>
      </w:r>
      <w:r w:rsidRPr="007E062B">
        <w:rPr>
          <w:rFonts w:eastAsia="仿宋_GB2312" w:hint="eastAsia"/>
          <w:sz w:val="32"/>
          <w:szCs w:val="32"/>
        </w:rPr>
        <w:t>0</w:t>
      </w:r>
      <w:r w:rsidRPr="007E062B">
        <w:rPr>
          <w:rFonts w:eastAsia="仿宋_GB2312" w:hint="eastAsia"/>
          <w:sz w:val="32"/>
          <w:szCs w:val="32"/>
        </w:rPr>
        <w:t>或负数。</w:t>
      </w:r>
    </w:p>
    <w:p w14:paraId="4D1E74C1"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10.</w:t>
      </w:r>
      <w:r w:rsidRPr="007E062B">
        <w:rPr>
          <w:rFonts w:eastAsia="仿宋_GB2312"/>
          <w:sz w:val="32"/>
          <w:szCs w:val="32"/>
        </w:rPr>
        <w:t>【产品性能指标】</w:t>
      </w:r>
    </w:p>
    <w:p w14:paraId="2471DD4B"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hint="eastAsia"/>
          <w:sz w:val="32"/>
          <w:szCs w:val="32"/>
        </w:rPr>
        <w:t>1</w:t>
      </w:r>
      <w:r w:rsidRPr="007E062B">
        <w:rPr>
          <w:rFonts w:eastAsia="仿宋_GB2312"/>
          <w:sz w:val="32"/>
          <w:szCs w:val="32"/>
        </w:rPr>
        <w:t>0.1</w:t>
      </w:r>
      <w:r w:rsidRPr="007E062B">
        <w:rPr>
          <w:rFonts w:eastAsia="仿宋_GB2312"/>
          <w:sz w:val="32"/>
          <w:szCs w:val="32"/>
        </w:rPr>
        <w:t>重点</w:t>
      </w:r>
      <w:r w:rsidRPr="007E062B">
        <w:rPr>
          <w:rFonts w:eastAsia="仿宋_GB2312" w:hint="eastAsia"/>
          <w:sz w:val="32"/>
          <w:szCs w:val="32"/>
        </w:rPr>
        <w:t>概述</w:t>
      </w:r>
      <w:r w:rsidRPr="007E062B">
        <w:rPr>
          <w:rFonts w:eastAsia="仿宋_GB2312"/>
          <w:sz w:val="32"/>
          <w:szCs w:val="32"/>
        </w:rPr>
        <w:t>下列指标：</w:t>
      </w:r>
      <w:r w:rsidRPr="007E062B">
        <w:rPr>
          <w:rFonts w:eastAsia="仿宋_GB2312" w:hint="eastAsia"/>
          <w:sz w:val="32"/>
          <w:szCs w:val="32"/>
        </w:rPr>
        <w:t>准确度，试剂空白吸光度，空白限</w:t>
      </w:r>
      <w:r w:rsidRPr="007E062B">
        <w:rPr>
          <w:rFonts w:eastAsia="仿宋_GB2312"/>
          <w:sz w:val="32"/>
          <w:szCs w:val="32"/>
        </w:rPr>
        <w:t>、检出限、</w:t>
      </w:r>
      <w:r w:rsidRPr="007E062B">
        <w:rPr>
          <w:rFonts w:eastAsia="仿宋_GB2312" w:hint="eastAsia"/>
          <w:sz w:val="32"/>
          <w:szCs w:val="32"/>
        </w:rPr>
        <w:t>定量限，</w:t>
      </w:r>
      <w:r w:rsidRPr="007E062B">
        <w:rPr>
          <w:rFonts w:eastAsia="仿宋_GB2312"/>
          <w:sz w:val="32"/>
          <w:szCs w:val="32"/>
        </w:rPr>
        <w:t>精密度</w:t>
      </w:r>
      <w:r w:rsidRPr="007E062B">
        <w:rPr>
          <w:rFonts w:eastAsia="仿宋_GB2312" w:hint="eastAsia"/>
          <w:sz w:val="32"/>
          <w:szCs w:val="32"/>
        </w:rPr>
        <w:t>，</w:t>
      </w:r>
      <w:r w:rsidRPr="007E062B">
        <w:rPr>
          <w:rFonts w:eastAsia="仿宋_GB2312"/>
          <w:sz w:val="32"/>
          <w:szCs w:val="32"/>
        </w:rPr>
        <w:t>线性</w:t>
      </w:r>
      <w:r w:rsidRPr="007E062B">
        <w:rPr>
          <w:rFonts w:eastAsia="仿宋_GB2312" w:hint="eastAsia"/>
          <w:sz w:val="32"/>
          <w:szCs w:val="32"/>
        </w:rPr>
        <w:t>区间，特异性</w:t>
      </w:r>
      <w:r w:rsidRPr="007E062B">
        <w:rPr>
          <w:rFonts w:eastAsia="仿宋_GB2312"/>
          <w:sz w:val="32"/>
          <w:szCs w:val="32"/>
        </w:rPr>
        <w:t>（</w:t>
      </w:r>
      <w:r w:rsidRPr="007E062B">
        <w:rPr>
          <w:rFonts w:eastAsia="仿宋_GB2312" w:hint="eastAsia"/>
          <w:sz w:val="32"/>
          <w:szCs w:val="32"/>
        </w:rPr>
        <w:t>交叉</w:t>
      </w:r>
      <w:r w:rsidRPr="007E062B">
        <w:rPr>
          <w:rFonts w:eastAsia="仿宋_GB2312"/>
          <w:sz w:val="32"/>
          <w:szCs w:val="32"/>
        </w:rPr>
        <w:t>反应</w:t>
      </w:r>
      <w:r w:rsidRPr="007E062B">
        <w:rPr>
          <w:rFonts w:eastAsia="仿宋_GB2312" w:hint="eastAsia"/>
          <w:sz w:val="32"/>
          <w:szCs w:val="32"/>
        </w:rPr>
        <w:t>、</w:t>
      </w:r>
      <w:r w:rsidRPr="007E062B">
        <w:rPr>
          <w:rFonts w:eastAsia="仿宋_GB2312"/>
          <w:sz w:val="32"/>
          <w:szCs w:val="32"/>
        </w:rPr>
        <w:t>干扰试验</w:t>
      </w:r>
      <w:r w:rsidRPr="007E062B">
        <w:rPr>
          <w:rFonts w:eastAsia="仿宋_GB2312" w:hint="eastAsia"/>
          <w:sz w:val="32"/>
          <w:szCs w:val="32"/>
        </w:rPr>
        <w:t>）等</w:t>
      </w:r>
      <w:r w:rsidRPr="007E062B">
        <w:rPr>
          <w:rFonts w:eastAsia="仿宋_GB2312"/>
          <w:sz w:val="32"/>
          <w:szCs w:val="32"/>
        </w:rPr>
        <w:t>。依据研究资料详述性能指标，简述研究方法、研究结</w:t>
      </w:r>
      <w:r w:rsidRPr="007E062B">
        <w:rPr>
          <w:rFonts w:eastAsia="仿宋_GB2312"/>
          <w:sz w:val="32"/>
          <w:szCs w:val="32"/>
        </w:rPr>
        <w:lastRenderedPageBreak/>
        <w:t>论。</w:t>
      </w:r>
    </w:p>
    <w:p w14:paraId="3F433D2B" w14:textId="77777777" w:rsidR="007E062B" w:rsidRPr="007E062B" w:rsidRDefault="007E062B" w:rsidP="007E062B">
      <w:pPr>
        <w:spacing w:line="560" w:lineRule="exact"/>
        <w:ind w:firstLineChars="200" w:firstLine="640"/>
        <w:rPr>
          <w:rFonts w:ascii="仿宋_GB2312" w:eastAsia="仿宋_GB2312" w:hAnsi="Calibri"/>
          <w:sz w:val="32"/>
          <w:szCs w:val="32"/>
        </w:rPr>
      </w:pPr>
      <w:r w:rsidRPr="007E062B">
        <w:rPr>
          <w:rFonts w:eastAsia="仿宋_GB2312"/>
          <w:sz w:val="32"/>
          <w:szCs w:val="32"/>
        </w:rPr>
        <w:t>10.2</w:t>
      </w:r>
      <w:r w:rsidRPr="007E062B">
        <w:rPr>
          <w:rFonts w:eastAsia="仿宋_GB2312" w:hint="eastAsia"/>
          <w:sz w:val="32"/>
          <w:szCs w:val="32"/>
        </w:rPr>
        <w:t>特异性</w:t>
      </w:r>
      <w:r w:rsidRPr="007E062B">
        <w:rPr>
          <w:rFonts w:eastAsia="仿宋_GB2312"/>
          <w:sz w:val="32"/>
          <w:szCs w:val="32"/>
        </w:rPr>
        <w:t>研究</w:t>
      </w:r>
      <w:r w:rsidRPr="007E062B">
        <w:rPr>
          <w:rFonts w:ascii="仿宋_GB2312" w:eastAsia="仿宋_GB2312" w:hAnsi="Calibri" w:hint="eastAsia"/>
          <w:sz w:val="32"/>
          <w:szCs w:val="32"/>
        </w:rPr>
        <w:t>结果应量化表示，明确可接受的交叉</w:t>
      </w:r>
      <w:r w:rsidRPr="007E062B">
        <w:rPr>
          <w:rFonts w:ascii="仿宋_GB2312" w:eastAsia="仿宋_GB2312" w:hAnsi="Calibri"/>
          <w:sz w:val="32"/>
          <w:szCs w:val="32"/>
        </w:rPr>
        <w:t>物质、干扰物质的最高</w:t>
      </w:r>
      <w:r w:rsidRPr="007E062B">
        <w:rPr>
          <w:rFonts w:ascii="仿宋_GB2312" w:eastAsia="仿宋_GB2312" w:hAnsi="Calibri" w:hint="eastAsia"/>
          <w:sz w:val="32"/>
          <w:szCs w:val="32"/>
        </w:rPr>
        <w:t>限值，禁用轻度、严重等模糊表述。</w:t>
      </w:r>
      <w:r w:rsidRPr="007E062B">
        <w:rPr>
          <w:rFonts w:eastAsia="仿宋_GB2312"/>
          <w:sz w:val="32"/>
          <w:szCs w:val="32"/>
        </w:rPr>
        <w:t>如未进行相关研究也应提供相关警示说明。</w:t>
      </w:r>
    </w:p>
    <w:p w14:paraId="118E79EF"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hint="eastAsia"/>
          <w:sz w:val="32"/>
          <w:szCs w:val="32"/>
        </w:rPr>
        <w:t>1</w:t>
      </w:r>
      <w:r w:rsidRPr="007E062B">
        <w:rPr>
          <w:rFonts w:eastAsia="仿宋_GB2312"/>
          <w:sz w:val="32"/>
          <w:szCs w:val="32"/>
        </w:rPr>
        <w:t>0.3</w:t>
      </w:r>
      <w:r w:rsidRPr="007E062B">
        <w:rPr>
          <w:rFonts w:eastAsia="仿宋_GB2312" w:hint="eastAsia"/>
          <w:sz w:val="32"/>
          <w:szCs w:val="32"/>
        </w:rPr>
        <w:t>概括描述临床评价的方法和结果。</w:t>
      </w:r>
    </w:p>
    <w:p w14:paraId="21E87B1A"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11.</w:t>
      </w:r>
      <w:r w:rsidRPr="007E062B">
        <w:rPr>
          <w:rFonts w:eastAsia="仿宋_GB2312"/>
          <w:sz w:val="32"/>
          <w:szCs w:val="32"/>
        </w:rPr>
        <w:t>【注意事项】应至少包括以下内容：</w:t>
      </w:r>
    </w:p>
    <w:p w14:paraId="6EC74D8A"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hint="eastAsia"/>
          <w:sz w:val="32"/>
          <w:szCs w:val="32"/>
        </w:rPr>
        <w:t>1</w:t>
      </w:r>
      <w:r w:rsidRPr="007E062B">
        <w:rPr>
          <w:rFonts w:eastAsia="仿宋_GB2312"/>
          <w:sz w:val="32"/>
          <w:szCs w:val="32"/>
        </w:rPr>
        <w:t>1</w:t>
      </w:r>
      <w:r w:rsidRPr="007E062B">
        <w:rPr>
          <w:rFonts w:eastAsia="仿宋_GB2312" w:hint="eastAsia"/>
          <w:sz w:val="32"/>
          <w:szCs w:val="32"/>
        </w:rPr>
        <w:t>.1</w:t>
      </w:r>
      <w:r w:rsidRPr="007E062B">
        <w:rPr>
          <w:rFonts w:ascii="Calibri" w:eastAsia="仿宋_GB2312" w:hAnsi="Calibri" w:hint="eastAsia"/>
          <w:kern w:val="0"/>
          <w:sz w:val="32"/>
          <w:szCs w:val="22"/>
        </w:rPr>
        <w:t>本产品</w:t>
      </w:r>
      <w:r w:rsidRPr="007E062B">
        <w:rPr>
          <w:rFonts w:ascii="Calibri" w:eastAsia="仿宋_GB2312" w:hAnsi="Calibri"/>
          <w:bCs/>
          <w:sz w:val="32"/>
          <w:szCs w:val="32"/>
        </w:rPr>
        <w:t>仅用于体外诊断。</w:t>
      </w:r>
    </w:p>
    <w:p w14:paraId="6EF690B4" w14:textId="77777777" w:rsidR="007E062B" w:rsidRPr="007E062B" w:rsidRDefault="007E062B" w:rsidP="007E062B">
      <w:pPr>
        <w:spacing w:line="560" w:lineRule="exact"/>
        <w:ind w:firstLineChars="200" w:firstLine="640"/>
        <w:rPr>
          <w:rFonts w:ascii="Calibri" w:eastAsia="仿宋_GB2312" w:hAnsi="Calibri"/>
          <w:sz w:val="32"/>
          <w:szCs w:val="32"/>
        </w:rPr>
      </w:pPr>
      <w:r w:rsidRPr="007E062B">
        <w:rPr>
          <w:rFonts w:eastAsia="仿宋_GB2312"/>
          <w:sz w:val="32"/>
          <w:szCs w:val="32"/>
        </w:rPr>
        <w:t>11.2</w:t>
      </w:r>
      <w:r w:rsidRPr="007E062B">
        <w:rPr>
          <w:rFonts w:ascii="Calibri" w:eastAsia="仿宋_GB2312" w:hAnsi="Calibri"/>
          <w:sz w:val="32"/>
          <w:szCs w:val="32"/>
        </w:rPr>
        <w:t>采用不同方法学的试剂检测所得结果不应直接相互比较，以免造成错误的医学解释。</w:t>
      </w:r>
    </w:p>
    <w:p w14:paraId="041A470D" w14:textId="77777777" w:rsidR="007E062B" w:rsidRPr="007E062B" w:rsidRDefault="007E062B" w:rsidP="007E062B">
      <w:pPr>
        <w:spacing w:line="560" w:lineRule="exact"/>
        <w:ind w:rightChars="-32" w:right="-67" w:firstLineChars="200" w:firstLine="640"/>
        <w:rPr>
          <w:rFonts w:eastAsia="仿宋_GB2312"/>
          <w:spacing w:val="-1"/>
          <w:sz w:val="32"/>
          <w:szCs w:val="32"/>
        </w:rPr>
      </w:pPr>
      <w:r w:rsidRPr="007E062B">
        <w:rPr>
          <w:rFonts w:eastAsia="仿宋_GB2312"/>
          <w:sz w:val="32"/>
          <w:szCs w:val="32"/>
        </w:rPr>
        <w:t>11.3</w:t>
      </w:r>
      <w:r w:rsidRPr="007E062B">
        <w:rPr>
          <w:rFonts w:eastAsia="仿宋_GB2312"/>
          <w:spacing w:val="-1"/>
          <w:sz w:val="32"/>
          <w:szCs w:val="32"/>
        </w:rPr>
        <w:t>有关人源组分的警告</w:t>
      </w:r>
      <w:r w:rsidRPr="007E062B">
        <w:rPr>
          <w:rFonts w:eastAsia="仿宋_GB2312" w:hint="eastAsia"/>
          <w:spacing w:val="-1"/>
          <w:sz w:val="32"/>
          <w:szCs w:val="32"/>
        </w:rPr>
        <w:t>（如适用</w:t>
      </w:r>
      <w:r w:rsidRPr="007E062B">
        <w:rPr>
          <w:rFonts w:eastAsia="仿宋_GB2312"/>
          <w:spacing w:val="-1"/>
          <w:sz w:val="32"/>
          <w:szCs w:val="32"/>
        </w:rPr>
        <w:t>），如：试剂盒内的质控品、校准品或其他人源组分，虽已经通过了</w:t>
      </w:r>
      <w:r w:rsidRPr="007E062B">
        <w:rPr>
          <w:rFonts w:eastAsia="仿宋_GB2312"/>
          <w:spacing w:val="-1"/>
          <w:sz w:val="32"/>
          <w:szCs w:val="32"/>
        </w:rPr>
        <w:t>HBs-Ag</w:t>
      </w:r>
      <w:r w:rsidRPr="007E062B">
        <w:rPr>
          <w:rFonts w:eastAsia="仿宋_GB2312"/>
          <w:spacing w:val="-1"/>
          <w:sz w:val="32"/>
          <w:szCs w:val="32"/>
        </w:rPr>
        <w:t>、</w:t>
      </w:r>
      <w:r w:rsidRPr="007E062B">
        <w:rPr>
          <w:rFonts w:eastAsia="仿宋_GB2312"/>
          <w:spacing w:val="-1"/>
          <w:sz w:val="32"/>
          <w:szCs w:val="32"/>
        </w:rPr>
        <w:t>HIV1/2-Ab</w:t>
      </w:r>
      <w:r w:rsidRPr="007E062B">
        <w:rPr>
          <w:rFonts w:eastAsia="仿宋_GB2312"/>
          <w:spacing w:val="-1"/>
          <w:sz w:val="32"/>
          <w:szCs w:val="32"/>
        </w:rPr>
        <w:t>、</w:t>
      </w:r>
      <w:r w:rsidRPr="007E062B">
        <w:rPr>
          <w:rFonts w:eastAsia="仿宋_GB2312"/>
          <w:spacing w:val="-1"/>
          <w:sz w:val="32"/>
          <w:szCs w:val="32"/>
        </w:rPr>
        <w:t>HCV-Ab</w:t>
      </w:r>
      <w:r w:rsidRPr="007E062B">
        <w:rPr>
          <w:rFonts w:eastAsia="仿宋_GB2312"/>
          <w:spacing w:val="-1"/>
          <w:sz w:val="32"/>
          <w:szCs w:val="32"/>
        </w:rPr>
        <w:t>等项目的检测，但截至目前，没有任何一项检测可以确保绝对安全，故仍应将这些组分作为潜在传染源对待。</w:t>
      </w:r>
    </w:p>
    <w:p w14:paraId="7F24625C" w14:textId="77777777" w:rsidR="007E062B" w:rsidRPr="007E062B" w:rsidRDefault="007E062B" w:rsidP="007E062B">
      <w:pPr>
        <w:overflowPunct w:val="0"/>
        <w:spacing w:line="560" w:lineRule="exact"/>
        <w:ind w:firstLineChars="200" w:firstLine="640"/>
        <w:rPr>
          <w:rFonts w:eastAsia="仿宋_GB2312"/>
          <w:sz w:val="32"/>
          <w:szCs w:val="32"/>
        </w:rPr>
      </w:pPr>
      <w:r w:rsidRPr="007E062B">
        <w:rPr>
          <w:rFonts w:eastAsia="仿宋_GB2312"/>
          <w:sz w:val="32"/>
          <w:szCs w:val="32"/>
        </w:rPr>
        <w:t>11.4</w:t>
      </w:r>
      <w:r w:rsidRPr="007E062B">
        <w:rPr>
          <w:rFonts w:eastAsia="仿宋_GB2312" w:hint="eastAsia"/>
          <w:sz w:val="32"/>
          <w:szCs w:val="32"/>
        </w:rPr>
        <w:t>其他有关葡萄糖</w:t>
      </w:r>
      <w:r w:rsidRPr="007E062B">
        <w:rPr>
          <w:rFonts w:eastAsia="仿宋_GB2312"/>
          <w:sz w:val="32"/>
          <w:szCs w:val="32"/>
        </w:rPr>
        <w:t>-6-</w:t>
      </w:r>
      <w:r w:rsidRPr="007E062B">
        <w:rPr>
          <w:rFonts w:eastAsia="仿宋_GB2312"/>
          <w:sz w:val="32"/>
          <w:szCs w:val="32"/>
        </w:rPr>
        <w:t>磷酸脱氢酶活性</w:t>
      </w:r>
      <w:r w:rsidRPr="007E062B">
        <w:rPr>
          <w:rFonts w:eastAsia="仿宋_GB2312" w:hint="eastAsia"/>
          <w:sz w:val="32"/>
          <w:szCs w:val="32"/>
        </w:rPr>
        <w:t>检测的注意事项。</w:t>
      </w:r>
    </w:p>
    <w:p w14:paraId="31DE5CCF" w14:textId="77777777" w:rsidR="007E062B" w:rsidRPr="007E062B" w:rsidRDefault="007E062B" w:rsidP="007E062B">
      <w:pPr>
        <w:spacing w:line="560" w:lineRule="exact"/>
        <w:ind w:firstLineChars="200" w:firstLine="640"/>
        <w:rPr>
          <w:rFonts w:ascii="黑体" w:eastAsia="黑体" w:hAnsi="黑体"/>
          <w:sz w:val="32"/>
          <w:szCs w:val="32"/>
        </w:rPr>
      </w:pPr>
      <w:r w:rsidRPr="007E062B">
        <w:rPr>
          <w:rFonts w:ascii="黑体" w:eastAsia="黑体" w:hAnsi="黑体"/>
          <w:sz w:val="32"/>
          <w:szCs w:val="32"/>
        </w:rPr>
        <w:t>三、参考文献</w:t>
      </w:r>
    </w:p>
    <w:p w14:paraId="3A9B2E91"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[1]</w:t>
      </w:r>
      <w:r w:rsidRPr="007E062B">
        <w:rPr>
          <w:rFonts w:ascii="Calibri" w:hAnsi="Calibri" w:hint="eastAsia"/>
          <w:szCs w:val="22"/>
        </w:rPr>
        <w:t xml:space="preserve"> </w:t>
      </w:r>
      <w:r w:rsidRPr="007E062B">
        <w:rPr>
          <w:rFonts w:eastAsia="仿宋_GB2312" w:hint="eastAsia"/>
          <w:sz w:val="32"/>
          <w:szCs w:val="32"/>
        </w:rPr>
        <w:t>国家市场监督管理局</w:t>
      </w:r>
      <w:r w:rsidRPr="007E062B">
        <w:rPr>
          <w:rFonts w:eastAsia="仿宋_GB2312" w:hint="eastAsia"/>
          <w:sz w:val="32"/>
          <w:szCs w:val="32"/>
        </w:rPr>
        <w:t>.</w:t>
      </w:r>
      <w:r w:rsidRPr="007E062B">
        <w:rPr>
          <w:rFonts w:eastAsia="仿宋_GB2312" w:hint="eastAsia"/>
          <w:sz w:val="32"/>
          <w:szCs w:val="32"/>
        </w:rPr>
        <w:t>体外诊断试剂注册与备案管理办法</w:t>
      </w:r>
      <w:r w:rsidRPr="007E062B">
        <w:rPr>
          <w:rFonts w:eastAsia="仿宋_GB2312" w:hint="eastAsia"/>
          <w:sz w:val="32"/>
          <w:szCs w:val="32"/>
        </w:rPr>
        <w:t>:</w:t>
      </w:r>
      <w:r w:rsidRPr="007E062B">
        <w:rPr>
          <w:rFonts w:eastAsia="仿宋_GB2312" w:hint="eastAsia"/>
          <w:sz w:val="32"/>
          <w:szCs w:val="32"/>
        </w:rPr>
        <w:t>国家市场监督管理总局令第</w:t>
      </w:r>
      <w:r w:rsidRPr="007E062B">
        <w:rPr>
          <w:rFonts w:eastAsia="仿宋_GB2312" w:hint="eastAsia"/>
          <w:sz w:val="32"/>
          <w:szCs w:val="32"/>
        </w:rPr>
        <w:t>48</w:t>
      </w:r>
      <w:r w:rsidRPr="007E062B">
        <w:rPr>
          <w:rFonts w:eastAsia="仿宋_GB2312" w:hint="eastAsia"/>
          <w:sz w:val="32"/>
          <w:szCs w:val="32"/>
        </w:rPr>
        <w:t>号</w:t>
      </w:r>
      <w:r w:rsidRPr="007E062B">
        <w:rPr>
          <w:rFonts w:eastAsia="仿宋_GB2312" w:hint="eastAsia"/>
          <w:sz w:val="32"/>
          <w:szCs w:val="32"/>
        </w:rPr>
        <w:t>[Z].</w:t>
      </w:r>
    </w:p>
    <w:p w14:paraId="6E564172" w14:textId="77777777" w:rsidR="007E062B" w:rsidRPr="007E062B" w:rsidRDefault="007E062B" w:rsidP="007E062B">
      <w:pPr>
        <w:snapToGrid w:val="0"/>
        <w:spacing w:line="560" w:lineRule="exact"/>
        <w:ind w:firstLineChars="200" w:firstLine="640"/>
        <w:rPr>
          <w:rFonts w:eastAsia="仿宋_GB2312"/>
          <w:sz w:val="32"/>
          <w:szCs w:val="32"/>
        </w:rPr>
      </w:pPr>
      <w:r w:rsidRPr="007E062B">
        <w:rPr>
          <w:rFonts w:eastAsia="仿宋_GB2312" w:hint="eastAsia"/>
          <w:sz w:val="32"/>
          <w:szCs w:val="32"/>
        </w:rPr>
        <w:t xml:space="preserve">[2] </w:t>
      </w:r>
      <w:r w:rsidRPr="007E062B">
        <w:rPr>
          <w:rFonts w:eastAsia="仿宋_GB2312" w:hint="eastAsia"/>
          <w:sz w:val="32"/>
          <w:szCs w:val="32"/>
        </w:rPr>
        <w:t>国家药品监督管理局</w:t>
      </w:r>
      <w:r w:rsidRPr="007E062B">
        <w:rPr>
          <w:rFonts w:eastAsia="仿宋_GB2312" w:hint="eastAsia"/>
          <w:sz w:val="32"/>
          <w:szCs w:val="32"/>
        </w:rPr>
        <w:t>.</w:t>
      </w:r>
      <w:r w:rsidRPr="007E062B">
        <w:rPr>
          <w:rFonts w:eastAsia="仿宋_GB2312" w:hint="eastAsia"/>
          <w:sz w:val="32"/>
          <w:szCs w:val="32"/>
        </w:rPr>
        <w:t>关于公布体外诊断试剂注册申报资料要求和批准证明文件格式的公告</w:t>
      </w:r>
      <w:r w:rsidRPr="007E062B">
        <w:rPr>
          <w:rFonts w:eastAsia="仿宋_GB2312" w:hint="eastAsia"/>
          <w:sz w:val="32"/>
          <w:szCs w:val="32"/>
        </w:rPr>
        <w:t>:</w:t>
      </w:r>
      <w:r w:rsidRPr="007E062B">
        <w:rPr>
          <w:rFonts w:eastAsia="仿宋_GB2312" w:hint="eastAsia"/>
          <w:sz w:val="32"/>
          <w:szCs w:val="32"/>
        </w:rPr>
        <w:t>国家药品监督管理局公告</w:t>
      </w:r>
      <w:r w:rsidRPr="007E062B">
        <w:rPr>
          <w:rFonts w:eastAsia="仿宋_GB2312" w:hint="eastAsia"/>
          <w:sz w:val="32"/>
          <w:szCs w:val="32"/>
        </w:rPr>
        <w:t>2021</w:t>
      </w:r>
      <w:r w:rsidRPr="007E062B">
        <w:rPr>
          <w:rFonts w:eastAsia="仿宋_GB2312" w:hint="eastAsia"/>
          <w:sz w:val="32"/>
          <w:szCs w:val="32"/>
        </w:rPr>
        <w:t>年第</w:t>
      </w:r>
      <w:r w:rsidRPr="007E062B">
        <w:rPr>
          <w:rFonts w:eastAsia="仿宋_GB2312" w:hint="eastAsia"/>
          <w:sz w:val="32"/>
          <w:szCs w:val="32"/>
        </w:rPr>
        <w:t>122</w:t>
      </w:r>
      <w:r w:rsidRPr="007E062B">
        <w:rPr>
          <w:rFonts w:eastAsia="仿宋_GB2312" w:hint="eastAsia"/>
          <w:sz w:val="32"/>
          <w:szCs w:val="32"/>
        </w:rPr>
        <w:t>号</w:t>
      </w:r>
      <w:r w:rsidRPr="007E062B">
        <w:rPr>
          <w:rFonts w:eastAsia="仿宋_GB2312" w:hint="eastAsia"/>
          <w:sz w:val="32"/>
          <w:szCs w:val="32"/>
        </w:rPr>
        <w:t>[Z].</w:t>
      </w:r>
    </w:p>
    <w:p w14:paraId="7E19AB45"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 xml:space="preserve">[3] </w:t>
      </w:r>
      <w:r w:rsidRPr="007E062B">
        <w:rPr>
          <w:rFonts w:eastAsia="仿宋_GB2312"/>
          <w:sz w:val="32"/>
          <w:szCs w:val="32"/>
        </w:rPr>
        <w:t>国家</w:t>
      </w:r>
      <w:r w:rsidRPr="007E062B">
        <w:rPr>
          <w:rFonts w:eastAsia="仿宋_GB2312" w:hint="eastAsia"/>
          <w:sz w:val="32"/>
          <w:szCs w:val="32"/>
        </w:rPr>
        <w:t>药品</w:t>
      </w:r>
      <w:r w:rsidRPr="007E062B">
        <w:rPr>
          <w:rFonts w:eastAsia="仿宋_GB2312"/>
          <w:sz w:val="32"/>
          <w:szCs w:val="32"/>
        </w:rPr>
        <w:t>监督管理局</w:t>
      </w:r>
      <w:r w:rsidRPr="007E062B">
        <w:rPr>
          <w:rFonts w:eastAsia="仿宋_GB2312" w:hint="eastAsia"/>
          <w:sz w:val="32"/>
          <w:szCs w:val="32"/>
        </w:rPr>
        <w:t>医疗器械</w:t>
      </w:r>
      <w:r w:rsidRPr="007E062B">
        <w:rPr>
          <w:rFonts w:eastAsia="仿宋_GB2312"/>
          <w:sz w:val="32"/>
          <w:szCs w:val="32"/>
        </w:rPr>
        <w:t>技术审评中心</w:t>
      </w:r>
      <w:r w:rsidRPr="007E062B">
        <w:rPr>
          <w:rFonts w:eastAsia="仿宋_GB2312" w:hint="eastAsia"/>
          <w:sz w:val="32"/>
          <w:szCs w:val="32"/>
        </w:rPr>
        <w:t>.</w:t>
      </w:r>
      <w:r w:rsidRPr="007E062B">
        <w:rPr>
          <w:rFonts w:eastAsia="仿宋_GB2312" w:hint="eastAsia"/>
          <w:color w:val="000000"/>
          <w:sz w:val="32"/>
          <w:szCs w:val="32"/>
        </w:rPr>
        <w:t>定量检测体外诊断试剂分析性能评估注册审查指导原则</w:t>
      </w:r>
      <w:r w:rsidRPr="007E062B">
        <w:rPr>
          <w:rFonts w:eastAsia="仿宋_GB2312" w:hint="eastAsia"/>
          <w:sz w:val="32"/>
          <w:szCs w:val="32"/>
        </w:rPr>
        <w:t>:</w:t>
      </w:r>
      <w:r w:rsidRPr="007E062B">
        <w:rPr>
          <w:rFonts w:eastAsia="仿宋_GB2312" w:hint="eastAsia"/>
          <w:color w:val="000000"/>
          <w:sz w:val="32"/>
          <w:szCs w:val="32"/>
        </w:rPr>
        <w:t>国家药品监督管</w:t>
      </w:r>
      <w:r w:rsidRPr="007E062B">
        <w:rPr>
          <w:rFonts w:eastAsia="仿宋_GB2312" w:hint="eastAsia"/>
          <w:color w:val="000000"/>
          <w:sz w:val="32"/>
          <w:szCs w:val="32"/>
        </w:rPr>
        <w:lastRenderedPageBreak/>
        <w:t>理局医疗器械</w:t>
      </w:r>
      <w:r w:rsidRPr="007E062B">
        <w:rPr>
          <w:rFonts w:eastAsia="仿宋_GB2312"/>
          <w:color w:val="000000"/>
          <w:sz w:val="32"/>
          <w:szCs w:val="32"/>
        </w:rPr>
        <w:t>技术审评中心</w:t>
      </w:r>
      <w:r w:rsidRPr="007E062B">
        <w:rPr>
          <w:rFonts w:eastAsia="仿宋_GB2312" w:hint="eastAsia"/>
          <w:color w:val="000000"/>
          <w:sz w:val="32"/>
          <w:szCs w:val="32"/>
        </w:rPr>
        <w:t>通告</w:t>
      </w:r>
      <w:r w:rsidRPr="007E062B">
        <w:rPr>
          <w:rFonts w:eastAsia="仿宋_GB2312" w:hint="eastAsia"/>
          <w:color w:val="000000"/>
          <w:sz w:val="32"/>
          <w:szCs w:val="32"/>
        </w:rPr>
        <w:t>2022</w:t>
      </w:r>
      <w:r w:rsidRPr="007E062B">
        <w:rPr>
          <w:rFonts w:eastAsia="仿宋_GB2312" w:hint="eastAsia"/>
          <w:color w:val="000000"/>
          <w:sz w:val="32"/>
          <w:szCs w:val="32"/>
        </w:rPr>
        <w:t>年第</w:t>
      </w:r>
      <w:r w:rsidRPr="007E062B">
        <w:rPr>
          <w:rFonts w:eastAsia="仿宋_GB2312" w:hint="eastAsia"/>
          <w:color w:val="000000"/>
          <w:sz w:val="32"/>
          <w:szCs w:val="32"/>
        </w:rPr>
        <w:t>32</w:t>
      </w:r>
      <w:r w:rsidRPr="007E062B">
        <w:rPr>
          <w:rFonts w:eastAsia="仿宋_GB2312" w:hint="eastAsia"/>
          <w:color w:val="000000"/>
          <w:sz w:val="32"/>
          <w:szCs w:val="32"/>
        </w:rPr>
        <w:t>号</w:t>
      </w:r>
      <w:r w:rsidRPr="007E062B">
        <w:rPr>
          <w:rFonts w:eastAsia="仿宋_GB2312" w:hint="eastAsia"/>
          <w:color w:val="000000"/>
          <w:sz w:val="32"/>
          <w:szCs w:val="32"/>
        </w:rPr>
        <w:t>[Z].</w:t>
      </w:r>
    </w:p>
    <w:p w14:paraId="39CC75D2" w14:textId="77777777" w:rsidR="007E062B" w:rsidRPr="007E062B" w:rsidRDefault="007E062B" w:rsidP="007E062B">
      <w:pPr>
        <w:spacing w:line="560" w:lineRule="exact"/>
        <w:ind w:firstLineChars="200" w:firstLine="640"/>
        <w:rPr>
          <w:rFonts w:eastAsia="仿宋_GB2312"/>
          <w:sz w:val="32"/>
          <w:szCs w:val="32"/>
        </w:rPr>
      </w:pPr>
      <w:r w:rsidRPr="007E062B">
        <w:rPr>
          <w:rFonts w:eastAsia="仿宋_GB2312"/>
          <w:sz w:val="32"/>
          <w:szCs w:val="32"/>
        </w:rPr>
        <w:t>[4]</w:t>
      </w:r>
      <w:r w:rsidRPr="007E062B">
        <w:rPr>
          <w:rFonts w:eastAsia="仿宋_GB2312"/>
          <w:szCs w:val="22"/>
        </w:rPr>
        <w:t xml:space="preserve"> </w:t>
      </w:r>
      <w:r w:rsidRPr="007E062B">
        <w:rPr>
          <w:rFonts w:eastAsia="仿宋_GB2312" w:hint="eastAsia"/>
          <w:sz w:val="32"/>
          <w:szCs w:val="32"/>
        </w:rPr>
        <w:t>国家药品监督管理局</w:t>
      </w:r>
      <w:r w:rsidRPr="007E062B">
        <w:rPr>
          <w:rFonts w:eastAsia="仿宋_GB2312" w:hint="eastAsia"/>
          <w:sz w:val="32"/>
          <w:szCs w:val="32"/>
        </w:rPr>
        <w:t>.</w:t>
      </w:r>
      <w:r w:rsidRPr="007E062B">
        <w:rPr>
          <w:rFonts w:eastAsia="仿宋_GB2312"/>
          <w:sz w:val="32"/>
          <w:szCs w:val="32"/>
        </w:rPr>
        <w:t>体外诊断试剂临床试验技术指导原则</w:t>
      </w:r>
      <w:r w:rsidRPr="007E062B">
        <w:rPr>
          <w:rFonts w:eastAsia="仿宋_GB2312" w:hint="eastAsia"/>
          <w:sz w:val="32"/>
          <w:szCs w:val="32"/>
        </w:rPr>
        <w:t>:</w:t>
      </w:r>
      <w:r w:rsidRPr="007E062B">
        <w:rPr>
          <w:rFonts w:eastAsia="仿宋_GB2312" w:hint="eastAsia"/>
          <w:sz w:val="32"/>
          <w:szCs w:val="32"/>
        </w:rPr>
        <w:t>国家药品监督管理局通告</w:t>
      </w:r>
      <w:r w:rsidRPr="007E062B">
        <w:rPr>
          <w:rFonts w:eastAsia="仿宋_GB2312"/>
          <w:sz w:val="32"/>
          <w:szCs w:val="32"/>
        </w:rPr>
        <w:t>2021</w:t>
      </w:r>
      <w:r w:rsidRPr="007E062B">
        <w:rPr>
          <w:rFonts w:eastAsia="仿宋_GB2312"/>
          <w:sz w:val="32"/>
          <w:szCs w:val="32"/>
        </w:rPr>
        <w:t>年</w:t>
      </w:r>
      <w:r w:rsidRPr="007E062B">
        <w:rPr>
          <w:rFonts w:eastAsia="仿宋_GB2312" w:hint="eastAsia"/>
          <w:sz w:val="32"/>
          <w:szCs w:val="32"/>
        </w:rPr>
        <w:t>第</w:t>
      </w:r>
      <w:r w:rsidRPr="007E062B">
        <w:rPr>
          <w:rFonts w:eastAsia="仿宋_GB2312"/>
          <w:sz w:val="32"/>
          <w:szCs w:val="32"/>
        </w:rPr>
        <w:t>72</w:t>
      </w:r>
      <w:r w:rsidRPr="007E062B">
        <w:rPr>
          <w:rFonts w:eastAsia="仿宋_GB2312"/>
          <w:sz w:val="32"/>
          <w:szCs w:val="32"/>
        </w:rPr>
        <w:t>号</w:t>
      </w:r>
      <w:r w:rsidRPr="007E062B">
        <w:rPr>
          <w:rFonts w:eastAsia="仿宋_GB2312"/>
          <w:sz w:val="32"/>
          <w:szCs w:val="32"/>
        </w:rPr>
        <w:t>[Z].</w:t>
      </w:r>
    </w:p>
    <w:p w14:paraId="413F9E59" w14:textId="78C46EC9" w:rsidR="007C4E19" w:rsidRPr="007E062B" w:rsidRDefault="007E062B" w:rsidP="007E062B">
      <w:pPr>
        <w:spacing w:line="560" w:lineRule="exact"/>
        <w:ind w:firstLineChars="200" w:firstLine="640"/>
        <w:rPr>
          <w:rFonts w:eastAsia="仿宋_GB2312" w:hint="eastAsia"/>
          <w:sz w:val="32"/>
          <w:szCs w:val="30"/>
        </w:rPr>
      </w:pPr>
      <w:r w:rsidRPr="007E062B">
        <w:rPr>
          <w:rFonts w:eastAsia="仿宋_GB2312"/>
          <w:sz w:val="32"/>
          <w:szCs w:val="32"/>
        </w:rPr>
        <w:t>[</w:t>
      </w:r>
      <w:r w:rsidRPr="007E062B">
        <w:rPr>
          <w:rFonts w:eastAsia="仿宋_GB2312" w:hint="eastAsia"/>
          <w:sz w:val="32"/>
          <w:szCs w:val="32"/>
        </w:rPr>
        <w:t>5</w:t>
      </w:r>
      <w:r w:rsidRPr="007E062B">
        <w:rPr>
          <w:rFonts w:eastAsia="仿宋_GB2312"/>
          <w:sz w:val="32"/>
          <w:szCs w:val="32"/>
        </w:rPr>
        <w:t xml:space="preserve">] </w:t>
      </w:r>
      <w:r w:rsidRPr="007E062B">
        <w:rPr>
          <w:rFonts w:eastAsia="仿宋_GB2312"/>
          <w:sz w:val="32"/>
          <w:szCs w:val="32"/>
        </w:rPr>
        <w:t>国家</w:t>
      </w:r>
      <w:r w:rsidRPr="007E062B">
        <w:rPr>
          <w:rFonts w:eastAsia="仿宋_GB2312" w:hint="eastAsia"/>
          <w:sz w:val="32"/>
          <w:szCs w:val="32"/>
        </w:rPr>
        <w:t>药品</w:t>
      </w:r>
      <w:r w:rsidRPr="007E062B">
        <w:rPr>
          <w:rFonts w:eastAsia="仿宋_GB2312"/>
          <w:sz w:val="32"/>
          <w:szCs w:val="32"/>
        </w:rPr>
        <w:t>监督管理局</w:t>
      </w:r>
      <w:r w:rsidRPr="007E062B">
        <w:rPr>
          <w:rFonts w:eastAsia="仿宋_GB2312" w:hint="eastAsia"/>
          <w:sz w:val="32"/>
          <w:szCs w:val="32"/>
        </w:rPr>
        <w:t>医疗器械</w:t>
      </w:r>
      <w:r w:rsidRPr="007E062B">
        <w:rPr>
          <w:rFonts w:eastAsia="仿宋_GB2312"/>
          <w:sz w:val="32"/>
          <w:szCs w:val="32"/>
        </w:rPr>
        <w:t>技术审评中心</w:t>
      </w:r>
      <w:r w:rsidRPr="007E062B">
        <w:rPr>
          <w:rFonts w:eastAsia="仿宋_GB2312" w:hint="eastAsia"/>
          <w:color w:val="000000"/>
          <w:spacing w:val="-1"/>
          <w:sz w:val="32"/>
          <w:szCs w:val="32"/>
        </w:rPr>
        <w:t>.</w:t>
      </w:r>
      <w:r w:rsidRPr="007E062B">
        <w:rPr>
          <w:rFonts w:ascii="仿宋_GB2312" w:eastAsia="仿宋_GB2312" w:hAnsi="Calibri" w:hint="eastAsia"/>
          <w:sz w:val="32"/>
          <w:szCs w:val="32"/>
        </w:rPr>
        <w:t>体外诊断试剂参考区间确定注册审查指导原则</w:t>
      </w:r>
      <w:r w:rsidRPr="007E062B">
        <w:rPr>
          <w:rFonts w:eastAsia="仿宋_GB2312" w:hint="eastAsia"/>
          <w:sz w:val="32"/>
          <w:szCs w:val="32"/>
        </w:rPr>
        <w:t>:</w:t>
      </w:r>
      <w:r w:rsidRPr="007E062B">
        <w:rPr>
          <w:rFonts w:eastAsia="仿宋_GB2312" w:hint="eastAsia"/>
          <w:color w:val="000000"/>
          <w:sz w:val="32"/>
          <w:szCs w:val="32"/>
        </w:rPr>
        <w:t>国家药品监督管理局医疗器械</w:t>
      </w:r>
      <w:r w:rsidRPr="007E062B">
        <w:rPr>
          <w:rFonts w:eastAsia="仿宋_GB2312"/>
          <w:color w:val="000000"/>
          <w:sz w:val="32"/>
          <w:szCs w:val="32"/>
        </w:rPr>
        <w:t>技术审评中心</w:t>
      </w:r>
      <w:r w:rsidRPr="007E062B">
        <w:rPr>
          <w:rFonts w:eastAsia="仿宋_GB2312" w:hint="eastAsia"/>
          <w:color w:val="000000"/>
          <w:sz w:val="32"/>
          <w:szCs w:val="32"/>
        </w:rPr>
        <w:t>通告</w:t>
      </w:r>
      <w:r w:rsidRPr="007E062B">
        <w:rPr>
          <w:rFonts w:eastAsia="仿宋_GB2312"/>
          <w:sz w:val="32"/>
          <w:szCs w:val="32"/>
        </w:rPr>
        <w:t>2022</w:t>
      </w:r>
      <w:r w:rsidRPr="007E062B">
        <w:rPr>
          <w:rFonts w:eastAsia="仿宋_GB2312"/>
          <w:sz w:val="32"/>
          <w:szCs w:val="32"/>
        </w:rPr>
        <w:t>年第</w:t>
      </w:r>
      <w:r w:rsidRPr="007E062B">
        <w:rPr>
          <w:rFonts w:eastAsia="仿宋_GB2312"/>
          <w:sz w:val="32"/>
          <w:szCs w:val="32"/>
        </w:rPr>
        <w:t>3</w:t>
      </w:r>
      <w:r w:rsidRPr="007E062B">
        <w:rPr>
          <w:rFonts w:eastAsia="仿宋_GB2312" w:hint="eastAsia"/>
          <w:sz w:val="32"/>
          <w:szCs w:val="32"/>
        </w:rPr>
        <w:t>6</w:t>
      </w:r>
      <w:r w:rsidRPr="007E062B">
        <w:rPr>
          <w:rFonts w:eastAsia="仿宋_GB2312"/>
          <w:sz w:val="32"/>
          <w:szCs w:val="32"/>
        </w:rPr>
        <w:t>号</w:t>
      </w:r>
      <w:r w:rsidRPr="007E062B">
        <w:rPr>
          <w:rFonts w:eastAsia="仿宋_GB2312"/>
          <w:sz w:val="32"/>
          <w:szCs w:val="30"/>
        </w:rPr>
        <w:t>[Z]</w:t>
      </w:r>
      <w:r w:rsidRPr="007E062B">
        <w:rPr>
          <w:rFonts w:eastAsia="仿宋_GB2312" w:hint="eastAsia"/>
          <w:sz w:val="32"/>
          <w:szCs w:val="30"/>
        </w:rPr>
        <w:t>.</w:t>
      </w:r>
      <w:bookmarkEnd w:id="0"/>
      <w:bookmarkEnd w:id="1"/>
      <w:bookmarkEnd w:id="2"/>
      <w:bookmarkEnd w:id="3"/>
      <w:bookmarkEnd w:id="4"/>
    </w:p>
    <w:sectPr w:rsidR="007C4E19" w:rsidRPr="007E062B" w:rsidSect="00EA0988">
      <w:footerReference w:type="even" r:id="rId9"/>
      <w:footerReference w:type="default" r:id="rId10"/>
      <w:pgSz w:w="11907" w:h="16840" w:code="9"/>
      <w:pgMar w:top="2098" w:right="1474" w:bottom="1985" w:left="1588" w:header="851" w:footer="119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2F771" w14:textId="77777777" w:rsidR="008C7A51" w:rsidRDefault="008C7A51">
      <w:r>
        <w:separator/>
      </w:r>
    </w:p>
  </w:endnote>
  <w:endnote w:type="continuationSeparator" w:id="0">
    <w:p w14:paraId="131C1C4C" w14:textId="77777777" w:rsidR="008C7A51" w:rsidRDefault="008C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ヒラギノ角ゴ Pro W3">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014B2" w14:textId="6F4B2923" w:rsidR="00AD56E3" w:rsidRDefault="00AD56E3" w:rsidP="00C25218">
    <w:pPr>
      <w:pStyle w:val="a5"/>
      <w:ind w:leftChars="100" w:left="210"/>
    </w:pPr>
    <w:r w:rsidRPr="001D6B0C">
      <w:rPr>
        <w:rFonts w:ascii="Times New Roman" w:hAnsi="Times New Roman" w:cs="Times New Roman"/>
        <w:sz w:val="28"/>
        <w:szCs w:val="28"/>
      </w:rPr>
      <w:t xml:space="preserve">— </w:t>
    </w:r>
    <w:r w:rsidRPr="001D6B0C">
      <w:rPr>
        <w:rFonts w:ascii="Times New Roman" w:hAnsi="Times New Roman" w:cs="Times New Roman"/>
        <w:sz w:val="28"/>
        <w:szCs w:val="28"/>
      </w:rPr>
      <w:fldChar w:fldCharType="begin"/>
    </w:r>
    <w:r w:rsidRPr="001D6B0C">
      <w:rPr>
        <w:rFonts w:ascii="Times New Roman" w:hAnsi="Times New Roman" w:cs="Times New Roman"/>
        <w:sz w:val="28"/>
        <w:szCs w:val="28"/>
      </w:rPr>
      <w:instrText xml:space="preserve"> PAGE   \* MERGEFORMAT </w:instrText>
    </w:r>
    <w:r w:rsidRPr="001D6B0C">
      <w:rPr>
        <w:rFonts w:ascii="Times New Roman" w:hAnsi="Times New Roman" w:cs="Times New Roman"/>
        <w:sz w:val="28"/>
        <w:szCs w:val="28"/>
      </w:rPr>
      <w:fldChar w:fldCharType="separate"/>
    </w:r>
    <w:r w:rsidR="007E062B" w:rsidRPr="007E062B">
      <w:rPr>
        <w:rFonts w:ascii="Times New Roman" w:hAnsi="Times New Roman" w:cs="Times New Roman"/>
        <w:noProof/>
        <w:sz w:val="28"/>
        <w:szCs w:val="28"/>
        <w:lang w:val="zh-CN"/>
      </w:rPr>
      <w:t>14</w:t>
    </w:r>
    <w:r w:rsidRPr="001D6B0C">
      <w:rPr>
        <w:rFonts w:ascii="Times New Roman" w:hAnsi="Times New Roman" w:cs="Times New Roman"/>
        <w:sz w:val="28"/>
        <w:szCs w:val="28"/>
      </w:rPr>
      <w:fldChar w:fldCharType="end"/>
    </w:r>
    <w:r w:rsidRPr="001D6B0C">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CD99" w14:textId="5B579056" w:rsidR="0043389E" w:rsidRPr="00EB5DCF" w:rsidRDefault="0043389E" w:rsidP="00C25218">
    <w:pPr>
      <w:pStyle w:val="a5"/>
      <w:wordWrap w:val="0"/>
      <w:ind w:rightChars="100" w:right="210"/>
      <w:jc w:val="right"/>
      <w:rPr>
        <w:rFonts w:ascii="Times New Roman" w:hAnsi="Times New Roman" w:cs="Times New Roman"/>
        <w:sz w:val="28"/>
        <w:szCs w:val="28"/>
      </w:rPr>
    </w:pPr>
    <w:r w:rsidRPr="00EB5DCF">
      <w:rPr>
        <w:rFonts w:ascii="Times New Roman" w:hAnsi="Times New Roman" w:cs="Times New Roman"/>
        <w:sz w:val="28"/>
        <w:szCs w:val="28"/>
      </w:rPr>
      <w:t xml:space="preserve">— </w:t>
    </w:r>
    <w:r w:rsidRPr="00EB5DCF">
      <w:rPr>
        <w:rFonts w:ascii="Times New Roman" w:hAnsi="Times New Roman" w:cs="Times New Roman"/>
        <w:sz w:val="28"/>
        <w:szCs w:val="28"/>
      </w:rPr>
      <w:fldChar w:fldCharType="begin"/>
    </w:r>
    <w:r w:rsidRPr="00EB5DCF">
      <w:rPr>
        <w:rFonts w:ascii="Times New Roman" w:hAnsi="Times New Roman" w:cs="Times New Roman"/>
        <w:sz w:val="28"/>
        <w:szCs w:val="28"/>
      </w:rPr>
      <w:instrText>PAGE   \* MERGEFORMAT</w:instrText>
    </w:r>
    <w:r w:rsidRPr="00EB5DCF">
      <w:rPr>
        <w:rFonts w:ascii="Times New Roman" w:hAnsi="Times New Roman" w:cs="Times New Roman"/>
        <w:sz w:val="28"/>
        <w:szCs w:val="28"/>
      </w:rPr>
      <w:fldChar w:fldCharType="separate"/>
    </w:r>
    <w:r w:rsidR="007E062B">
      <w:rPr>
        <w:rFonts w:ascii="Times New Roman" w:hAnsi="Times New Roman" w:cs="Times New Roman"/>
        <w:noProof/>
        <w:sz w:val="28"/>
        <w:szCs w:val="28"/>
      </w:rPr>
      <w:t>13</w:t>
    </w:r>
    <w:r w:rsidRPr="00EB5DCF">
      <w:rPr>
        <w:rFonts w:ascii="Times New Roman" w:hAnsi="Times New Roman" w:cs="Times New Roman"/>
        <w:sz w:val="28"/>
        <w:szCs w:val="28"/>
      </w:rPr>
      <w:fldChar w:fldCharType="end"/>
    </w:r>
    <w:r w:rsidRPr="00EB5DCF">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7AC6B" w14:textId="77777777" w:rsidR="008C7A51" w:rsidRDefault="008C7A51">
      <w:r>
        <w:separator/>
      </w:r>
    </w:p>
  </w:footnote>
  <w:footnote w:type="continuationSeparator" w:id="0">
    <w:p w14:paraId="2D3D1DB8" w14:textId="77777777" w:rsidR="008C7A51" w:rsidRDefault="008C7A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0CE"/>
    <w:multiLevelType w:val="hybridMultilevel"/>
    <w:tmpl w:val="AB0A4D76"/>
    <w:lvl w:ilvl="0" w:tplc="D7742252">
      <w:start w:val="1"/>
      <w:numFmt w:val="decimal"/>
      <w:suff w:val="nothing"/>
      <w:lvlText w:val="%1."/>
      <w:lvlJc w:val="left"/>
      <w:pPr>
        <w:ind w:left="420" w:hanging="420"/>
      </w:pPr>
      <w:rPr>
        <w:rFonts w:hint="eastAsia"/>
        <w:sz w:val="32"/>
        <w:szCs w:val="3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AB36E7D6">
      <w:start w:val="1"/>
      <w:numFmt w:val="decimal"/>
      <w:suff w:val="nothing"/>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945D78"/>
    <w:multiLevelType w:val="multilevel"/>
    <w:tmpl w:val="1CA40108"/>
    <w:lvl w:ilvl="0">
      <w:start w:val="2"/>
      <w:numFmt w:val="decimal"/>
      <w:suff w:val="space"/>
      <w:lvlText w:val="%1."/>
      <w:lvlJc w:val="left"/>
      <w:pPr>
        <w:ind w:left="425" w:hanging="425"/>
      </w:pPr>
      <w:rPr>
        <w:rFonts w:hint="eastAsia"/>
      </w:rPr>
    </w:lvl>
    <w:lvl w:ilvl="1">
      <w:start w:val="6"/>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5D26ABA"/>
    <w:multiLevelType w:val="multilevel"/>
    <w:tmpl w:val="95AC9026"/>
    <w:styleLink w:val="1"/>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B987DFD"/>
    <w:multiLevelType w:val="hybridMultilevel"/>
    <w:tmpl w:val="C4940F44"/>
    <w:lvl w:ilvl="0" w:tplc="F1DC395A">
      <w:start w:val="1"/>
      <w:numFmt w:val="lowerLetter"/>
      <w:suff w:val="nothing"/>
      <w:lvlText w:val="%1)"/>
      <w:lvlJc w:val="left"/>
      <w:pPr>
        <w:ind w:left="988"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10745B36"/>
    <w:multiLevelType w:val="multilevel"/>
    <w:tmpl w:val="ADB69F54"/>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20A377E"/>
    <w:multiLevelType w:val="multilevel"/>
    <w:tmpl w:val="94FC1A06"/>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47A2EA5"/>
    <w:multiLevelType w:val="multilevel"/>
    <w:tmpl w:val="E2E630BA"/>
    <w:lvl w:ilvl="0">
      <w:start w:val="2"/>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5867511"/>
    <w:multiLevelType w:val="hybridMultilevel"/>
    <w:tmpl w:val="0C72E92A"/>
    <w:lvl w:ilvl="0" w:tplc="DD6ADEBA">
      <w:start w:val="1"/>
      <w:numFmt w:val="decimal"/>
      <w:suff w:val="space"/>
      <w:lvlText w:val="A%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5A76002"/>
    <w:multiLevelType w:val="hybridMultilevel"/>
    <w:tmpl w:val="66089714"/>
    <w:lvl w:ilvl="0" w:tplc="43383AF0">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273BDC"/>
    <w:multiLevelType w:val="multilevel"/>
    <w:tmpl w:val="CC8CCC54"/>
    <w:lvl w:ilvl="0">
      <w:start w:val="1"/>
      <w:numFmt w:val="decimal"/>
      <w:suff w:val="space"/>
      <w:lvlText w:val="%1."/>
      <w:lvlJc w:val="left"/>
      <w:pPr>
        <w:ind w:left="420" w:hanging="420"/>
      </w:pPr>
      <w:rPr>
        <w:rFonts w:hint="eastAsia"/>
      </w:rPr>
    </w:lvl>
    <w:lvl w:ilvl="1">
      <w:start w:val="6"/>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8E70AA6"/>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1B357C66"/>
    <w:multiLevelType w:val="hybridMultilevel"/>
    <w:tmpl w:val="CA7200F8"/>
    <w:lvl w:ilvl="0" w:tplc="EA50B702">
      <w:start w:val="1"/>
      <w:numFmt w:val="decimal"/>
      <w:suff w:val="space"/>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B7938DD"/>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D1F63D0"/>
    <w:multiLevelType w:val="multilevel"/>
    <w:tmpl w:val="D9AC1DCC"/>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26D60DF9"/>
    <w:multiLevelType w:val="hybridMultilevel"/>
    <w:tmpl w:val="7BEA5C34"/>
    <w:lvl w:ilvl="0" w:tplc="55CABA94">
      <w:start w:val="1"/>
      <w:numFmt w:val="decimal"/>
      <w:suff w:val="nothing"/>
      <w:lvlText w:val="%1."/>
      <w:lvlJc w:val="left"/>
      <w:pPr>
        <w:ind w:left="975" w:hanging="9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D1D6FE8"/>
    <w:multiLevelType w:val="multilevel"/>
    <w:tmpl w:val="88362142"/>
    <w:lvl w:ilvl="0">
      <w:start w:val="5"/>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2D490C1C"/>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2DAD0C8F"/>
    <w:multiLevelType w:val="hybridMultilevel"/>
    <w:tmpl w:val="35E2AF7E"/>
    <w:lvl w:ilvl="0" w:tplc="84423F8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E650D1"/>
    <w:multiLevelType w:val="multilevel"/>
    <w:tmpl w:val="636A3E68"/>
    <w:lvl w:ilvl="0">
      <w:start w:val="3"/>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31BE0E6D"/>
    <w:multiLevelType w:val="multilevel"/>
    <w:tmpl w:val="E89E933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31D31AA2"/>
    <w:multiLevelType w:val="hybridMultilevel"/>
    <w:tmpl w:val="060413C2"/>
    <w:lvl w:ilvl="0" w:tplc="FFFFFFFF">
      <w:start w:val="1"/>
      <w:numFmt w:val="decimal"/>
      <w:suff w:val="space"/>
      <w:lvlText w:val="%1."/>
      <w:lvlJc w:val="left"/>
      <w:pPr>
        <w:ind w:left="42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1" w15:restartNumberingAfterBreak="0">
    <w:nsid w:val="34794A6D"/>
    <w:multiLevelType w:val="hybridMultilevel"/>
    <w:tmpl w:val="177C3C44"/>
    <w:lvl w:ilvl="0" w:tplc="8CAC13E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34DE5BF0"/>
    <w:multiLevelType w:val="hybridMultilevel"/>
    <w:tmpl w:val="989872C0"/>
    <w:lvl w:ilvl="0" w:tplc="A7444C80">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15:restartNumberingAfterBreak="0">
    <w:nsid w:val="3573360F"/>
    <w:multiLevelType w:val="hybridMultilevel"/>
    <w:tmpl w:val="F65A5DA0"/>
    <w:lvl w:ilvl="0" w:tplc="46626BCE">
      <w:start w:val="1"/>
      <w:numFmt w:val="chineseCountingThousand"/>
      <w:suff w:val="nothing"/>
      <w:lvlText w:val="%1、"/>
      <w:lvlJc w:val="left"/>
      <w:pPr>
        <w:ind w:left="420" w:hanging="420"/>
      </w:pPr>
      <w:rPr>
        <w:rFonts w:ascii="黑体" w:eastAsia="黑体" w:hAnsi="黑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C930565"/>
    <w:multiLevelType w:val="hybridMultilevel"/>
    <w:tmpl w:val="580C2EAE"/>
    <w:lvl w:ilvl="0" w:tplc="D3BC799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DA638BF"/>
    <w:multiLevelType w:val="multilevel"/>
    <w:tmpl w:val="B478FE6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3E0505AC"/>
    <w:multiLevelType w:val="hybridMultilevel"/>
    <w:tmpl w:val="AF084502"/>
    <w:lvl w:ilvl="0" w:tplc="9C96BDF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3E753EB7"/>
    <w:multiLevelType w:val="hybridMultilevel"/>
    <w:tmpl w:val="A61867F4"/>
    <w:lvl w:ilvl="0" w:tplc="940E768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6E4541"/>
    <w:multiLevelType w:val="multilevel"/>
    <w:tmpl w:val="095A4350"/>
    <w:lvl w:ilvl="0">
      <w:start w:val="4"/>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47A414E7"/>
    <w:multiLevelType w:val="hybridMultilevel"/>
    <w:tmpl w:val="1FA2F896"/>
    <w:lvl w:ilvl="0" w:tplc="108E8666">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47B5396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1" w15:restartNumberingAfterBreak="0">
    <w:nsid w:val="515F74E6"/>
    <w:multiLevelType w:val="multilevel"/>
    <w:tmpl w:val="50CACD1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530E0FDD"/>
    <w:multiLevelType w:val="hybridMultilevel"/>
    <w:tmpl w:val="1FA2F89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3" w15:restartNumberingAfterBreak="0">
    <w:nsid w:val="53DC5A1B"/>
    <w:multiLevelType w:val="hybridMultilevel"/>
    <w:tmpl w:val="888CF860"/>
    <w:lvl w:ilvl="0" w:tplc="7AC8CA2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9A44E5"/>
    <w:multiLevelType w:val="hybridMultilevel"/>
    <w:tmpl w:val="26CEF61E"/>
    <w:lvl w:ilvl="0" w:tplc="FA1E0F7A">
      <w:start w:val="1"/>
      <w:numFmt w:val="decimal"/>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15:restartNumberingAfterBreak="0">
    <w:nsid w:val="55B96B75"/>
    <w:multiLevelType w:val="multilevel"/>
    <w:tmpl w:val="18F00134"/>
    <w:lvl w:ilvl="0">
      <w:start w:val="3"/>
      <w:numFmt w:val="decimal"/>
      <w:suff w:val="space"/>
      <w:lvlText w:val="%1."/>
      <w:lvlJc w:val="left"/>
      <w:pPr>
        <w:ind w:left="425" w:hanging="425"/>
      </w:pPr>
      <w:rPr>
        <w:rFonts w:ascii="Times New Roman" w:hAnsi="Times New Roman" w:cs="Times New Roman" w:hint="default"/>
      </w:rPr>
    </w:lvl>
    <w:lvl w:ilvl="1">
      <w:start w:val="6"/>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56710350"/>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56AE284F"/>
    <w:multiLevelType w:val="hybridMultilevel"/>
    <w:tmpl w:val="F65A78C4"/>
    <w:lvl w:ilvl="0" w:tplc="A51C8D72">
      <w:start w:val="1"/>
      <w:numFmt w:val="chineseCountingThousand"/>
      <w:suff w:val="nothing"/>
      <w:lvlText w:val="（%1）"/>
      <w:lvlJc w:val="left"/>
      <w:pPr>
        <w:ind w:left="420" w:hanging="420"/>
      </w:pPr>
      <w:rPr>
        <w:rFonts w:ascii="楷体_GB2312" w:eastAsia="楷体_GB2312" w:hAnsi="仿宋" w:hint="eastAsia"/>
        <w:b w:val="0"/>
        <w:bCs w:val="0"/>
        <w:color w:val="auto"/>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C39494C"/>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66576B9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0" w15:restartNumberingAfterBreak="0">
    <w:nsid w:val="6E353328"/>
    <w:multiLevelType w:val="hybridMultilevel"/>
    <w:tmpl w:val="98E4D98A"/>
    <w:lvl w:ilvl="0" w:tplc="A0CAF170">
      <w:start w:val="1"/>
      <w:numFmt w:val="decimal"/>
      <w:suff w:val="nothing"/>
      <w:lvlText w:val="%1."/>
      <w:lvlJc w:val="left"/>
      <w:pPr>
        <w:ind w:left="420" w:hanging="420"/>
      </w:pPr>
      <w:rPr>
        <w:rFonts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5E35C66"/>
    <w:multiLevelType w:val="hybridMultilevel"/>
    <w:tmpl w:val="12883AB4"/>
    <w:lvl w:ilvl="0" w:tplc="2BC698D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2" w15:restartNumberingAfterBreak="0">
    <w:nsid w:val="76FC6738"/>
    <w:multiLevelType w:val="hybridMultilevel"/>
    <w:tmpl w:val="2F621E50"/>
    <w:lvl w:ilvl="0" w:tplc="34CE1C46">
      <w:start w:val="1"/>
      <w:numFmt w:val="decimal"/>
      <w:suff w:val="nothing"/>
      <w:lvlText w:val="%1."/>
      <w:lvlJc w:val="left"/>
      <w:pPr>
        <w:ind w:left="140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746AA1"/>
    <w:multiLevelType w:val="hybridMultilevel"/>
    <w:tmpl w:val="83827A2A"/>
    <w:lvl w:ilvl="0" w:tplc="7B1A2F8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7F22136A"/>
    <w:multiLevelType w:val="multilevel"/>
    <w:tmpl w:val="909664E8"/>
    <w:lvl w:ilvl="0">
      <w:start w:val="3"/>
      <w:numFmt w:val="decimal"/>
      <w:suff w:val="space"/>
      <w:lvlText w:val="%1."/>
      <w:lvlJc w:val="left"/>
      <w:pPr>
        <w:ind w:left="425" w:hanging="425"/>
      </w:pPr>
      <w:rPr>
        <w:rFonts w:ascii="Times New Roman" w:hAnsi="Times New Roman" w:cs="Times New Roman" w:hint="default"/>
      </w:rPr>
    </w:lvl>
    <w:lvl w:ilvl="1">
      <w:start w:val="3"/>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
  </w:num>
  <w:num w:numId="2">
    <w:abstractNumId w:val="38"/>
  </w:num>
  <w:num w:numId="3">
    <w:abstractNumId w:val="7"/>
  </w:num>
  <w:num w:numId="4">
    <w:abstractNumId w:val="14"/>
  </w:num>
  <w:num w:numId="5">
    <w:abstractNumId w:val="33"/>
  </w:num>
  <w:num w:numId="6">
    <w:abstractNumId w:val="17"/>
  </w:num>
  <w:num w:numId="7">
    <w:abstractNumId w:val="41"/>
  </w:num>
  <w:num w:numId="8">
    <w:abstractNumId w:val="24"/>
  </w:num>
  <w:num w:numId="9">
    <w:abstractNumId w:val="31"/>
  </w:num>
  <w:num w:numId="10">
    <w:abstractNumId w:val="19"/>
  </w:num>
  <w:num w:numId="11">
    <w:abstractNumId w:val="16"/>
  </w:num>
  <w:num w:numId="12">
    <w:abstractNumId w:val="29"/>
  </w:num>
  <w:num w:numId="13">
    <w:abstractNumId w:val="32"/>
  </w:num>
  <w:num w:numId="14">
    <w:abstractNumId w:val="27"/>
  </w:num>
  <w:num w:numId="15">
    <w:abstractNumId w:val="8"/>
  </w:num>
  <w:num w:numId="16">
    <w:abstractNumId w:val="20"/>
  </w:num>
  <w:num w:numId="17">
    <w:abstractNumId w:val="9"/>
  </w:num>
  <w:num w:numId="18">
    <w:abstractNumId w:val="2"/>
  </w:num>
  <w:num w:numId="19">
    <w:abstractNumId w:val="13"/>
  </w:num>
  <w:num w:numId="20">
    <w:abstractNumId w:val="44"/>
  </w:num>
  <w:num w:numId="21">
    <w:abstractNumId w:val="15"/>
  </w:num>
  <w:num w:numId="22">
    <w:abstractNumId w:val="22"/>
  </w:num>
  <w:num w:numId="23">
    <w:abstractNumId w:val="25"/>
  </w:num>
  <w:num w:numId="24">
    <w:abstractNumId w:val="1"/>
  </w:num>
  <w:num w:numId="25">
    <w:abstractNumId w:val="11"/>
  </w:num>
  <w:num w:numId="26">
    <w:abstractNumId w:val="35"/>
  </w:num>
  <w:num w:numId="27">
    <w:abstractNumId w:val="43"/>
  </w:num>
  <w:num w:numId="28">
    <w:abstractNumId w:val="26"/>
  </w:num>
  <w:num w:numId="29">
    <w:abstractNumId w:val="21"/>
  </w:num>
  <w:num w:numId="30">
    <w:abstractNumId w:val="12"/>
  </w:num>
  <w:num w:numId="31">
    <w:abstractNumId w:val="36"/>
  </w:num>
  <w:num w:numId="32">
    <w:abstractNumId w:val="5"/>
  </w:num>
  <w:num w:numId="33">
    <w:abstractNumId w:val="0"/>
  </w:num>
  <w:num w:numId="34">
    <w:abstractNumId w:val="23"/>
  </w:num>
  <w:num w:numId="35">
    <w:abstractNumId w:val="42"/>
  </w:num>
  <w:num w:numId="36">
    <w:abstractNumId w:val="40"/>
  </w:num>
  <w:num w:numId="37">
    <w:abstractNumId w:val="34"/>
  </w:num>
  <w:num w:numId="38">
    <w:abstractNumId w:val="3"/>
  </w:num>
  <w:num w:numId="39">
    <w:abstractNumId w:val="37"/>
  </w:num>
  <w:num w:numId="40">
    <w:abstractNumId w:val="10"/>
  </w:num>
  <w:num w:numId="41">
    <w:abstractNumId w:val="28"/>
  </w:num>
  <w:num w:numId="42">
    <w:abstractNumId w:val="18"/>
  </w:num>
  <w:num w:numId="43">
    <w:abstractNumId w:val="4"/>
  </w:num>
  <w:num w:numId="44">
    <w:abstractNumId w:val="30"/>
  </w:num>
  <w:num w:numId="45">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FA"/>
    <w:rsid w:val="00000069"/>
    <w:rsid w:val="0000008C"/>
    <w:rsid w:val="000005C6"/>
    <w:rsid w:val="0000088E"/>
    <w:rsid w:val="00000E15"/>
    <w:rsid w:val="00000FDE"/>
    <w:rsid w:val="000010FB"/>
    <w:rsid w:val="000011E5"/>
    <w:rsid w:val="00001384"/>
    <w:rsid w:val="000013BB"/>
    <w:rsid w:val="000014BA"/>
    <w:rsid w:val="000016D4"/>
    <w:rsid w:val="00001ADA"/>
    <w:rsid w:val="00001AF2"/>
    <w:rsid w:val="00001C2F"/>
    <w:rsid w:val="00001DB3"/>
    <w:rsid w:val="00002069"/>
    <w:rsid w:val="0000214E"/>
    <w:rsid w:val="000027FE"/>
    <w:rsid w:val="00002C40"/>
    <w:rsid w:val="00002C87"/>
    <w:rsid w:val="00003107"/>
    <w:rsid w:val="000031AC"/>
    <w:rsid w:val="00003299"/>
    <w:rsid w:val="0000333E"/>
    <w:rsid w:val="000033A4"/>
    <w:rsid w:val="00003438"/>
    <w:rsid w:val="00003680"/>
    <w:rsid w:val="00003C46"/>
    <w:rsid w:val="00003D43"/>
    <w:rsid w:val="00003D57"/>
    <w:rsid w:val="00004899"/>
    <w:rsid w:val="00004D83"/>
    <w:rsid w:val="00004D88"/>
    <w:rsid w:val="00005612"/>
    <w:rsid w:val="00005846"/>
    <w:rsid w:val="0000584A"/>
    <w:rsid w:val="00005A1E"/>
    <w:rsid w:val="00005AC1"/>
    <w:rsid w:val="00005C3E"/>
    <w:rsid w:val="00005D61"/>
    <w:rsid w:val="000061B0"/>
    <w:rsid w:val="00006692"/>
    <w:rsid w:val="000067A4"/>
    <w:rsid w:val="00006B3A"/>
    <w:rsid w:val="00006D28"/>
    <w:rsid w:val="0000708E"/>
    <w:rsid w:val="000071D9"/>
    <w:rsid w:val="00007252"/>
    <w:rsid w:val="0000725E"/>
    <w:rsid w:val="0000735F"/>
    <w:rsid w:val="00007752"/>
    <w:rsid w:val="00007907"/>
    <w:rsid w:val="00007E35"/>
    <w:rsid w:val="00007F2F"/>
    <w:rsid w:val="00010155"/>
    <w:rsid w:val="00010250"/>
    <w:rsid w:val="0001054D"/>
    <w:rsid w:val="00010558"/>
    <w:rsid w:val="00010682"/>
    <w:rsid w:val="0001097F"/>
    <w:rsid w:val="000111AD"/>
    <w:rsid w:val="000112B3"/>
    <w:rsid w:val="00011353"/>
    <w:rsid w:val="0001164E"/>
    <w:rsid w:val="00011996"/>
    <w:rsid w:val="000119BF"/>
    <w:rsid w:val="00011B4E"/>
    <w:rsid w:val="00012213"/>
    <w:rsid w:val="0001243B"/>
    <w:rsid w:val="0001247E"/>
    <w:rsid w:val="00012CA2"/>
    <w:rsid w:val="00012D81"/>
    <w:rsid w:val="0001312C"/>
    <w:rsid w:val="000135E7"/>
    <w:rsid w:val="00013975"/>
    <w:rsid w:val="00013B4A"/>
    <w:rsid w:val="00013C21"/>
    <w:rsid w:val="00013C54"/>
    <w:rsid w:val="00013F19"/>
    <w:rsid w:val="00014027"/>
    <w:rsid w:val="00014216"/>
    <w:rsid w:val="00014469"/>
    <w:rsid w:val="0001457B"/>
    <w:rsid w:val="00014689"/>
    <w:rsid w:val="00014792"/>
    <w:rsid w:val="00014DB4"/>
    <w:rsid w:val="00014EFC"/>
    <w:rsid w:val="000152AC"/>
    <w:rsid w:val="0001554F"/>
    <w:rsid w:val="00015C7D"/>
    <w:rsid w:val="00015CC3"/>
    <w:rsid w:val="00015CC7"/>
    <w:rsid w:val="00015D13"/>
    <w:rsid w:val="00015D15"/>
    <w:rsid w:val="0001613F"/>
    <w:rsid w:val="00016140"/>
    <w:rsid w:val="000161EC"/>
    <w:rsid w:val="00016509"/>
    <w:rsid w:val="00016910"/>
    <w:rsid w:val="00016994"/>
    <w:rsid w:val="00016AD3"/>
    <w:rsid w:val="00016CC6"/>
    <w:rsid w:val="00016E55"/>
    <w:rsid w:val="000172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1B86"/>
    <w:rsid w:val="0002210F"/>
    <w:rsid w:val="0002223F"/>
    <w:rsid w:val="000223A4"/>
    <w:rsid w:val="000224A2"/>
    <w:rsid w:val="000227CA"/>
    <w:rsid w:val="000229DE"/>
    <w:rsid w:val="00022AF8"/>
    <w:rsid w:val="00022C05"/>
    <w:rsid w:val="00022EC0"/>
    <w:rsid w:val="00022FA5"/>
    <w:rsid w:val="0002305C"/>
    <w:rsid w:val="000232EE"/>
    <w:rsid w:val="00023531"/>
    <w:rsid w:val="0002353E"/>
    <w:rsid w:val="000238A7"/>
    <w:rsid w:val="00023D3F"/>
    <w:rsid w:val="00024052"/>
    <w:rsid w:val="000248DF"/>
    <w:rsid w:val="000249FF"/>
    <w:rsid w:val="00024B0C"/>
    <w:rsid w:val="00024B6A"/>
    <w:rsid w:val="00024D68"/>
    <w:rsid w:val="00024D86"/>
    <w:rsid w:val="00024F31"/>
    <w:rsid w:val="00025049"/>
    <w:rsid w:val="000250CB"/>
    <w:rsid w:val="00025142"/>
    <w:rsid w:val="000251BA"/>
    <w:rsid w:val="0002522C"/>
    <w:rsid w:val="000252E3"/>
    <w:rsid w:val="00025A06"/>
    <w:rsid w:val="0002602A"/>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37C"/>
    <w:rsid w:val="0003292D"/>
    <w:rsid w:val="00033122"/>
    <w:rsid w:val="00033179"/>
    <w:rsid w:val="000333A8"/>
    <w:rsid w:val="0003367E"/>
    <w:rsid w:val="000336DB"/>
    <w:rsid w:val="000338D4"/>
    <w:rsid w:val="00034227"/>
    <w:rsid w:val="000342A7"/>
    <w:rsid w:val="00034737"/>
    <w:rsid w:val="00034C1A"/>
    <w:rsid w:val="00034E86"/>
    <w:rsid w:val="00034F8B"/>
    <w:rsid w:val="0003509C"/>
    <w:rsid w:val="000350AC"/>
    <w:rsid w:val="000352E1"/>
    <w:rsid w:val="0003531F"/>
    <w:rsid w:val="00035404"/>
    <w:rsid w:val="00035829"/>
    <w:rsid w:val="00035B33"/>
    <w:rsid w:val="00035D00"/>
    <w:rsid w:val="00035E33"/>
    <w:rsid w:val="00035EAF"/>
    <w:rsid w:val="00035ECC"/>
    <w:rsid w:val="00036053"/>
    <w:rsid w:val="000361DC"/>
    <w:rsid w:val="00036337"/>
    <w:rsid w:val="000363F6"/>
    <w:rsid w:val="0003640C"/>
    <w:rsid w:val="00036545"/>
    <w:rsid w:val="0003659C"/>
    <w:rsid w:val="00036674"/>
    <w:rsid w:val="0003668B"/>
    <w:rsid w:val="00036824"/>
    <w:rsid w:val="00036837"/>
    <w:rsid w:val="000368F9"/>
    <w:rsid w:val="00036A7F"/>
    <w:rsid w:val="00036B16"/>
    <w:rsid w:val="00036BC8"/>
    <w:rsid w:val="00036D6F"/>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3EC"/>
    <w:rsid w:val="00041485"/>
    <w:rsid w:val="000416C6"/>
    <w:rsid w:val="00041832"/>
    <w:rsid w:val="00041A20"/>
    <w:rsid w:val="00041C11"/>
    <w:rsid w:val="00041E22"/>
    <w:rsid w:val="00042268"/>
    <w:rsid w:val="00042348"/>
    <w:rsid w:val="00042551"/>
    <w:rsid w:val="0004272F"/>
    <w:rsid w:val="00042C01"/>
    <w:rsid w:val="00042CFA"/>
    <w:rsid w:val="00042D95"/>
    <w:rsid w:val="00042EBD"/>
    <w:rsid w:val="00042EC8"/>
    <w:rsid w:val="00042FC2"/>
    <w:rsid w:val="0004310E"/>
    <w:rsid w:val="0004370B"/>
    <w:rsid w:val="00043883"/>
    <w:rsid w:val="00043E5D"/>
    <w:rsid w:val="00043EE2"/>
    <w:rsid w:val="00044071"/>
    <w:rsid w:val="00044747"/>
    <w:rsid w:val="00044B8D"/>
    <w:rsid w:val="00044C67"/>
    <w:rsid w:val="00044D01"/>
    <w:rsid w:val="00044F74"/>
    <w:rsid w:val="00044F91"/>
    <w:rsid w:val="00045048"/>
    <w:rsid w:val="000451F9"/>
    <w:rsid w:val="0004575A"/>
    <w:rsid w:val="00045A52"/>
    <w:rsid w:val="00045A6A"/>
    <w:rsid w:val="00045C1D"/>
    <w:rsid w:val="00045F01"/>
    <w:rsid w:val="000464DC"/>
    <w:rsid w:val="00046562"/>
    <w:rsid w:val="0004695F"/>
    <w:rsid w:val="000469ED"/>
    <w:rsid w:val="00046EF5"/>
    <w:rsid w:val="00046FE9"/>
    <w:rsid w:val="000472BF"/>
    <w:rsid w:val="00047458"/>
    <w:rsid w:val="00047478"/>
    <w:rsid w:val="000479E1"/>
    <w:rsid w:val="00047A7D"/>
    <w:rsid w:val="00047B3C"/>
    <w:rsid w:val="00047C7C"/>
    <w:rsid w:val="00047E1C"/>
    <w:rsid w:val="000501EC"/>
    <w:rsid w:val="00050302"/>
    <w:rsid w:val="00050526"/>
    <w:rsid w:val="000506D8"/>
    <w:rsid w:val="000507A5"/>
    <w:rsid w:val="0005097C"/>
    <w:rsid w:val="00050A9E"/>
    <w:rsid w:val="00050B2E"/>
    <w:rsid w:val="00050C42"/>
    <w:rsid w:val="00050D6C"/>
    <w:rsid w:val="00050E7D"/>
    <w:rsid w:val="000510AC"/>
    <w:rsid w:val="000510FB"/>
    <w:rsid w:val="0005136D"/>
    <w:rsid w:val="00051473"/>
    <w:rsid w:val="00051571"/>
    <w:rsid w:val="0005159C"/>
    <w:rsid w:val="00051662"/>
    <w:rsid w:val="000517B3"/>
    <w:rsid w:val="00051A26"/>
    <w:rsid w:val="00051A75"/>
    <w:rsid w:val="00051C21"/>
    <w:rsid w:val="00051C3D"/>
    <w:rsid w:val="00051DBB"/>
    <w:rsid w:val="000523AD"/>
    <w:rsid w:val="000526A5"/>
    <w:rsid w:val="00052907"/>
    <w:rsid w:val="000529B2"/>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B0B"/>
    <w:rsid w:val="00055FAB"/>
    <w:rsid w:val="00056169"/>
    <w:rsid w:val="00056731"/>
    <w:rsid w:val="00056B6F"/>
    <w:rsid w:val="00056D0F"/>
    <w:rsid w:val="00057AA6"/>
    <w:rsid w:val="00057BC2"/>
    <w:rsid w:val="00057D13"/>
    <w:rsid w:val="00057FE7"/>
    <w:rsid w:val="0006076F"/>
    <w:rsid w:val="00060A3A"/>
    <w:rsid w:val="00060A3B"/>
    <w:rsid w:val="00060F12"/>
    <w:rsid w:val="0006106D"/>
    <w:rsid w:val="000610F5"/>
    <w:rsid w:val="00061167"/>
    <w:rsid w:val="000611DC"/>
    <w:rsid w:val="00061585"/>
    <w:rsid w:val="0006188A"/>
    <w:rsid w:val="0006197B"/>
    <w:rsid w:val="000619DA"/>
    <w:rsid w:val="00061BA9"/>
    <w:rsid w:val="00061BE5"/>
    <w:rsid w:val="00061C59"/>
    <w:rsid w:val="00061F3C"/>
    <w:rsid w:val="00061F61"/>
    <w:rsid w:val="000624B6"/>
    <w:rsid w:val="0006266C"/>
    <w:rsid w:val="00062A04"/>
    <w:rsid w:val="00062B5F"/>
    <w:rsid w:val="00062CDD"/>
    <w:rsid w:val="00062E1F"/>
    <w:rsid w:val="000631C8"/>
    <w:rsid w:val="000631F4"/>
    <w:rsid w:val="00063277"/>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041"/>
    <w:rsid w:val="0006528A"/>
    <w:rsid w:val="00065350"/>
    <w:rsid w:val="000653F0"/>
    <w:rsid w:val="00065572"/>
    <w:rsid w:val="00065904"/>
    <w:rsid w:val="0006591D"/>
    <w:rsid w:val="0006595C"/>
    <w:rsid w:val="00065A85"/>
    <w:rsid w:val="00065AAC"/>
    <w:rsid w:val="00065AEF"/>
    <w:rsid w:val="00066891"/>
    <w:rsid w:val="00066AAC"/>
    <w:rsid w:val="00066B9D"/>
    <w:rsid w:val="00066D79"/>
    <w:rsid w:val="00066DD6"/>
    <w:rsid w:val="0006722C"/>
    <w:rsid w:val="00067408"/>
    <w:rsid w:val="00067744"/>
    <w:rsid w:val="000677BA"/>
    <w:rsid w:val="0006792A"/>
    <w:rsid w:val="00067989"/>
    <w:rsid w:val="00067994"/>
    <w:rsid w:val="00067AE6"/>
    <w:rsid w:val="00067B2C"/>
    <w:rsid w:val="00067BE7"/>
    <w:rsid w:val="00067C2C"/>
    <w:rsid w:val="00067DFE"/>
    <w:rsid w:val="000700F3"/>
    <w:rsid w:val="00070792"/>
    <w:rsid w:val="000709B5"/>
    <w:rsid w:val="00070AE0"/>
    <w:rsid w:val="00070B9B"/>
    <w:rsid w:val="00070D2A"/>
    <w:rsid w:val="00070E32"/>
    <w:rsid w:val="00070EBA"/>
    <w:rsid w:val="00070F31"/>
    <w:rsid w:val="0007123D"/>
    <w:rsid w:val="000714A0"/>
    <w:rsid w:val="00071B6F"/>
    <w:rsid w:val="000721E7"/>
    <w:rsid w:val="00072BE2"/>
    <w:rsid w:val="00072E8F"/>
    <w:rsid w:val="00072ECE"/>
    <w:rsid w:val="00072F25"/>
    <w:rsid w:val="000731E0"/>
    <w:rsid w:val="00073808"/>
    <w:rsid w:val="00073D63"/>
    <w:rsid w:val="00073EC4"/>
    <w:rsid w:val="00074010"/>
    <w:rsid w:val="0007402A"/>
    <w:rsid w:val="0007414D"/>
    <w:rsid w:val="000743ED"/>
    <w:rsid w:val="0007460D"/>
    <w:rsid w:val="00074AFE"/>
    <w:rsid w:val="00074E1E"/>
    <w:rsid w:val="00075270"/>
    <w:rsid w:val="00075725"/>
    <w:rsid w:val="00075774"/>
    <w:rsid w:val="0007580A"/>
    <w:rsid w:val="00075BF0"/>
    <w:rsid w:val="00075CC9"/>
    <w:rsid w:val="00075DDB"/>
    <w:rsid w:val="00075E28"/>
    <w:rsid w:val="00075F4A"/>
    <w:rsid w:val="00076062"/>
    <w:rsid w:val="000763FB"/>
    <w:rsid w:val="000764BD"/>
    <w:rsid w:val="000769B2"/>
    <w:rsid w:val="00076B3C"/>
    <w:rsid w:val="00076D1C"/>
    <w:rsid w:val="00076DA0"/>
    <w:rsid w:val="0007714F"/>
    <w:rsid w:val="000773DF"/>
    <w:rsid w:val="000776B8"/>
    <w:rsid w:val="00077A20"/>
    <w:rsid w:val="00077B19"/>
    <w:rsid w:val="00077B24"/>
    <w:rsid w:val="00077D85"/>
    <w:rsid w:val="00077F3A"/>
    <w:rsid w:val="00077FFB"/>
    <w:rsid w:val="0008063B"/>
    <w:rsid w:val="00080DAE"/>
    <w:rsid w:val="00080EF6"/>
    <w:rsid w:val="000812C4"/>
    <w:rsid w:val="000812CF"/>
    <w:rsid w:val="000813E4"/>
    <w:rsid w:val="000814A1"/>
    <w:rsid w:val="000815E5"/>
    <w:rsid w:val="000816A2"/>
    <w:rsid w:val="00081783"/>
    <w:rsid w:val="0008185B"/>
    <w:rsid w:val="00081C93"/>
    <w:rsid w:val="000823BB"/>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423"/>
    <w:rsid w:val="00084554"/>
    <w:rsid w:val="00084592"/>
    <w:rsid w:val="000845D4"/>
    <w:rsid w:val="00084B71"/>
    <w:rsid w:val="00084BA5"/>
    <w:rsid w:val="00084C5D"/>
    <w:rsid w:val="00084CE8"/>
    <w:rsid w:val="00084EB7"/>
    <w:rsid w:val="00084EC8"/>
    <w:rsid w:val="000853A1"/>
    <w:rsid w:val="0008548B"/>
    <w:rsid w:val="000854FD"/>
    <w:rsid w:val="0008556E"/>
    <w:rsid w:val="000858CB"/>
    <w:rsid w:val="00085AEC"/>
    <w:rsid w:val="00085C34"/>
    <w:rsid w:val="00086955"/>
    <w:rsid w:val="00086B66"/>
    <w:rsid w:val="00086CD4"/>
    <w:rsid w:val="00086CFF"/>
    <w:rsid w:val="00086DD9"/>
    <w:rsid w:val="000870EC"/>
    <w:rsid w:val="000871DA"/>
    <w:rsid w:val="0008737B"/>
    <w:rsid w:val="00087637"/>
    <w:rsid w:val="00087769"/>
    <w:rsid w:val="0008795E"/>
    <w:rsid w:val="00087D18"/>
    <w:rsid w:val="00087EF5"/>
    <w:rsid w:val="00090095"/>
    <w:rsid w:val="00090223"/>
    <w:rsid w:val="000903B4"/>
    <w:rsid w:val="00090455"/>
    <w:rsid w:val="0009092A"/>
    <w:rsid w:val="00090B54"/>
    <w:rsid w:val="00091186"/>
    <w:rsid w:val="0009121E"/>
    <w:rsid w:val="00091483"/>
    <w:rsid w:val="000914AC"/>
    <w:rsid w:val="0009157E"/>
    <w:rsid w:val="00091A61"/>
    <w:rsid w:val="00091AB6"/>
    <w:rsid w:val="00091B46"/>
    <w:rsid w:val="00091B58"/>
    <w:rsid w:val="00091E11"/>
    <w:rsid w:val="00092091"/>
    <w:rsid w:val="00092243"/>
    <w:rsid w:val="000922F3"/>
    <w:rsid w:val="000923AE"/>
    <w:rsid w:val="00092464"/>
    <w:rsid w:val="00092663"/>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44F"/>
    <w:rsid w:val="00094778"/>
    <w:rsid w:val="00094A08"/>
    <w:rsid w:val="00094A75"/>
    <w:rsid w:val="00094AFC"/>
    <w:rsid w:val="00094D01"/>
    <w:rsid w:val="00094F21"/>
    <w:rsid w:val="00094FF8"/>
    <w:rsid w:val="0009514B"/>
    <w:rsid w:val="00095282"/>
    <w:rsid w:val="000952AF"/>
    <w:rsid w:val="000959AF"/>
    <w:rsid w:val="00095C05"/>
    <w:rsid w:val="00095D8B"/>
    <w:rsid w:val="00095E7F"/>
    <w:rsid w:val="00096026"/>
    <w:rsid w:val="00096670"/>
    <w:rsid w:val="000968AE"/>
    <w:rsid w:val="00096E97"/>
    <w:rsid w:val="00096FDF"/>
    <w:rsid w:val="00096FFE"/>
    <w:rsid w:val="0009714B"/>
    <w:rsid w:val="0009718A"/>
    <w:rsid w:val="00097224"/>
    <w:rsid w:val="0009730B"/>
    <w:rsid w:val="000973E8"/>
    <w:rsid w:val="000975A5"/>
    <w:rsid w:val="00097831"/>
    <w:rsid w:val="00097B31"/>
    <w:rsid w:val="00097BD0"/>
    <w:rsid w:val="00097C92"/>
    <w:rsid w:val="00097EC2"/>
    <w:rsid w:val="000A0135"/>
    <w:rsid w:val="000A039C"/>
    <w:rsid w:val="000A069D"/>
    <w:rsid w:val="000A0783"/>
    <w:rsid w:val="000A0952"/>
    <w:rsid w:val="000A0DBD"/>
    <w:rsid w:val="000A11B8"/>
    <w:rsid w:val="000A147C"/>
    <w:rsid w:val="000A186B"/>
    <w:rsid w:val="000A1AAB"/>
    <w:rsid w:val="000A1B50"/>
    <w:rsid w:val="000A1C87"/>
    <w:rsid w:val="000A1C93"/>
    <w:rsid w:val="000A1E8E"/>
    <w:rsid w:val="000A205A"/>
    <w:rsid w:val="000A20B2"/>
    <w:rsid w:val="000A217E"/>
    <w:rsid w:val="000A2706"/>
    <w:rsid w:val="000A2709"/>
    <w:rsid w:val="000A276D"/>
    <w:rsid w:val="000A278B"/>
    <w:rsid w:val="000A27A3"/>
    <w:rsid w:val="000A2902"/>
    <w:rsid w:val="000A2BA0"/>
    <w:rsid w:val="000A2C2F"/>
    <w:rsid w:val="000A3034"/>
    <w:rsid w:val="000A30C8"/>
    <w:rsid w:val="000A34A1"/>
    <w:rsid w:val="000A3750"/>
    <w:rsid w:val="000A385F"/>
    <w:rsid w:val="000A3897"/>
    <w:rsid w:val="000A38FC"/>
    <w:rsid w:val="000A3A12"/>
    <w:rsid w:val="000A3B83"/>
    <w:rsid w:val="000A3C69"/>
    <w:rsid w:val="000A3FD8"/>
    <w:rsid w:val="000A4139"/>
    <w:rsid w:val="000A44E7"/>
    <w:rsid w:val="000A475B"/>
    <w:rsid w:val="000A49B3"/>
    <w:rsid w:val="000A4BAD"/>
    <w:rsid w:val="000A4DFA"/>
    <w:rsid w:val="000A4E54"/>
    <w:rsid w:val="000A4FC7"/>
    <w:rsid w:val="000A5037"/>
    <w:rsid w:val="000A5279"/>
    <w:rsid w:val="000A53F0"/>
    <w:rsid w:val="000A54A1"/>
    <w:rsid w:val="000A557B"/>
    <w:rsid w:val="000A5CF7"/>
    <w:rsid w:val="000A5E3C"/>
    <w:rsid w:val="000A5F09"/>
    <w:rsid w:val="000A5F85"/>
    <w:rsid w:val="000A6006"/>
    <w:rsid w:val="000A61EC"/>
    <w:rsid w:val="000A6576"/>
    <w:rsid w:val="000A6671"/>
    <w:rsid w:val="000A6783"/>
    <w:rsid w:val="000A699C"/>
    <w:rsid w:val="000A6AB8"/>
    <w:rsid w:val="000A6B5F"/>
    <w:rsid w:val="000A6BBA"/>
    <w:rsid w:val="000A6D12"/>
    <w:rsid w:val="000A6DC2"/>
    <w:rsid w:val="000A7489"/>
    <w:rsid w:val="000A78E2"/>
    <w:rsid w:val="000A798B"/>
    <w:rsid w:val="000A79AE"/>
    <w:rsid w:val="000A7E03"/>
    <w:rsid w:val="000A7E7F"/>
    <w:rsid w:val="000A7F9F"/>
    <w:rsid w:val="000B00CB"/>
    <w:rsid w:val="000B0172"/>
    <w:rsid w:val="000B039C"/>
    <w:rsid w:val="000B044C"/>
    <w:rsid w:val="000B048A"/>
    <w:rsid w:val="000B04AA"/>
    <w:rsid w:val="000B05B3"/>
    <w:rsid w:val="000B0ACA"/>
    <w:rsid w:val="000B0B68"/>
    <w:rsid w:val="000B1A3C"/>
    <w:rsid w:val="000B1EBF"/>
    <w:rsid w:val="000B1EEE"/>
    <w:rsid w:val="000B2307"/>
    <w:rsid w:val="000B2328"/>
    <w:rsid w:val="000B264B"/>
    <w:rsid w:val="000B2694"/>
    <w:rsid w:val="000B286E"/>
    <w:rsid w:val="000B2F65"/>
    <w:rsid w:val="000B2FE4"/>
    <w:rsid w:val="000B300D"/>
    <w:rsid w:val="000B3390"/>
    <w:rsid w:val="000B34C8"/>
    <w:rsid w:val="000B38BB"/>
    <w:rsid w:val="000B3A42"/>
    <w:rsid w:val="000B3A9D"/>
    <w:rsid w:val="000B3BD7"/>
    <w:rsid w:val="000B408E"/>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B8"/>
    <w:rsid w:val="000B7344"/>
    <w:rsid w:val="000B7466"/>
    <w:rsid w:val="000B75B0"/>
    <w:rsid w:val="000B7723"/>
    <w:rsid w:val="000B77ED"/>
    <w:rsid w:val="000B7899"/>
    <w:rsid w:val="000B78AD"/>
    <w:rsid w:val="000B794F"/>
    <w:rsid w:val="000B7D5E"/>
    <w:rsid w:val="000B7D6A"/>
    <w:rsid w:val="000B7DC4"/>
    <w:rsid w:val="000B7F42"/>
    <w:rsid w:val="000B7F8B"/>
    <w:rsid w:val="000C006D"/>
    <w:rsid w:val="000C011F"/>
    <w:rsid w:val="000C0206"/>
    <w:rsid w:val="000C0514"/>
    <w:rsid w:val="000C05AA"/>
    <w:rsid w:val="000C062F"/>
    <w:rsid w:val="000C06B6"/>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3B5D"/>
    <w:rsid w:val="000C4162"/>
    <w:rsid w:val="000C42BA"/>
    <w:rsid w:val="000C440E"/>
    <w:rsid w:val="000C487E"/>
    <w:rsid w:val="000C48B6"/>
    <w:rsid w:val="000C4F0B"/>
    <w:rsid w:val="000C516A"/>
    <w:rsid w:val="000C5186"/>
    <w:rsid w:val="000C51B5"/>
    <w:rsid w:val="000C51EA"/>
    <w:rsid w:val="000C54D4"/>
    <w:rsid w:val="000C5770"/>
    <w:rsid w:val="000C5A40"/>
    <w:rsid w:val="000C5E83"/>
    <w:rsid w:val="000C6404"/>
    <w:rsid w:val="000C6434"/>
    <w:rsid w:val="000C65E9"/>
    <w:rsid w:val="000C69A7"/>
    <w:rsid w:val="000C6A17"/>
    <w:rsid w:val="000C6AE2"/>
    <w:rsid w:val="000C70C5"/>
    <w:rsid w:val="000C711B"/>
    <w:rsid w:val="000C7177"/>
    <w:rsid w:val="000C72C1"/>
    <w:rsid w:val="000C74F1"/>
    <w:rsid w:val="000C7768"/>
    <w:rsid w:val="000C779C"/>
    <w:rsid w:val="000C77DE"/>
    <w:rsid w:val="000C77F0"/>
    <w:rsid w:val="000C78FF"/>
    <w:rsid w:val="000C7B34"/>
    <w:rsid w:val="000C7DF6"/>
    <w:rsid w:val="000C7EA6"/>
    <w:rsid w:val="000D0192"/>
    <w:rsid w:val="000D0899"/>
    <w:rsid w:val="000D0A4A"/>
    <w:rsid w:val="000D0A6B"/>
    <w:rsid w:val="000D118C"/>
    <w:rsid w:val="000D12D9"/>
    <w:rsid w:val="000D14A2"/>
    <w:rsid w:val="000D1B5B"/>
    <w:rsid w:val="000D1CB7"/>
    <w:rsid w:val="000D1E46"/>
    <w:rsid w:val="000D1F58"/>
    <w:rsid w:val="000D21CF"/>
    <w:rsid w:val="000D2228"/>
    <w:rsid w:val="000D28A2"/>
    <w:rsid w:val="000D2B9B"/>
    <w:rsid w:val="000D2F95"/>
    <w:rsid w:val="000D3134"/>
    <w:rsid w:val="000D323E"/>
    <w:rsid w:val="000D347F"/>
    <w:rsid w:val="000D3644"/>
    <w:rsid w:val="000D3B07"/>
    <w:rsid w:val="000D3E81"/>
    <w:rsid w:val="000D4749"/>
    <w:rsid w:val="000D477D"/>
    <w:rsid w:val="000D4AB5"/>
    <w:rsid w:val="000D4BD1"/>
    <w:rsid w:val="000D5154"/>
    <w:rsid w:val="000D53E5"/>
    <w:rsid w:val="000D57E4"/>
    <w:rsid w:val="000D5CB4"/>
    <w:rsid w:val="000D61C9"/>
    <w:rsid w:val="000D6510"/>
    <w:rsid w:val="000D675D"/>
    <w:rsid w:val="000D67F1"/>
    <w:rsid w:val="000D6CE1"/>
    <w:rsid w:val="000D6D03"/>
    <w:rsid w:val="000D6E7F"/>
    <w:rsid w:val="000D70C5"/>
    <w:rsid w:val="000D722D"/>
    <w:rsid w:val="000D7708"/>
    <w:rsid w:val="000D7E87"/>
    <w:rsid w:val="000E006B"/>
    <w:rsid w:val="000E0072"/>
    <w:rsid w:val="000E0213"/>
    <w:rsid w:val="000E0287"/>
    <w:rsid w:val="000E02E0"/>
    <w:rsid w:val="000E0353"/>
    <w:rsid w:val="000E0360"/>
    <w:rsid w:val="000E04DA"/>
    <w:rsid w:val="000E065F"/>
    <w:rsid w:val="000E06E3"/>
    <w:rsid w:val="000E0746"/>
    <w:rsid w:val="000E08B9"/>
    <w:rsid w:val="000E0A56"/>
    <w:rsid w:val="000E0D96"/>
    <w:rsid w:val="000E10D4"/>
    <w:rsid w:val="000E1344"/>
    <w:rsid w:val="000E1551"/>
    <w:rsid w:val="000E16EE"/>
    <w:rsid w:val="000E172B"/>
    <w:rsid w:val="000E178C"/>
    <w:rsid w:val="000E189A"/>
    <w:rsid w:val="000E198A"/>
    <w:rsid w:val="000E1CB5"/>
    <w:rsid w:val="000E1D10"/>
    <w:rsid w:val="000E203E"/>
    <w:rsid w:val="000E218C"/>
    <w:rsid w:val="000E244C"/>
    <w:rsid w:val="000E29FE"/>
    <w:rsid w:val="000E2A26"/>
    <w:rsid w:val="000E2BE5"/>
    <w:rsid w:val="000E3397"/>
    <w:rsid w:val="000E3910"/>
    <w:rsid w:val="000E3A2D"/>
    <w:rsid w:val="000E3C84"/>
    <w:rsid w:val="000E3D10"/>
    <w:rsid w:val="000E3DCC"/>
    <w:rsid w:val="000E3F8A"/>
    <w:rsid w:val="000E4233"/>
    <w:rsid w:val="000E4344"/>
    <w:rsid w:val="000E4448"/>
    <w:rsid w:val="000E4629"/>
    <w:rsid w:val="000E47C4"/>
    <w:rsid w:val="000E49D9"/>
    <w:rsid w:val="000E4ADC"/>
    <w:rsid w:val="000E4CB0"/>
    <w:rsid w:val="000E514D"/>
    <w:rsid w:val="000E52AC"/>
    <w:rsid w:val="000E53E0"/>
    <w:rsid w:val="000E56C1"/>
    <w:rsid w:val="000E5BC1"/>
    <w:rsid w:val="000E6ED1"/>
    <w:rsid w:val="000E6F71"/>
    <w:rsid w:val="000E6FC4"/>
    <w:rsid w:val="000E702D"/>
    <w:rsid w:val="000E7117"/>
    <w:rsid w:val="000E7158"/>
    <w:rsid w:val="000E7375"/>
    <w:rsid w:val="000E744C"/>
    <w:rsid w:val="000E7623"/>
    <w:rsid w:val="000E79B2"/>
    <w:rsid w:val="000E7A64"/>
    <w:rsid w:val="000E7B59"/>
    <w:rsid w:val="000E7C44"/>
    <w:rsid w:val="000E7D38"/>
    <w:rsid w:val="000E7D55"/>
    <w:rsid w:val="000F0000"/>
    <w:rsid w:val="000F039E"/>
    <w:rsid w:val="000F0758"/>
    <w:rsid w:val="000F0A08"/>
    <w:rsid w:val="000F0A1D"/>
    <w:rsid w:val="000F0E9B"/>
    <w:rsid w:val="000F12D4"/>
    <w:rsid w:val="000F1557"/>
    <w:rsid w:val="000F1750"/>
    <w:rsid w:val="000F18F9"/>
    <w:rsid w:val="000F1934"/>
    <w:rsid w:val="000F1C2E"/>
    <w:rsid w:val="000F1D95"/>
    <w:rsid w:val="000F1F05"/>
    <w:rsid w:val="000F233B"/>
    <w:rsid w:val="000F24B7"/>
    <w:rsid w:val="000F250D"/>
    <w:rsid w:val="000F2551"/>
    <w:rsid w:val="000F25BD"/>
    <w:rsid w:val="000F2939"/>
    <w:rsid w:val="000F3153"/>
    <w:rsid w:val="000F3621"/>
    <w:rsid w:val="000F36A6"/>
    <w:rsid w:val="000F39DE"/>
    <w:rsid w:val="000F3C70"/>
    <w:rsid w:val="000F3DCB"/>
    <w:rsid w:val="000F3E71"/>
    <w:rsid w:val="000F3E75"/>
    <w:rsid w:val="000F4283"/>
    <w:rsid w:val="000F4447"/>
    <w:rsid w:val="000F4455"/>
    <w:rsid w:val="000F44B2"/>
    <w:rsid w:val="000F44DA"/>
    <w:rsid w:val="000F46B5"/>
    <w:rsid w:val="000F4A71"/>
    <w:rsid w:val="000F4B4C"/>
    <w:rsid w:val="000F54DE"/>
    <w:rsid w:val="000F57BD"/>
    <w:rsid w:val="000F5834"/>
    <w:rsid w:val="000F59A3"/>
    <w:rsid w:val="000F5A83"/>
    <w:rsid w:val="000F5C24"/>
    <w:rsid w:val="000F5D1B"/>
    <w:rsid w:val="000F5FD3"/>
    <w:rsid w:val="000F609A"/>
    <w:rsid w:val="000F6160"/>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284"/>
    <w:rsid w:val="001013C0"/>
    <w:rsid w:val="001015B4"/>
    <w:rsid w:val="00101861"/>
    <w:rsid w:val="001019AF"/>
    <w:rsid w:val="00101DA6"/>
    <w:rsid w:val="00101E12"/>
    <w:rsid w:val="00101E53"/>
    <w:rsid w:val="00101FAB"/>
    <w:rsid w:val="00102251"/>
    <w:rsid w:val="001023CF"/>
    <w:rsid w:val="0010263B"/>
    <w:rsid w:val="001028E5"/>
    <w:rsid w:val="00102CC7"/>
    <w:rsid w:val="00102E23"/>
    <w:rsid w:val="001031BD"/>
    <w:rsid w:val="001032AD"/>
    <w:rsid w:val="00103519"/>
    <w:rsid w:val="00103804"/>
    <w:rsid w:val="00103940"/>
    <w:rsid w:val="00103C97"/>
    <w:rsid w:val="0010426C"/>
    <w:rsid w:val="0010437A"/>
    <w:rsid w:val="00104426"/>
    <w:rsid w:val="001046C2"/>
    <w:rsid w:val="00104861"/>
    <w:rsid w:val="00104A97"/>
    <w:rsid w:val="00104D75"/>
    <w:rsid w:val="00104E2B"/>
    <w:rsid w:val="00104ECE"/>
    <w:rsid w:val="001051F5"/>
    <w:rsid w:val="0010528B"/>
    <w:rsid w:val="00105594"/>
    <w:rsid w:val="00105809"/>
    <w:rsid w:val="00105B86"/>
    <w:rsid w:val="00105D90"/>
    <w:rsid w:val="00105DB2"/>
    <w:rsid w:val="00105E56"/>
    <w:rsid w:val="00106291"/>
    <w:rsid w:val="00106403"/>
    <w:rsid w:val="001067FA"/>
    <w:rsid w:val="00106931"/>
    <w:rsid w:val="00106D31"/>
    <w:rsid w:val="001070F1"/>
    <w:rsid w:val="00107148"/>
    <w:rsid w:val="001071EB"/>
    <w:rsid w:val="0010765D"/>
    <w:rsid w:val="00107882"/>
    <w:rsid w:val="00107C7A"/>
    <w:rsid w:val="00107C91"/>
    <w:rsid w:val="00107E10"/>
    <w:rsid w:val="00107F1D"/>
    <w:rsid w:val="00107FCC"/>
    <w:rsid w:val="00110287"/>
    <w:rsid w:val="001103B3"/>
    <w:rsid w:val="001107C4"/>
    <w:rsid w:val="0011094A"/>
    <w:rsid w:val="00110A37"/>
    <w:rsid w:val="00110B33"/>
    <w:rsid w:val="00110DFB"/>
    <w:rsid w:val="0011128E"/>
    <w:rsid w:val="0011133A"/>
    <w:rsid w:val="00111468"/>
    <w:rsid w:val="00111705"/>
    <w:rsid w:val="001117EF"/>
    <w:rsid w:val="0011194B"/>
    <w:rsid w:val="00111BFA"/>
    <w:rsid w:val="00111C2C"/>
    <w:rsid w:val="00111D2C"/>
    <w:rsid w:val="00112286"/>
    <w:rsid w:val="00112730"/>
    <w:rsid w:val="00112750"/>
    <w:rsid w:val="00112B2D"/>
    <w:rsid w:val="00112BCD"/>
    <w:rsid w:val="00112E22"/>
    <w:rsid w:val="00112F76"/>
    <w:rsid w:val="00112FAF"/>
    <w:rsid w:val="00113165"/>
    <w:rsid w:val="00113442"/>
    <w:rsid w:val="00113531"/>
    <w:rsid w:val="00113599"/>
    <w:rsid w:val="00113611"/>
    <w:rsid w:val="001138B7"/>
    <w:rsid w:val="001138EB"/>
    <w:rsid w:val="00113A3F"/>
    <w:rsid w:val="00113D67"/>
    <w:rsid w:val="00113E59"/>
    <w:rsid w:val="001146EF"/>
    <w:rsid w:val="0011474A"/>
    <w:rsid w:val="0011477A"/>
    <w:rsid w:val="001149EE"/>
    <w:rsid w:val="00114C6F"/>
    <w:rsid w:val="00114CF9"/>
    <w:rsid w:val="00114E78"/>
    <w:rsid w:val="00114EE9"/>
    <w:rsid w:val="00114F6B"/>
    <w:rsid w:val="001150F2"/>
    <w:rsid w:val="0011510E"/>
    <w:rsid w:val="001152C1"/>
    <w:rsid w:val="0011534E"/>
    <w:rsid w:val="001153A2"/>
    <w:rsid w:val="001153E4"/>
    <w:rsid w:val="001153E5"/>
    <w:rsid w:val="00115601"/>
    <w:rsid w:val="001156E2"/>
    <w:rsid w:val="001159AE"/>
    <w:rsid w:val="00115B78"/>
    <w:rsid w:val="00115C04"/>
    <w:rsid w:val="00115CB2"/>
    <w:rsid w:val="00115CF2"/>
    <w:rsid w:val="001162CD"/>
    <w:rsid w:val="00116393"/>
    <w:rsid w:val="001168C1"/>
    <w:rsid w:val="001168DF"/>
    <w:rsid w:val="001172A7"/>
    <w:rsid w:val="001173A9"/>
    <w:rsid w:val="0011795D"/>
    <w:rsid w:val="001179ED"/>
    <w:rsid w:val="00117DC1"/>
    <w:rsid w:val="00117FA7"/>
    <w:rsid w:val="0012096D"/>
    <w:rsid w:val="001209BC"/>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244"/>
    <w:rsid w:val="0012331D"/>
    <w:rsid w:val="001233B8"/>
    <w:rsid w:val="00123656"/>
    <w:rsid w:val="001239F1"/>
    <w:rsid w:val="00123E45"/>
    <w:rsid w:val="00123F66"/>
    <w:rsid w:val="001244E3"/>
    <w:rsid w:val="00124AAF"/>
    <w:rsid w:val="00124DDE"/>
    <w:rsid w:val="00124EA5"/>
    <w:rsid w:val="0012502D"/>
    <w:rsid w:val="001250BB"/>
    <w:rsid w:val="001250ED"/>
    <w:rsid w:val="00125351"/>
    <w:rsid w:val="001254B2"/>
    <w:rsid w:val="00125559"/>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27F11"/>
    <w:rsid w:val="00130212"/>
    <w:rsid w:val="00130537"/>
    <w:rsid w:val="001305CF"/>
    <w:rsid w:val="001305D5"/>
    <w:rsid w:val="00130744"/>
    <w:rsid w:val="001307A5"/>
    <w:rsid w:val="0013086C"/>
    <w:rsid w:val="00131081"/>
    <w:rsid w:val="001310AD"/>
    <w:rsid w:val="001310C7"/>
    <w:rsid w:val="00131152"/>
    <w:rsid w:val="001311A2"/>
    <w:rsid w:val="00131851"/>
    <w:rsid w:val="00131C2F"/>
    <w:rsid w:val="00131C8C"/>
    <w:rsid w:val="00132165"/>
    <w:rsid w:val="001326B2"/>
    <w:rsid w:val="001327C4"/>
    <w:rsid w:val="00132A06"/>
    <w:rsid w:val="00132AD8"/>
    <w:rsid w:val="00132B85"/>
    <w:rsid w:val="00132CE4"/>
    <w:rsid w:val="00132ED2"/>
    <w:rsid w:val="00132F59"/>
    <w:rsid w:val="001334CB"/>
    <w:rsid w:val="00133601"/>
    <w:rsid w:val="001336DF"/>
    <w:rsid w:val="00133768"/>
    <w:rsid w:val="00134146"/>
    <w:rsid w:val="0013423A"/>
    <w:rsid w:val="00134572"/>
    <w:rsid w:val="00134B16"/>
    <w:rsid w:val="00134B3F"/>
    <w:rsid w:val="001351F5"/>
    <w:rsid w:val="00135305"/>
    <w:rsid w:val="00135726"/>
    <w:rsid w:val="0013582A"/>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C9E"/>
    <w:rsid w:val="00136E1C"/>
    <w:rsid w:val="00137098"/>
    <w:rsid w:val="00137196"/>
    <w:rsid w:val="001373DE"/>
    <w:rsid w:val="0013742B"/>
    <w:rsid w:val="001374FE"/>
    <w:rsid w:val="00137944"/>
    <w:rsid w:val="00137B08"/>
    <w:rsid w:val="00137CB6"/>
    <w:rsid w:val="00137CEA"/>
    <w:rsid w:val="00137E3A"/>
    <w:rsid w:val="00137E47"/>
    <w:rsid w:val="00140145"/>
    <w:rsid w:val="001401DE"/>
    <w:rsid w:val="00140242"/>
    <w:rsid w:val="001402C9"/>
    <w:rsid w:val="0014054F"/>
    <w:rsid w:val="00140639"/>
    <w:rsid w:val="001406CC"/>
    <w:rsid w:val="0014090D"/>
    <w:rsid w:val="00140976"/>
    <w:rsid w:val="00140A67"/>
    <w:rsid w:val="00140AF1"/>
    <w:rsid w:val="00140B1F"/>
    <w:rsid w:val="00140D18"/>
    <w:rsid w:val="00141123"/>
    <w:rsid w:val="0014129B"/>
    <w:rsid w:val="00141460"/>
    <w:rsid w:val="0014148B"/>
    <w:rsid w:val="00141C0A"/>
    <w:rsid w:val="001420A5"/>
    <w:rsid w:val="001421EB"/>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44C"/>
    <w:rsid w:val="00144898"/>
    <w:rsid w:val="001448EF"/>
    <w:rsid w:val="00144AEF"/>
    <w:rsid w:val="00144CDC"/>
    <w:rsid w:val="00144E4A"/>
    <w:rsid w:val="00144EA3"/>
    <w:rsid w:val="0014516D"/>
    <w:rsid w:val="00145345"/>
    <w:rsid w:val="0014545D"/>
    <w:rsid w:val="00145477"/>
    <w:rsid w:val="0014561C"/>
    <w:rsid w:val="001457F2"/>
    <w:rsid w:val="00145867"/>
    <w:rsid w:val="001459ED"/>
    <w:rsid w:val="00146089"/>
    <w:rsid w:val="00146306"/>
    <w:rsid w:val="00146857"/>
    <w:rsid w:val="00146928"/>
    <w:rsid w:val="00146B65"/>
    <w:rsid w:val="0014716E"/>
    <w:rsid w:val="001477E5"/>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3AA"/>
    <w:rsid w:val="0015140C"/>
    <w:rsid w:val="00151622"/>
    <w:rsid w:val="001516E7"/>
    <w:rsid w:val="001518BA"/>
    <w:rsid w:val="0015197F"/>
    <w:rsid w:val="00151C6E"/>
    <w:rsid w:val="00151E36"/>
    <w:rsid w:val="00151EC0"/>
    <w:rsid w:val="00151EFA"/>
    <w:rsid w:val="001520B4"/>
    <w:rsid w:val="00152632"/>
    <w:rsid w:val="00152757"/>
    <w:rsid w:val="00152784"/>
    <w:rsid w:val="001527D7"/>
    <w:rsid w:val="0015286A"/>
    <w:rsid w:val="001528CE"/>
    <w:rsid w:val="00152928"/>
    <w:rsid w:val="00152BE7"/>
    <w:rsid w:val="0015327E"/>
    <w:rsid w:val="0015343C"/>
    <w:rsid w:val="00153673"/>
    <w:rsid w:val="001537D4"/>
    <w:rsid w:val="00154EC4"/>
    <w:rsid w:val="00155383"/>
    <w:rsid w:val="0015565D"/>
    <w:rsid w:val="00155B14"/>
    <w:rsid w:val="00155CF9"/>
    <w:rsid w:val="00155D5E"/>
    <w:rsid w:val="00156001"/>
    <w:rsid w:val="001565C2"/>
    <w:rsid w:val="001566D4"/>
    <w:rsid w:val="00156886"/>
    <w:rsid w:val="00156DC5"/>
    <w:rsid w:val="00156E80"/>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0F7D"/>
    <w:rsid w:val="0016131B"/>
    <w:rsid w:val="001614A1"/>
    <w:rsid w:val="0016153A"/>
    <w:rsid w:val="001615B7"/>
    <w:rsid w:val="00161705"/>
    <w:rsid w:val="001617F9"/>
    <w:rsid w:val="00161F47"/>
    <w:rsid w:val="00162309"/>
    <w:rsid w:val="001624AE"/>
    <w:rsid w:val="001625CE"/>
    <w:rsid w:val="0016263A"/>
    <w:rsid w:val="0016270F"/>
    <w:rsid w:val="001628D5"/>
    <w:rsid w:val="00162BB1"/>
    <w:rsid w:val="00162DAE"/>
    <w:rsid w:val="00162E90"/>
    <w:rsid w:val="00162F8B"/>
    <w:rsid w:val="0016312B"/>
    <w:rsid w:val="00163254"/>
    <w:rsid w:val="00163290"/>
    <w:rsid w:val="00163489"/>
    <w:rsid w:val="00163F63"/>
    <w:rsid w:val="00164328"/>
    <w:rsid w:val="00164571"/>
    <w:rsid w:val="00164607"/>
    <w:rsid w:val="00164BD9"/>
    <w:rsid w:val="00164D02"/>
    <w:rsid w:val="00164FED"/>
    <w:rsid w:val="00165194"/>
    <w:rsid w:val="001652F6"/>
    <w:rsid w:val="00165510"/>
    <w:rsid w:val="001659F1"/>
    <w:rsid w:val="00165A92"/>
    <w:rsid w:val="00165DA1"/>
    <w:rsid w:val="00165DB4"/>
    <w:rsid w:val="00165EEE"/>
    <w:rsid w:val="00165FFB"/>
    <w:rsid w:val="001663F8"/>
    <w:rsid w:val="00166426"/>
    <w:rsid w:val="00166754"/>
    <w:rsid w:val="00166A8C"/>
    <w:rsid w:val="00166AC0"/>
    <w:rsid w:val="00166BB7"/>
    <w:rsid w:val="00166BE8"/>
    <w:rsid w:val="00166C7F"/>
    <w:rsid w:val="00166EDE"/>
    <w:rsid w:val="0016704D"/>
    <w:rsid w:val="00167168"/>
    <w:rsid w:val="00167220"/>
    <w:rsid w:val="001672BB"/>
    <w:rsid w:val="0016734E"/>
    <w:rsid w:val="0016740D"/>
    <w:rsid w:val="0016741F"/>
    <w:rsid w:val="001676ED"/>
    <w:rsid w:val="001677A2"/>
    <w:rsid w:val="00167843"/>
    <w:rsid w:val="0016795F"/>
    <w:rsid w:val="00167A14"/>
    <w:rsid w:val="00167A2F"/>
    <w:rsid w:val="00167D1E"/>
    <w:rsid w:val="00167D32"/>
    <w:rsid w:val="00167E3E"/>
    <w:rsid w:val="00167E80"/>
    <w:rsid w:val="00170129"/>
    <w:rsid w:val="001701E4"/>
    <w:rsid w:val="001702E8"/>
    <w:rsid w:val="001703CE"/>
    <w:rsid w:val="0017040B"/>
    <w:rsid w:val="0017049C"/>
    <w:rsid w:val="0017086B"/>
    <w:rsid w:val="00170A0A"/>
    <w:rsid w:val="00170B6D"/>
    <w:rsid w:val="00170C38"/>
    <w:rsid w:val="00170F4A"/>
    <w:rsid w:val="00170F94"/>
    <w:rsid w:val="001710AF"/>
    <w:rsid w:val="0017123C"/>
    <w:rsid w:val="00171261"/>
    <w:rsid w:val="0017148A"/>
    <w:rsid w:val="00171930"/>
    <w:rsid w:val="00171C6C"/>
    <w:rsid w:val="00171C74"/>
    <w:rsid w:val="00172424"/>
    <w:rsid w:val="00172734"/>
    <w:rsid w:val="0017288A"/>
    <w:rsid w:val="00172AFE"/>
    <w:rsid w:val="00172D12"/>
    <w:rsid w:val="00173059"/>
    <w:rsid w:val="00173075"/>
    <w:rsid w:val="00173293"/>
    <w:rsid w:val="00173428"/>
    <w:rsid w:val="001734D4"/>
    <w:rsid w:val="001734F0"/>
    <w:rsid w:val="0017380A"/>
    <w:rsid w:val="00173843"/>
    <w:rsid w:val="001738C2"/>
    <w:rsid w:val="00173905"/>
    <w:rsid w:val="001739AB"/>
    <w:rsid w:val="00173B77"/>
    <w:rsid w:val="00173C92"/>
    <w:rsid w:val="00174420"/>
    <w:rsid w:val="001745E1"/>
    <w:rsid w:val="001745E3"/>
    <w:rsid w:val="001752BF"/>
    <w:rsid w:val="00175315"/>
    <w:rsid w:val="0017540F"/>
    <w:rsid w:val="00175646"/>
    <w:rsid w:val="00176329"/>
    <w:rsid w:val="001764A2"/>
    <w:rsid w:val="001766D9"/>
    <w:rsid w:val="00176A97"/>
    <w:rsid w:val="00176D55"/>
    <w:rsid w:val="00176E6E"/>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1A4"/>
    <w:rsid w:val="00181666"/>
    <w:rsid w:val="00181670"/>
    <w:rsid w:val="00181B9A"/>
    <w:rsid w:val="00181BEA"/>
    <w:rsid w:val="00181C43"/>
    <w:rsid w:val="00181D49"/>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9"/>
    <w:rsid w:val="001843CF"/>
    <w:rsid w:val="001844DE"/>
    <w:rsid w:val="00184821"/>
    <w:rsid w:val="00184A8A"/>
    <w:rsid w:val="00184A92"/>
    <w:rsid w:val="00184C60"/>
    <w:rsid w:val="001851ED"/>
    <w:rsid w:val="001853EA"/>
    <w:rsid w:val="00185D31"/>
    <w:rsid w:val="00185D81"/>
    <w:rsid w:val="00185FA9"/>
    <w:rsid w:val="00185FFE"/>
    <w:rsid w:val="00186858"/>
    <w:rsid w:val="001869E8"/>
    <w:rsid w:val="00186A9A"/>
    <w:rsid w:val="00186B75"/>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C3A"/>
    <w:rsid w:val="00190EE1"/>
    <w:rsid w:val="00191211"/>
    <w:rsid w:val="001912BC"/>
    <w:rsid w:val="00191419"/>
    <w:rsid w:val="00191994"/>
    <w:rsid w:val="00191E70"/>
    <w:rsid w:val="00191FFC"/>
    <w:rsid w:val="00192242"/>
    <w:rsid w:val="0019269E"/>
    <w:rsid w:val="001927B6"/>
    <w:rsid w:val="00192848"/>
    <w:rsid w:val="00192866"/>
    <w:rsid w:val="00192871"/>
    <w:rsid w:val="00192B0F"/>
    <w:rsid w:val="00192F7A"/>
    <w:rsid w:val="00192FA4"/>
    <w:rsid w:val="00193317"/>
    <w:rsid w:val="00193380"/>
    <w:rsid w:val="001934E9"/>
    <w:rsid w:val="00193626"/>
    <w:rsid w:val="00193FE8"/>
    <w:rsid w:val="0019404A"/>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921"/>
    <w:rsid w:val="00195B35"/>
    <w:rsid w:val="00195DE8"/>
    <w:rsid w:val="00195F03"/>
    <w:rsid w:val="00195F3A"/>
    <w:rsid w:val="00196020"/>
    <w:rsid w:val="00196585"/>
    <w:rsid w:val="001965BF"/>
    <w:rsid w:val="001968E3"/>
    <w:rsid w:val="00196CA2"/>
    <w:rsid w:val="00196D00"/>
    <w:rsid w:val="00196D99"/>
    <w:rsid w:val="00196E80"/>
    <w:rsid w:val="00197334"/>
    <w:rsid w:val="00197356"/>
    <w:rsid w:val="001A02D5"/>
    <w:rsid w:val="001A04CE"/>
    <w:rsid w:val="001A089B"/>
    <w:rsid w:val="001A0B68"/>
    <w:rsid w:val="001A0DAF"/>
    <w:rsid w:val="001A0DE1"/>
    <w:rsid w:val="001A0E6B"/>
    <w:rsid w:val="001A0F0A"/>
    <w:rsid w:val="001A0F86"/>
    <w:rsid w:val="001A117D"/>
    <w:rsid w:val="001A11B5"/>
    <w:rsid w:val="001A1459"/>
    <w:rsid w:val="001A14F8"/>
    <w:rsid w:val="001A1C55"/>
    <w:rsid w:val="001A1CE2"/>
    <w:rsid w:val="001A20CE"/>
    <w:rsid w:val="001A221A"/>
    <w:rsid w:val="001A2745"/>
    <w:rsid w:val="001A289F"/>
    <w:rsid w:val="001A29C2"/>
    <w:rsid w:val="001A2C7B"/>
    <w:rsid w:val="001A2DE2"/>
    <w:rsid w:val="001A338F"/>
    <w:rsid w:val="001A3928"/>
    <w:rsid w:val="001A3E2A"/>
    <w:rsid w:val="001A3FFF"/>
    <w:rsid w:val="001A4066"/>
    <w:rsid w:val="001A4067"/>
    <w:rsid w:val="001A41E6"/>
    <w:rsid w:val="001A424B"/>
    <w:rsid w:val="001A4294"/>
    <w:rsid w:val="001A4519"/>
    <w:rsid w:val="001A45D1"/>
    <w:rsid w:val="001A468A"/>
    <w:rsid w:val="001A484C"/>
    <w:rsid w:val="001A4EC9"/>
    <w:rsid w:val="001A53B1"/>
    <w:rsid w:val="001A54A1"/>
    <w:rsid w:val="001A54AC"/>
    <w:rsid w:val="001A58A5"/>
    <w:rsid w:val="001A5938"/>
    <w:rsid w:val="001A5B56"/>
    <w:rsid w:val="001A5E03"/>
    <w:rsid w:val="001A5FFA"/>
    <w:rsid w:val="001A64D8"/>
    <w:rsid w:val="001A6617"/>
    <w:rsid w:val="001A6652"/>
    <w:rsid w:val="001A68CC"/>
    <w:rsid w:val="001A69D4"/>
    <w:rsid w:val="001A6D75"/>
    <w:rsid w:val="001A6E1A"/>
    <w:rsid w:val="001A7276"/>
    <w:rsid w:val="001A79A5"/>
    <w:rsid w:val="001B002F"/>
    <w:rsid w:val="001B010D"/>
    <w:rsid w:val="001B0231"/>
    <w:rsid w:val="001B04F8"/>
    <w:rsid w:val="001B0C96"/>
    <w:rsid w:val="001B0F07"/>
    <w:rsid w:val="001B10DB"/>
    <w:rsid w:val="001B10EA"/>
    <w:rsid w:val="001B1297"/>
    <w:rsid w:val="001B131E"/>
    <w:rsid w:val="001B15DC"/>
    <w:rsid w:val="001B174A"/>
    <w:rsid w:val="001B1834"/>
    <w:rsid w:val="001B1BA9"/>
    <w:rsid w:val="001B2049"/>
    <w:rsid w:val="001B23D9"/>
    <w:rsid w:val="001B2450"/>
    <w:rsid w:val="001B248C"/>
    <w:rsid w:val="001B2532"/>
    <w:rsid w:val="001B2588"/>
    <w:rsid w:val="001B27F8"/>
    <w:rsid w:val="001B2BCD"/>
    <w:rsid w:val="001B361B"/>
    <w:rsid w:val="001B3788"/>
    <w:rsid w:val="001B388A"/>
    <w:rsid w:val="001B3C58"/>
    <w:rsid w:val="001B3E0E"/>
    <w:rsid w:val="001B3E16"/>
    <w:rsid w:val="001B3F48"/>
    <w:rsid w:val="001B4529"/>
    <w:rsid w:val="001B46A7"/>
    <w:rsid w:val="001B4890"/>
    <w:rsid w:val="001B49ED"/>
    <w:rsid w:val="001B4A72"/>
    <w:rsid w:val="001B505E"/>
    <w:rsid w:val="001B526A"/>
    <w:rsid w:val="001B55E2"/>
    <w:rsid w:val="001B5715"/>
    <w:rsid w:val="001B5C85"/>
    <w:rsid w:val="001B5FCB"/>
    <w:rsid w:val="001B60A0"/>
    <w:rsid w:val="001B60D4"/>
    <w:rsid w:val="001B617B"/>
    <w:rsid w:val="001B61A5"/>
    <w:rsid w:val="001B62A1"/>
    <w:rsid w:val="001B664A"/>
    <w:rsid w:val="001B6762"/>
    <w:rsid w:val="001B67BD"/>
    <w:rsid w:val="001B6914"/>
    <w:rsid w:val="001B6955"/>
    <w:rsid w:val="001B6A92"/>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8A8"/>
    <w:rsid w:val="001C18FC"/>
    <w:rsid w:val="001C192F"/>
    <w:rsid w:val="001C1A5E"/>
    <w:rsid w:val="001C1C82"/>
    <w:rsid w:val="001C1D64"/>
    <w:rsid w:val="001C1D99"/>
    <w:rsid w:val="001C2159"/>
    <w:rsid w:val="001C21EF"/>
    <w:rsid w:val="001C2A96"/>
    <w:rsid w:val="001C2AA5"/>
    <w:rsid w:val="001C2AE5"/>
    <w:rsid w:val="001C2BBE"/>
    <w:rsid w:val="001C30EF"/>
    <w:rsid w:val="001C34FE"/>
    <w:rsid w:val="001C37FE"/>
    <w:rsid w:val="001C3BE3"/>
    <w:rsid w:val="001C3C4A"/>
    <w:rsid w:val="001C3DEE"/>
    <w:rsid w:val="001C3E10"/>
    <w:rsid w:val="001C403C"/>
    <w:rsid w:val="001C4166"/>
    <w:rsid w:val="001C42E1"/>
    <w:rsid w:val="001C444D"/>
    <w:rsid w:val="001C44B5"/>
    <w:rsid w:val="001C44F5"/>
    <w:rsid w:val="001C4914"/>
    <w:rsid w:val="001C4D5E"/>
    <w:rsid w:val="001C4E01"/>
    <w:rsid w:val="001C4E88"/>
    <w:rsid w:val="001C4F38"/>
    <w:rsid w:val="001C508B"/>
    <w:rsid w:val="001C53BE"/>
    <w:rsid w:val="001C54DE"/>
    <w:rsid w:val="001C55E6"/>
    <w:rsid w:val="001C59AE"/>
    <w:rsid w:val="001C59FE"/>
    <w:rsid w:val="001C5F19"/>
    <w:rsid w:val="001C5F85"/>
    <w:rsid w:val="001C6371"/>
    <w:rsid w:val="001C65AC"/>
    <w:rsid w:val="001C65B8"/>
    <w:rsid w:val="001C6682"/>
    <w:rsid w:val="001C67BD"/>
    <w:rsid w:val="001C7509"/>
    <w:rsid w:val="001C75B9"/>
    <w:rsid w:val="001C7A13"/>
    <w:rsid w:val="001C7A55"/>
    <w:rsid w:val="001C7FAA"/>
    <w:rsid w:val="001C7FF0"/>
    <w:rsid w:val="001D005F"/>
    <w:rsid w:val="001D034B"/>
    <w:rsid w:val="001D0351"/>
    <w:rsid w:val="001D04B9"/>
    <w:rsid w:val="001D0783"/>
    <w:rsid w:val="001D07B9"/>
    <w:rsid w:val="001D08E2"/>
    <w:rsid w:val="001D0A00"/>
    <w:rsid w:val="001D0AC6"/>
    <w:rsid w:val="001D0C6F"/>
    <w:rsid w:val="001D0F53"/>
    <w:rsid w:val="001D1091"/>
    <w:rsid w:val="001D11EE"/>
    <w:rsid w:val="001D14B2"/>
    <w:rsid w:val="001D16E5"/>
    <w:rsid w:val="001D1778"/>
    <w:rsid w:val="001D18BD"/>
    <w:rsid w:val="001D18DC"/>
    <w:rsid w:val="001D1B8A"/>
    <w:rsid w:val="001D1F49"/>
    <w:rsid w:val="001D2012"/>
    <w:rsid w:val="001D212B"/>
    <w:rsid w:val="001D23C6"/>
    <w:rsid w:val="001D2473"/>
    <w:rsid w:val="001D254C"/>
    <w:rsid w:val="001D256B"/>
    <w:rsid w:val="001D2690"/>
    <w:rsid w:val="001D28C2"/>
    <w:rsid w:val="001D2B7D"/>
    <w:rsid w:val="001D2C5A"/>
    <w:rsid w:val="001D30AE"/>
    <w:rsid w:val="001D32C7"/>
    <w:rsid w:val="001D3423"/>
    <w:rsid w:val="001D3438"/>
    <w:rsid w:val="001D3543"/>
    <w:rsid w:val="001D376A"/>
    <w:rsid w:val="001D3843"/>
    <w:rsid w:val="001D38E7"/>
    <w:rsid w:val="001D3A50"/>
    <w:rsid w:val="001D3B18"/>
    <w:rsid w:val="001D3B24"/>
    <w:rsid w:val="001D3E2E"/>
    <w:rsid w:val="001D411E"/>
    <w:rsid w:val="001D42F5"/>
    <w:rsid w:val="001D43B6"/>
    <w:rsid w:val="001D463B"/>
    <w:rsid w:val="001D48A3"/>
    <w:rsid w:val="001D4CF4"/>
    <w:rsid w:val="001D4D5C"/>
    <w:rsid w:val="001D4E54"/>
    <w:rsid w:val="001D4E59"/>
    <w:rsid w:val="001D4E67"/>
    <w:rsid w:val="001D4F6F"/>
    <w:rsid w:val="001D5146"/>
    <w:rsid w:val="001D514E"/>
    <w:rsid w:val="001D53DB"/>
    <w:rsid w:val="001D5465"/>
    <w:rsid w:val="001D5483"/>
    <w:rsid w:val="001D5502"/>
    <w:rsid w:val="001D57DC"/>
    <w:rsid w:val="001D5919"/>
    <w:rsid w:val="001D5AA0"/>
    <w:rsid w:val="001D5AA1"/>
    <w:rsid w:val="001D5DC2"/>
    <w:rsid w:val="001D5DE7"/>
    <w:rsid w:val="001D5EAA"/>
    <w:rsid w:val="001D6051"/>
    <w:rsid w:val="001D60DF"/>
    <w:rsid w:val="001D6116"/>
    <w:rsid w:val="001D6149"/>
    <w:rsid w:val="001D6B80"/>
    <w:rsid w:val="001D6F86"/>
    <w:rsid w:val="001D7159"/>
    <w:rsid w:val="001D71A9"/>
    <w:rsid w:val="001D73DE"/>
    <w:rsid w:val="001D7607"/>
    <w:rsid w:val="001D79E8"/>
    <w:rsid w:val="001D7A4A"/>
    <w:rsid w:val="001D7B40"/>
    <w:rsid w:val="001D7FE3"/>
    <w:rsid w:val="001E0231"/>
    <w:rsid w:val="001E04A2"/>
    <w:rsid w:val="001E060F"/>
    <w:rsid w:val="001E0653"/>
    <w:rsid w:val="001E09D7"/>
    <w:rsid w:val="001E10B2"/>
    <w:rsid w:val="001E19A7"/>
    <w:rsid w:val="001E2035"/>
    <w:rsid w:val="001E2091"/>
    <w:rsid w:val="001E21A2"/>
    <w:rsid w:val="001E2545"/>
    <w:rsid w:val="001E2627"/>
    <w:rsid w:val="001E285C"/>
    <w:rsid w:val="001E28CC"/>
    <w:rsid w:val="001E28D6"/>
    <w:rsid w:val="001E2C9D"/>
    <w:rsid w:val="001E2F52"/>
    <w:rsid w:val="001E3069"/>
    <w:rsid w:val="001E3103"/>
    <w:rsid w:val="001E35CD"/>
    <w:rsid w:val="001E3638"/>
    <w:rsid w:val="001E393E"/>
    <w:rsid w:val="001E3A33"/>
    <w:rsid w:val="001E3D00"/>
    <w:rsid w:val="001E3D0A"/>
    <w:rsid w:val="001E3E35"/>
    <w:rsid w:val="001E3ECD"/>
    <w:rsid w:val="001E3F73"/>
    <w:rsid w:val="001E3F97"/>
    <w:rsid w:val="001E43D0"/>
    <w:rsid w:val="001E4405"/>
    <w:rsid w:val="001E4A35"/>
    <w:rsid w:val="001E4AD7"/>
    <w:rsid w:val="001E4B45"/>
    <w:rsid w:val="001E4CA1"/>
    <w:rsid w:val="001E542F"/>
    <w:rsid w:val="001E5467"/>
    <w:rsid w:val="001E56C1"/>
    <w:rsid w:val="001E5764"/>
    <w:rsid w:val="001E58F9"/>
    <w:rsid w:val="001E59B4"/>
    <w:rsid w:val="001E699B"/>
    <w:rsid w:val="001E6B23"/>
    <w:rsid w:val="001E6C10"/>
    <w:rsid w:val="001E6C9C"/>
    <w:rsid w:val="001E6D91"/>
    <w:rsid w:val="001E6E1C"/>
    <w:rsid w:val="001E7226"/>
    <w:rsid w:val="001E739B"/>
    <w:rsid w:val="001E758E"/>
    <w:rsid w:val="001E777E"/>
    <w:rsid w:val="001E7A3F"/>
    <w:rsid w:val="001E7AE8"/>
    <w:rsid w:val="001E7BDF"/>
    <w:rsid w:val="001E7CFE"/>
    <w:rsid w:val="001E7D51"/>
    <w:rsid w:val="001E7EA8"/>
    <w:rsid w:val="001E7F27"/>
    <w:rsid w:val="001E7F38"/>
    <w:rsid w:val="001F018A"/>
    <w:rsid w:val="001F0456"/>
    <w:rsid w:val="001F04A7"/>
    <w:rsid w:val="001F0EFC"/>
    <w:rsid w:val="001F0F2E"/>
    <w:rsid w:val="001F1167"/>
    <w:rsid w:val="001F11BC"/>
    <w:rsid w:val="001F11DB"/>
    <w:rsid w:val="001F1308"/>
    <w:rsid w:val="001F140A"/>
    <w:rsid w:val="001F142D"/>
    <w:rsid w:val="001F1445"/>
    <w:rsid w:val="001F1484"/>
    <w:rsid w:val="001F14B7"/>
    <w:rsid w:val="001F16AA"/>
    <w:rsid w:val="001F17C7"/>
    <w:rsid w:val="001F17E3"/>
    <w:rsid w:val="001F18C3"/>
    <w:rsid w:val="001F1A21"/>
    <w:rsid w:val="001F1B96"/>
    <w:rsid w:val="001F1C81"/>
    <w:rsid w:val="001F1D6A"/>
    <w:rsid w:val="001F1E95"/>
    <w:rsid w:val="001F1F4A"/>
    <w:rsid w:val="001F202B"/>
    <w:rsid w:val="001F210A"/>
    <w:rsid w:val="001F234C"/>
    <w:rsid w:val="001F27D6"/>
    <w:rsid w:val="001F2C6D"/>
    <w:rsid w:val="001F30A3"/>
    <w:rsid w:val="001F3258"/>
    <w:rsid w:val="001F3844"/>
    <w:rsid w:val="001F3908"/>
    <w:rsid w:val="001F3AE7"/>
    <w:rsid w:val="001F413B"/>
    <w:rsid w:val="001F4406"/>
    <w:rsid w:val="001F48F3"/>
    <w:rsid w:val="001F4A50"/>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97C"/>
    <w:rsid w:val="001F7DC5"/>
    <w:rsid w:val="0020022A"/>
    <w:rsid w:val="00200B50"/>
    <w:rsid w:val="00200B51"/>
    <w:rsid w:val="00200BAC"/>
    <w:rsid w:val="00201112"/>
    <w:rsid w:val="002011A7"/>
    <w:rsid w:val="002011B1"/>
    <w:rsid w:val="002012A0"/>
    <w:rsid w:val="0020133B"/>
    <w:rsid w:val="002014CC"/>
    <w:rsid w:val="00201558"/>
    <w:rsid w:val="00201597"/>
    <w:rsid w:val="0020166D"/>
    <w:rsid w:val="00201C7B"/>
    <w:rsid w:val="00201F8B"/>
    <w:rsid w:val="00202121"/>
    <w:rsid w:val="0020232A"/>
    <w:rsid w:val="0020242C"/>
    <w:rsid w:val="0020249E"/>
    <w:rsid w:val="002025B7"/>
    <w:rsid w:val="00202873"/>
    <w:rsid w:val="002028D9"/>
    <w:rsid w:val="00202C12"/>
    <w:rsid w:val="00202C5A"/>
    <w:rsid w:val="00202D08"/>
    <w:rsid w:val="00202DBC"/>
    <w:rsid w:val="002032A2"/>
    <w:rsid w:val="0020357B"/>
    <w:rsid w:val="0020365A"/>
    <w:rsid w:val="0020366A"/>
    <w:rsid w:val="002037E3"/>
    <w:rsid w:val="002038ED"/>
    <w:rsid w:val="00203B6B"/>
    <w:rsid w:val="00203BE7"/>
    <w:rsid w:val="00203DEC"/>
    <w:rsid w:val="00204256"/>
    <w:rsid w:val="002046F5"/>
    <w:rsid w:val="00204ACB"/>
    <w:rsid w:val="00204D9A"/>
    <w:rsid w:val="002050B7"/>
    <w:rsid w:val="00205197"/>
    <w:rsid w:val="002052F2"/>
    <w:rsid w:val="0020581D"/>
    <w:rsid w:val="00205B3B"/>
    <w:rsid w:val="00205D81"/>
    <w:rsid w:val="00205DC0"/>
    <w:rsid w:val="00206046"/>
    <w:rsid w:val="00206074"/>
    <w:rsid w:val="002062B1"/>
    <w:rsid w:val="002064D3"/>
    <w:rsid w:val="00206936"/>
    <w:rsid w:val="00206E06"/>
    <w:rsid w:val="00206EA3"/>
    <w:rsid w:val="00206EFD"/>
    <w:rsid w:val="002072BB"/>
    <w:rsid w:val="0020752E"/>
    <w:rsid w:val="0020755F"/>
    <w:rsid w:val="002075C4"/>
    <w:rsid w:val="002076F4"/>
    <w:rsid w:val="00207B4D"/>
    <w:rsid w:val="00207D04"/>
    <w:rsid w:val="00207D31"/>
    <w:rsid w:val="002100C0"/>
    <w:rsid w:val="0021022D"/>
    <w:rsid w:val="002102A8"/>
    <w:rsid w:val="002105FC"/>
    <w:rsid w:val="00210708"/>
    <w:rsid w:val="0021080F"/>
    <w:rsid w:val="002109C1"/>
    <w:rsid w:val="00210A38"/>
    <w:rsid w:val="00210EFB"/>
    <w:rsid w:val="00210F12"/>
    <w:rsid w:val="0021134A"/>
    <w:rsid w:val="00211665"/>
    <w:rsid w:val="00211784"/>
    <w:rsid w:val="00211804"/>
    <w:rsid w:val="0021180C"/>
    <w:rsid w:val="00211852"/>
    <w:rsid w:val="002118C4"/>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98B"/>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71"/>
    <w:rsid w:val="002154C3"/>
    <w:rsid w:val="002157C4"/>
    <w:rsid w:val="002159CE"/>
    <w:rsid w:val="00215A09"/>
    <w:rsid w:val="00215AA2"/>
    <w:rsid w:val="00215AF7"/>
    <w:rsid w:val="00215B34"/>
    <w:rsid w:val="00215E98"/>
    <w:rsid w:val="00216373"/>
    <w:rsid w:val="0021666B"/>
    <w:rsid w:val="002167FB"/>
    <w:rsid w:val="002169A2"/>
    <w:rsid w:val="00216A13"/>
    <w:rsid w:val="00216DAC"/>
    <w:rsid w:val="00216EB5"/>
    <w:rsid w:val="002171A1"/>
    <w:rsid w:val="002171F1"/>
    <w:rsid w:val="002172AB"/>
    <w:rsid w:val="0021742A"/>
    <w:rsid w:val="00217441"/>
    <w:rsid w:val="0021759B"/>
    <w:rsid w:val="00217905"/>
    <w:rsid w:val="00217932"/>
    <w:rsid w:val="00217F6D"/>
    <w:rsid w:val="00220192"/>
    <w:rsid w:val="0022025D"/>
    <w:rsid w:val="0022042F"/>
    <w:rsid w:val="002205CC"/>
    <w:rsid w:val="00220754"/>
    <w:rsid w:val="00220885"/>
    <w:rsid w:val="00220B4E"/>
    <w:rsid w:val="00221244"/>
    <w:rsid w:val="00221338"/>
    <w:rsid w:val="00221956"/>
    <w:rsid w:val="00221F5A"/>
    <w:rsid w:val="002220C3"/>
    <w:rsid w:val="0022214D"/>
    <w:rsid w:val="00222202"/>
    <w:rsid w:val="0022233A"/>
    <w:rsid w:val="00222387"/>
    <w:rsid w:val="00222465"/>
    <w:rsid w:val="00222533"/>
    <w:rsid w:val="002225C0"/>
    <w:rsid w:val="00222681"/>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4FCD"/>
    <w:rsid w:val="0022540E"/>
    <w:rsid w:val="002258F6"/>
    <w:rsid w:val="0022596E"/>
    <w:rsid w:val="00225C08"/>
    <w:rsid w:val="00225D71"/>
    <w:rsid w:val="00225E62"/>
    <w:rsid w:val="00225E9C"/>
    <w:rsid w:val="002260CB"/>
    <w:rsid w:val="00226150"/>
    <w:rsid w:val="002262BC"/>
    <w:rsid w:val="0022634B"/>
    <w:rsid w:val="002265D0"/>
    <w:rsid w:val="0022684E"/>
    <w:rsid w:val="00226987"/>
    <w:rsid w:val="00226BC8"/>
    <w:rsid w:val="002270D6"/>
    <w:rsid w:val="002270FE"/>
    <w:rsid w:val="0022711B"/>
    <w:rsid w:val="002272D5"/>
    <w:rsid w:val="00227758"/>
    <w:rsid w:val="0022775A"/>
    <w:rsid w:val="00227CBC"/>
    <w:rsid w:val="0023002D"/>
    <w:rsid w:val="002302CF"/>
    <w:rsid w:val="00230397"/>
    <w:rsid w:val="00230427"/>
    <w:rsid w:val="00230506"/>
    <w:rsid w:val="0023083C"/>
    <w:rsid w:val="00230991"/>
    <w:rsid w:val="00230BC6"/>
    <w:rsid w:val="00230EA4"/>
    <w:rsid w:val="00230F38"/>
    <w:rsid w:val="00230F44"/>
    <w:rsid w:val="00230F87"/>
    <w:rsid w:val="00231323"/>
    <w:rsid w:val="0023169A"/>
    <w:rsid w:val="00231E47"/>
    <w:rsid w:val="00231EC7"/>
    <w:rsid w:val="00231ED3"/>
    <w:rsid w:val="0023200B"/>
    <w:rsid w:val="002320B2"/>
    <w:rsid w:val="00232317"/>
    <w:rsid w:val="0023250E"/>
    <w:rsid w:val="00232544"/>
    <w:rsid w:val="00232554"/>
    <w:rsid w:val="0023257B"/>
    <w:rsid w:val="00232584"/>
    <w:rsid w:val="002327FD"/>
    <w:rsid w:val="00232970"/>
    <w:rsid w:val="00232B13"/>
    <w:rsid w:val="00232C85"/>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002"/>
    <w:rsid w:val="00237143"/>
    <w:rsid w:val="002371C3"/>
    <w:rsid w:val="002371C5"/>
    <w:rsid w:val="0023786D"/>
    <w:rsid w:val="002378A3"/>
    <w:rsid w:val="002379D2"/>
    <w:rsid w:val="00237A6F"/>
    <w:rsid w:val="00237E91"/>
    <w:rsid w:val="00237EBD"/>
    <w:rsid w:val="00240490"/>
    <w:rsid w:val="00240A59"/>
    <w:rsid w:val="0024114D"/>
    <w:rsid w:val="0024124F"/>
    <w:rsid w:val="0024132B"/>
    <w:rsid w:val="002414D7"/>
    <w:rsid w:val="0024154D"/>
    <w:rsid w:val="00241717"/>
    <w:rsid w:val="00241BDF"/>
    <w:rsid w:val="00241D55"/>
    <w:rsid w:val="00242759"/>
    <w:rsid w:val="00242796"/>
    <w:rsid w:val="00242A3B"/>
    <w:rsid w:val="00242A5C"/>
    <w:rsid w:val="00242A78"/>
    <w:rsid w:val="00242B1A"/>
    <w:rsid w:val="00242D3E"/>
    <w:rsid w:val="002432B7"/>
    <w:rsid w:val="00243333"/>
    <w:rsid w:val="0024382F"/>
    <w:rsid w:val="00243AEC"/>
    <w:rsid w:val="00243B40"/>
    <w:rsid w:val="00243BC6"/>
    <w:rsid w:val="00243C74"/>
    <w:rsid w:val="00243D9F"/>
    <w:rsid w:val="00243EBE"/>
    <w:rsid w:val="00244069"/>
    <w:rsid w:val="0024422E"/>
    <w:rsid w:val="0024471F"/>
    <w:rsid w:val="00244842"/>
    <w:rsid w:val="002448F7"/>
    <w:rsid w:val="002449EC"/>
    <w:rsid w:val="00244AAA"/>
    <w:rsid w:val="00244DF8"/>
    <w:rsid w:val="00244FFC"/>
    <w:rsid w:val="002453DB"/>
    <w:rsid w:val="00245A0A"/>
    <w:rsid w:val="00245D6C"/>
    <w:rsid w:val="00245E56"/>
    <w:rsid w:val="0024614E"/>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2EC7"/>
    <w:rsid w:val="002532AF"/>
    <w:rsid w:val="00253305"/>
    <w:rsid w:val="002533F2"/>
    <w:rsid w:val="0025346F"/>
    <w:rsid w:val="00253D88"/>
    <w:rsid w:val="00253DDA"/>
    <w:rsid w:val="0025416F"/>
    <w:rsid w:val="00254247"/>
    <w:rsid w:val="00254C68"/>
    <w:rsid w:val="00254CBF"/>
    <w:rsid w:val="002550BA"/>
    <w:rsid w:val="0025516C"/>
    <w:rsid w:val="002551CF"/>
    <w:rsid w:val="00255261"/>
    <w:rsid w:val="002552C1"/>
    <w:rsid w:val="002553A4"/>
    <w:rsid w:val="002553F3"/>
    <w:rsid w:val="002554DC"/>
    <w:rsid w:val="00255511"/>
    <w:rsid w:val="00255571"/>
    <w:rsid w:val="0025593B"/>
    <w:rsid w:val="00255FFB"/>
    <w:rsid w:val="00256058"/>
    <w:rsid w:val="00256149"/>
    <w:rsid w:val="002562DC"/>
    <w:rsid w:val="00256748"/>
    <w:rsid w:val="00256784"/>
    <w:rsid w:val="00256DB0"/>
    <w:rsid w:val="00256F1E"/>
    <w:rsid w:val="0025712A"/>
    <w:rsid w:val="0025759A"/>
    <w:rsid w:val="002577FB"/>
    <w:rsid w:val="002579FF"/>
    <w:rsid w:val="002600E0"/>
    <w:rsid w:val="0026033C"/>
    <w:rsid w:val="00260596"/>
    <w:rsid w:val="00260824"/>
    <w:rsid w:val="00260A26"/>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4DD"/>
    <w:rsid w:val="00263560"/>
    <w:rsid w:val="002641FF"/>
    <w:rsid w:val="002644A9"/>
    <w:rsid w:val="00264B8E"/>
    <w:rsid w:val="00265032"/>
    <w:rsid w:val="00265368"/>
    <w:rsid w:val="002659AA"/>
    <w:rsid w:val="00265BC3"/>
    <w:rsid w:val="00265BD4"/>
    <w:rsid w:val="00265D1F"/>
    <w:rsid w:val="002661C0"/>
    <w:rsid w:val="002665E4"/>
    <w:rsid w:val="00266C18"/>
    <w:rsid w:val="00266F98"/>
    <w:rsid w:val="00267344"/>
    <w:rsid w:val="002674C6"/>
    <w:rsid w:val="00267543"/>
    <w:rsid w:val="00267551"/>
    <w:rsid w:val="002675BC"/>
    <w:rsid w:val="002675C3"/>
    <w:rsid w:val="00267720"/>
    <w:rsid w:val="002678A5"/>
    <w:rsid w:val="00267A96"/>
    <w:rsid w:val="00267AAD"/>
    <w:rsid w:val="00267FD7"/>
    <w:rsid w:val="002700C3"/>
    <w:rsid w:val="00270245"/>
    <w:rsid w:val="00270351"/>
    <w:rsid w:val="002704F4"/>
    <w:rsid w:val="002706EC"/>
    <w:rsid w:val="002712EA"/>
    <w:rsid w:val="0027132E"/>
    <w:rsid w:val="002714A2"/>
    <w:rsid w:val="00271553"/>
    <w:rsid w:val="002715E6"/>
    <w:rsid w:val="00271700"/>
    <w:rsid w:val="00271926"/>
    <w:rsid w:val="00271AA9"/>
    <w:rsid w:val="00271B3D"/>
    <w:rsid w:val="00271D96"/>
    <w:rsid w:val="00271F74"/>
    <w:rsid w:val="002721D5"/>
    <w:rsid w:val="002722F2"/>
    <w:rsid w:val="00272360"/>
    <w:rsid w:val="002723FC"/>
    <w:rsid w:val="0027246A"/>
    <w:rsid w:val="00272548"/>
    <w:rsid w:val="00272BB7"/>
    <w:rsid w:val="00272C9C"/>
    <w:rsid w:val="00272E6F"/>
    <w:rsid w:val="00273298"/>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085"/>
    <w:rsid w:val="00275346"/>
    <w:rsid w:val="00275492"/>
    <w:rsid w:val="002755B2"/>
    <w:rsid w:val="002756F6"/>
    <w:rsid w:val="0027599E"/>
    <w:rsid w:val="00275D7D"/>
    <w:rsid w:val="00275FF2"/>
    <w:rsid w:val="00276075"/>
    <w:rsid w:val="00276258"/>
    <w:rsid w:val="00276C2A"/>
    <w:rsid w:val="00276D8A"/>
    <w:rsid w:val="00277246"/>
    <w:rsid w:val="00277306"/>
    <w:rsid w:val="002779AD"/>
    <w:rsid w:val="00277FB2"/>
    <w:rsid w:val="002802DA"/>
    <w:rsid w:val="002804B4"/>
    <w:rsid w:val="00280663"/>
    <w:rsid w:val="002809E1"/>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4D2"/>
    <w:rsid w:val="00282897"/>
    <w:rsid w:val="00282E05"/>
    <w:rsid w:val="0028316A"/>
    <w:rsid w:val="0028351D"/>
    <w:rsid w:val="00283587"/>
    <w:rsid w:val="00283949"/>
    <w:rsid w:val="00283A7C"/>
    <w:rsid w:val="00283D06"/>
    <w:rsid w:val="00283ECD"/>
    <w:rsid w:val="0028405C"/>
    <w:rsid w:val="002848B0"/>
    <w:rsid w:val="00284A97"/>
    <w:rsid w:val="00284B86"/>
    <w:rsid w:val="00284D33"/>
    <w:rsid w:val="0028519E"/>
    <w:rsid w:val="002852A6"/>
    <w:rsid w:val="00285802"/>
    <w:rsid w:val="00285AF8"/>
    <w:rsid w:val="00285C58"/>
    <w:rsid w:val="00285D08"/>
    <w:rsid w:val="00285FB0"/>
    <w:rsid w:val="00285FDD"/>
    <w:rsid w:val="00286263"/>
    <w:rsid w:val="0028639F"/>
    <w:rsid w:val="002863CA"/>
    <w:rsid w:val="002863D5"/>
    <w:rsid w:val="002865DA"/>
    <w:rsid w:val="002865FA"/>
    <w:rsid w:val="0028686C"/>
    <w:rsid w:val="00286A69"/>
    <w:rsid w:val="00286B0C"/>
    <w:rsid w:val="00286B87"/>
    <w:rsid w:val="00286C31"/>
    <w:rsid w:val="00286D15"/>
    <w:rsid w:val="00286E56"/>
    <w:rsid w:val="0028771B"/>
    <w:rsid w:val="0028774C"/>
    <w:rsid w:val="00287770"/>
    <w:rsid w:val="00287998"/>
    <w:rsid w:val="00287CB5"/>
    <w:rsid w:val="00287DF6"/>
    <w:rsid w:val="0029009B"/>
    <w:rsid w:val="002900D1"/>
    <w:rsid w:val="002901DE"/>
    <w:rsid w:val="00290468"/>
    <w:rsid w:val="00290724"/>
    <w:rsid w:val="002908BC"/>
    <w:rsid w:val="0029094E"/>
    <w:rsid w:val="00290A1E"/>
    <w:rsid w:val="00290A3C"/>
    <w:rsid w:val="00290B62"/>
    <w:rsid w:val="00290BD4"/>
    <w:rsid w:val="00290D68"/>
    <w:rsid w:val="00290EF4"/>
    <w:rsid w:val="00290EFB"/>
    <w:rsid w:val="0029116E"/>
    <w:rsid w:val="0029129E"/>
    <w:rsid w:val="002918F8"/>
    <w:rsid w:val="00291931"/>
    <w:rsid w:val="00291ADA"/>
    <w:rsid w:val="00291FE7"/>
    <w:rsid w:val="00291FF6"/>
    <w:rsid w:val="0029255F"/>
    <w:rsid w:val="002925E5"/>
    <w:rsid w:val="0029292A"/>
    <w:rsid w:val="00292A0E"/>
    <w:rsid w:val="00292C6E"/>
    <w:rsid w:val="00292E20"/>
    <w:rsid w:val="0029302A"/>
    <w:rsid w:val="002930CA"/>
    <w:rsid w:val="002930E4"/>
    <w:rsid w:val="002934A3"/>
    <w:rsid w:val="002938AC"/>
    <w:rsid w:val="00293E2B"/>
    <w:rsid w:val="002943BA"/>
    <w:rsid w:val="0029445B"/>
    <w:rsid w:val="002946E5"/>
    <w:rsid w:val="002947F3"/>
    <w:rsid w:val="00294991"/>
    <w:rsid w:val="00294A9D"/>
    <w:rsid w:val="00294C8F"/>
    <w:rsid w:val="00294CF7"/>
    <w:rsid w:val="00294DBA"/>
    <w:rsid w:val="00294EC3"/>
    <w:rsid w:val="00294EE0"/>
    <w:rsid w:val="00295095"/>
    <w:rsid w:val="002951CB"/>
    <w:rsid w:val="00295289"/>
    <w:rsid w:val="0029528A"/>
    <w:rsid w:val="002952E2"/>
    <w:rsid w:val="00295613"/>
    <w:rsid w:val="0029563E"/>
    <w:rsid w:val="00295981"/>
    <w:rsid w:val="002959C2"/>
    <w:rsid w:val="00295A35"/>
    <w:rsid w:val="002961D1"/>
    <w:rsid w:val="00296264"/>
    <w:rsid w:val="002963CF"/>
    <w:rsid w:val="002966BC"/>
    <w:rsid w:val="00296748"/>
    <w:rsid w:val="00296898"/>
    <w:rsid w:val="002969CE"/>
    <w:rsid w:val="00296D94"/>
    <w:rsid w:val="002970F4"/>
    <w:rsid w:val="00297543"/>
    <w:rsid w:val="00297DC8"/>
    <w:rsid w:val="002A006B"/>
    <w:rsid w:val="002A02F3"/>
    <w:rsid w:val="002A051D"/>
    <w:rsid w:val="002A05E7"/>
    <w:rsid w:val="002A06FB"/>
    <w:rsid w:val="002A0A1B"/>
    <w:rsid w:val="002A0AD2"/>
    <w:rsid w:val="002A0B57"/>
    <w:rsid w:val="002A1279"/>
    <w:rsid w:val="002A144A"/>
    <w:rsid w:val="002A1D23"/>
    <w:rsid w:val="002A1F42"/>
    <w:rsid w:val="002A207E"/>
    <w:rsid w:val="002A20DA"/>
    <w:rsid w:val="002A2204"/>
    <w:rsid w:val="002A249D"/>
    <w:rsid w:val="002A2603"/>
    <w:rsid w:val="002A27AA"/>
    <w:rsid w:val="002A28C6"/>
    <w:rsid w:val="002A2988"/>
    <w:rsid w:val="002A29DB"/>
    <w:rsid w:val="002A2CE7"/>
    <w:rsid w:val="002A2D3D"/>
    <w:rsid w:val="002A31B5"/>
    <w:rsid w:val="002A3447"/>
    <w:rsid w:val="002A3999"/>
    <w:rsid w:val="002A3A85"/>
    <w:rsid w:val="002A3B22"/>
    <w:rsid w:val="002A3CD9"/>
    <w:rsid w:val="002A3DCF"/>
    <w:rsid w:val="002A3DD3"/>
    <w:rsid w:val="002A42B3"/>
    <w:rsid w:val="002A43C5"/>
    <w:rsid w:val="002A465B"/>
    <w:rsid w:val="002A4871"/>
    <w:rsid w:val="002A4C7B"/>
    <w:rsid w:val="002A4CB1"/>
    <w:rsid w:val="002A4E5A"/>
    <w:rsid w:val="002A4F22"/>
    <w:rsid w:val="002A506F"/>
    <w:rsid w:val="002A5087"/>
    <w:rsid w:val="002A53D3"/>
    <w:rsid w:val="002A5732"/>
    <w:rsid w:val="002A5A0A"/>
    <w:rsid w:val="002A5B15"/>
    <w:rsid w:val="002A669E"/>
    <w:rsid w:val="002A6B46"/>
    <w:rsid w:val="002A6C65"/>
    <w:rsid w:val="002A6DAC"/>
    <w:rsid w:val="002A6EFC"/>
    <w:rsid w:val="002A7030"/>
    <w:rsid w:val="002A7191"/>
    <w:rsid w:val="002A71C9"/>
    <w:rsid w:val="002A7493"/>
    <w:rsid w:val="002A74C9"/>
    <w:rsid w:val="002A77EC"/>
    <w:rsid w:val="002A7A14"/>
    <w:rsid w:val="002A7D43"/>
    <w:rsid w:val="002B0678"/>
    <w:rsid w:val="002B0891"/>
    <w:rsid w:val="002B0994"/>
    <w:rsid w:val="002B0E2D"/>
    <w:rsid w:val="002B0E64"/>
    <w:rsid w:val="002B0EF0"/>
    <w:rsid w:val="002B0EF8"/>
    <w:rsid w:val="002B0F2D"/>
    <w:rsid w:val="002B0FD5"/>
    <w:rsid w:val="002B103F"/>
    <w:rsid w:val="002B1198"/>
    <w:rsid w:val="002B1AEC"/>
    <w:rsid w:val="002B1DF0"/>
    <w:rsid w:val="002B1EBE"/>
    <w:rsid w:val="002B1EEF"/>
    <w:rsid w:val="002B2A61"/>
    <w:rsid w:val="002B2E0C"/>
    <w:rsid w:val="002B300B"/>
    <w:rsid w:val="002B3188"/>
    <w:rsid w:val="002B31FB"/>
    <w:rsid w:val="002B3273"/>
    <w:rsid w:val="002B330B"/>
    <w:rsid w:val="002B3327"/>
    <w:rsid w:val="002B3360"/>
    <w:rsid w:val="002B3A91"/>
    <w:rsid w:val="002B3AC8"/>
    <w:rsid w:val="002B3D62"/>
    <w:rsid w:val="002B3D86"/>
    <w:rsid w:val="002B3F13"/>
    <w:rsid w:val="002B4145"/>
    <w:rsid w:val="002B4529"/>
    <w:rsid w:val="002B46DF"/>
    <w:rsid w:val="002B48D2"/>
    <w:rsid w:val="002B521A"/>
    <w:rsid w:val="002B564D"/>
    <w:rsid w:val="002B56CE"/>
    <w:rsid w:val="002B5817"/>
    <w:rsid w:val="002B5D66"/>
    <w:rsid w:val="002B5D6E"/>
    <w:rsid w:val="002B5E45"/>
    <w:rsid w:val="002B5EA2"/>
    <w:rsid w:val="002B6178"/>
    <w:rsid w:val="002B655E"/>
    <w:rsid w:val="002B66AE"/>
    <w:rsid w:val="002B6BFC"/>
    <w:rsid w:val="002B6C2E"/>
    <w:rsid w:val="002B6D68"/>
    <w:rsid w:val="002B70B6"/>
    <w:rsid w:val="002B7181"/>
    <w:rsid w:val="002B7684"/>
    <w:rsid w:val="002B79E5"/>
    <w:rsid w:val="002B7A12"/>
    <w:rsid w:val="002B7C3F"/>
    <w:rsid w:val="002B7C68"/>
    <w:rsid w:val="002B7CDA"/>
    <w:rsid w:val="002B7DD3"/>
    <w:rsid w:val="002B7ED4"/>
    <w:rsid w:val="002B7F79"/>
    <w:rsid w:val="002C0105"/>
    <w:rsid w:val="002C0126"/>
    <w:rsid w:val="002C0465"/>
    <w:rsid w:val="002C05C5"/>
    <w:rsid w:val="002C0671"/>
    <w:rsid w:val="002C0774"/>
    <w:rsid w:val="002C0D64"/>
    <w:rsid w:val="002C0E6A"/>
    <w:rsid w:val="002C0E78"/>
    <w:rsid w:val="002C11F5"/>
    <w:rsid w:val="002C1A63"/>
    <w:rsid w:val="002C1C05"/>
    <w:rsid w:val="002C1D91"/>
    <w:rsid w:val="002C1E77"/>
    <w:rsid w:val="002C1F06"/>
    <w:rsid w:val="002C205D"/>
    <w:rsid w:val="002C22B7"/>
    <w:rsid w:val="002C22EB"/>
    <w:rsid w:val="002C2739"/>
    <w:rsid w:val="002C2AFB"/>
    <w:rsid w:val="002C2C07"/>
    <w:rsid w:val="002C3216"/>
    <w:rsid w:val="002C32E9"/>
    <w:rsid w:val="002C373E"/>
    <w:rsid w:val="002C3748"/>
    <w:rsid w:val="002C3A01"/>
    <w:rsid w:val="002C3AAB"/>
    <w:rsid w:val="002C3B09"/>
    <w:rsid w:val="002C40B1"/>
    <w:rsid w:val="002C4254"/>
    <w:rsid w:val="002C481C"/>
    <w:rsid w:val="002C4D0D"/>
    <w:rsid w:val="002C4DB6"/>
    <w:rsid w:val="002C53CC"/>
    <w:rsid w:val="002C5400"/>
    <w:rsid w:val="002C540F"/>
    <w:rsid w:val="002C589D"/>
    <w:rsid w:val="002C5A33"/>
    <w:rsid w:val="002C5C28"/>
    <w:rsid w:val="002C5D16"/>
    <w:rsid w:val="002C5F0C"/>
    <w:rsid w:val="002C605B"/>
    <w:rsid w:val="002C606D"/>
    <w:rsid w:val="002C624F"/>
    <w:rsid w:val="002C62F3"/>
    <w:rsid w:val="002C6AEA"/>
    <w:rsid w:val="002C6B8C"/>
    <w:rsid w:val="002C6D01"/>
    <w:rsid w:val="002C6D95"/>
    <w:rsid w:val="002C7359"/>
    <w:rsid w:val="002C7436"/>
    <w:rsid w:val="002C75D1"/>
    <w:rsid w:val="002C7643"/>
    <w:rsid w:val="002C77FF"/>
    <w:rsid w:val="002C794A"/>
    <w:rsid w:val="002C7BCB"/>
    <w:rsid w:val="002D088A"/>
    <w:rsid w:val="002D08C4"/>
    <w:rsid w:val="002D0F82"/>
    <w:rsid w:val="002D1045"/>
    <w:rsid w:val="002D1351"/>
    <w:rsid w:val="002D1873"/>
    <w:rsid w:val="002D19F9"/>
    <w:rsid w:val="002D1AE1"/>
    <w:rsid w:val="002D1CFE"/>
    <w:rsid w:val="002D1E4B"/>
    <w:rsid w:val="002D1F93"/>
    <w:rsid w:val="002D2092"/>
    <w:rsid w:val="002D21A3"/>
    <w:rsid w:val="002D23C5"/>
    <w:rsid w:val="002D28EA"/>
    <w:rsid w:val="002D2C10"/>
    <w:rsid w:val="002D30A0"/>
    <w:rsid w:val="002D31CC"/>
    <w:rsid w:val="002D3424"/>
    <w:rsid w:val="002D365A"/>
    <w:rsid w:val="002D3738"/>
    <w:rsid w:val="002D37B3"/>
    <w:rsid w:val="002D39FC"/>
    <w:rsid w:val="002D3AB7"/>
    <w:rsid w:val="002D3E93"/>
    <w:rsid w:val="002D3FA7"/>
    <w:rsid w:val="002D3FF9"/>
    <w:rsid w:val="002D4574"/>
    <w:rsid w:val="002D47FD"/>
    <w:rsid w:val="002D4F6B"/>
    <w:rsid w:val="002D5043"/>
    <w:rsid w:val="002D5073"/>
    <w:rsid w:val="002D509D"/>
    <w:rsid w:val="002D52A3"/>
    <w:rsid w:val="002D53AF"/>
    <w:rsid w:val="002D5A49"/>
    <w:rsid w:val="002D5BBA"/>
    <w:rsid w:val="002D5C3E"/>
    <w:rsid w:val="002D5DC4"/>
    <w:rsid w:val="002D5E10"/>
    <w:rsid w:val="002D5ECB"/>
    <w:rsid w:val="002D5F32"/>
    <w:rsid w:val="002D5F59"/>
    <w:rsid w:val="002D6344"/>
    <w:rsid w:val="002D6379"/>
    <w:rsid w:val="002D637E"/>
    <w:rsid w:val="002D6388"/>
    <w:rsid w:val="002D664F"/>
    <w:rsid w:val="002D67D4"/>
    <w:rsid w:val="002D67DB"/>
    <w:rsid w:val="002D69FA"/>
    <w:rsid w:val="002D6B4F"/>
    <w:rsid w:val="002D6BBE"/>
    <w:rsid w:val="002D6CB1"/>
    <w:rsid w:val="002D6D05"/>
    <w:rsid w:val="002D6EEA"/>
    <w:rsid w:val="002D6EF0"/>
    <w:rsid w:val="002D6F14"/>
    <w:rsid w:val="002D6FC6"/>
    <w:rsid w:val="002D7375"/>
    <w:rsid w:val="002D7387"/>
    <w:rsid w:val="002D73FA"/>
    <w:rsid w:val="002D7849"/>
    <w:rsid w:val="002D79B7"/>
    <w:rsid w:val="002D7A70"/>
    <w:rsid w:val="002D7BBC"/>
    <w:rsid w:val="002D7D19"/>
    <w:rsid w:val="002D7E6D"/>
    <w:rsid w:val="002D7EE0"/>
    <w:rsid w:val="002D7FEE"/>
    <w:rsid w:val="002E0256"/>
    <w:rsid w:val="002E0367"/>
    <w:rsid w:val="002E039F"/>
    <w:rsid w:val="002E069F"/>
    <w:rsid w:val="002E08F2"/>
    <w:rsid w:val="002E0932"/>
    <w:rsid w:val="002E0B0A"/>
    <w:rsid w:val="002E0B3F"/>
    <w:rsid w:val="002E0BF1"/>
    <w:rsid w:val="002E0E4A"/>
    <w:rsid w:val="002E0ED9"/>
    <w:rsid w:val="002E106A"/>
    <w:rsid w:val="002E107E"/>
    <w:rsid w:val="002E12AE"/>
    <w:rsid w:val="002E13E9"/>
    <w:rsid w:val="002E16EF"/>
    <w:rsid w:val="002E17FF"/>
    <w:rsid w:val="002E1A50"/>
    <w:rsid w:val="002E1FB9"/>
    <w:rsid w:val="002E2028"/>
    <w:rsid w:val="002E21D0"/>
    <w:rsid w:val="002E248B"/>
    <w:rsid w:val="002E2659"/>
    <w:rsid w:val="002E292D"/>
    <w:rsid w:val="002E2A41"/>
    <w:rsid w:val="002E2AB0"/>
    <w:rsid w:val="002E2E89"/>
    <w:rsid w:val="002E301A"/>
    <w:rsid w:val="002E3433"/>
    <w:rsid w:val="002E39A7"/>
    <w:rsid w:val="002E3A47"/>
    <w:rsid w:val="002E3E93"/>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40B"/>
    <w:rsid w:val="002E5657"/>
    <w:rsid w:val="002E592E"/>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500"/>
    <w:rsid w:val="002E7642"/>
    <w:rsid w:val="002E797C"/>
    <w:rsid w:val="002E7B1E"/>
    <w:rsid w:val="002F0140"/>
    <w:rsid w:val="002F0637"/>
    <w:rsid w:val="002F06C4"/>
    <w:rsid w:val="002F07A5"/>
    <w:rsid w:val="002F09C2"/>
    <w:rsid w:val="002F0E5E"/>
    <w:rsid w:val="002F1151"/>
    <w:rsid w:val="002F1229"/>
    <w:rsid w:val="002F1256"/>
    <w:rsid w:val="002F145B"/>
    <w:rsid w:val="002F157B"/>
    <w:rsid w:val="002F168C"/>
    <w:rsid w:val="002F1DB6"/>
    <w:rsid w:val="002F1EA8"/>
    <w:rsid w:val="002F1F7D"/>
    <w:rsid w:val="002F239D"/>
    <w:rsid w:val="002F27A2"/>
    <w:rsid w:val="002F2949"/>
    <w:rsid w:val="002F2BF3"/>
    <w:rsid w:val="002F2CFC"/>
    <w:rsid w:val="002F2F36"/>
    <w:rsid w:val="002F2FB9"/>
    <w:rsid w:val="002F33DE"/>
    <w:rsid w:val="002F3414"/>
    <w:rsid w:val="002F3654"/>
    <w:rsid w:val="002F370F"/>
    <w:rsid w:val="002F378F"/>
    <w:rsid w:val="002F3954"/>
    <w:rsid w:val="002F3BD3"/>
    <w:rsid w:val="002F403E"/>
    <w:rsid w:val="002F40D5"/>
    <w:rsid w:val="002F4524"/>
    <w:rsid w:val="002F45C1"/>
    <w:rsid w:val="002F45D2"/>
    <w:rsid w:val="002F47BF"/>
    <w:rsid w:val="002F4E33"/>
    <w:rsid w:val="002F4F2A"/>
    <w:rsid w:val="002F51B8"/>
    <w:rsid w:val="002F559C"/>
    <w:rsid w:val="002F575C"/>
    <w:rsid w:val="002F5962"/>
    <w:rsid w:val="002F5CA9"/>
    <w:rsid w:val="002F5D82"/>
    <w:rsid w:val="002F5F10"/>
    <w:rsid w:val="002F61AA"/>
    <w:rsid w:val="002F63AF"/>
    <w:rsid w:val="002F65D7"/>
    <w:rsid w:val="002F66CE"/>
    <w:rsid w:val="002F694D"/>
    <w:rsid w:val="002F6A37"/>
    <w:rsid w:val="002F7133"/>
    <w:rsid w:val="002F72A2"/>
    <w:rsid w:val="002F7422"/>
    <w:rsid w:val="002F76CC"/>
    <w:rsid w:val="002F77E2"/>
    <w:rsid w:val="002F7C67"/>
    <w:rsid w:val="002F7C8A"/>
    <w:rsid w:val="002F7C91"/>
    <w:rsid w:val="002F7EBD"/>
    <w:rsid w:val="002F7EEC"/>
    <w:rsid w:val="0030033A"/>
    <w:rsid w:val="00300381"/>
    <w:rsid w:val="0030047C"/>
    <w:rsid w:val="003006C9"/>
    <w:rsid w:val="00300817"/>
    <w:rsid w:val="00300C8E"/>
    <w:rsid w:val="00300CDF"/>
    <w:rsid w:val="00300EDC"/>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01C"/>
    <w:rsid w:val="003043B9"/>
    <w:rsid w:val="003047EC"/>
    <w:rsid w:val="00304896"/>
    <w:rsid w:val="003050A4"/>
    <w:rsid w:val="0030512F"/>
    <w:rsid w:val="003051AE"/>
    <w:rsid w:val="003053FE"/>
    <w:rsid w:val="0030544E"/>
    <w:rsid w:val="00305450"/>
    <w:rsid w:val="003056A0"/>
    <w:rsid w:val="0030590E"/>
    <w:rsid w:val="00305CF6"/>
    <w:rsid w:val="00305E81"/>
    <w:rsid w:val="003065DD"/>
    <w:rsid w:val="003065F9"/>
    <w:rsid w:val="00306752"/>
    <w:rsid w:val="00306CFA"/>
    <w:rsid w:val="00306D3F"/>
    <w:rsid w:val="00306E02"/>
    <w:rsid w:val="00306E66"/>
    <w:rsid w:val="00306E78"/>
    <w:rsid w:val="0030703E"/>
    <w:rsid w:val="00307231"/>
    <w:rsid w:val="003072AA"/>
    <w:rsid w:val="00307454"/>
    <w:rsid w:val="0030746E"/>
    <w:rsid w:val="00307EB9"/>
    <w:rsid w:val="00310798"/>
    <w:rsid w:val="003109B2"/>
    <w:rsid w:val="00310B1D"/>
    <w:rsid w:val="00310E8F"/>
    <w:rsid w:val="0031129F"/>
    <w:rsid w:val="003114DE"/>
    <w:rsid w:val="00311652"/>
    <w:rsid w:val="0031174F"/>
    <w:rsid w:val="00311C14"/>
    <w:rsid w:val="00311E32"/>
    <w:rsid w:val="00311E66"/>
    <w:rsid w:val="00311E8F"/>
    <w:rsid w:val="00312457"/>
    <w:rsid w:val="00312523"/>
    <w:rsid w:val="0031299E"/>
    <w:rsid w:val="00312BAF"/>
    <w:rsid w:val="00312BB0"/>
    <w:rsid w:val="00312CC7"/>
    <w:rsid w:val="00312CF4"/>
    <w:rsid w:val="00312D87"/>
    <w:rsid w:val="00312E8E"/>
    <w:rsid w:val="00313227"/>
    <w:rsid w:val="003132FA"/>
    <w:rsid w:val="0031356E"/>
    <w:rsid w:val="00313654"/>
    <w:rsid w:val="003139EA"/>
    <w:rsid w:val="00313A2C"/>
    <w:rsid w:val="00313A45"/>
    <w:rsid w:val="00313AD5"/>
    <w:rsid w:val="00313CF8"/>
    <w:rsid w:val="00313DE6"/>
    <w:rsid w:val="00314452"/>
    <w:rsid w:val="003145A9"/>
    <w:rsid w:val="003148BD"/>
    <w:rsid w:val="003153DE"/>
    <w:rsid w:val="00315642"/>
    <w:rsid w:val="00315800"/>
    <w:rsid w:val="00315DDC"/>
    <w:rsid w:val="00316271"/>
    <w:rsid w:val="003168EB"/>
    <w:rsid w:val="003169DC"/>
    <w:rsid w:val="00316EED"/>
    <w:rsid w:val="00316FF8"/>
    <w:rsid w:val="00317067"/>
    <w:rsid w:val="0031742F"/>
    <w:rsid w:val="003176B2"/>
    <w:rsid w:val="003176DC"/>
    <w:rsid w:val="00317715"/>
    <w:rsid w:val="0031786F"/>
    <w:rsid w:val="00317A84"/>
    <w:rsid w:val="00320016"/>
    <w:rsid w:val="00320333"/>
    <w:rsid w:val="003204BF"/>
    <w:rsid w:val="00320A17"/>
    <w:rsid w:val="00320BA1"/>
    <w:rsid w:val="00320F29"/>
    <w:rsid w:val="00321081"/>
    <w:rsid w:val="003213C2"/>
    <w:rsid w:val="0032146C"/>
    <w:rsid w:val="003216BB"/>
    <w:rsid w:val="00321707"/>
    <w:rsid w:val="003220F9"/>
    <w:rsid w:val="003221CB"/>
    <w:rsid w:val="00322435"/>
    <w:rsid w:val="00322772"/>
    <w:rsid w:val="003227A4"/>
    <w:rsid w:val="00322E77"/>
    <w:rsid w:val="00322EA4"/>
    <w:rsid w:val="00322ED0"/>
    <w:rsid w:val="003230E0"/>
    <w:rsid w:val="0032357B"/>
    <w:rsid w:val="003235BF"/>
    <w:rsid w:val="00323665"/>
    <w:rsid w:val="00323887"/>
    <w:rsid w:val="00323B4C"/>
    <w:rsid w:val="00323C93"/>
    <w:rsid w:val="00323D5D"/>
    <w:rsid w:val="00323D6E"/>
    <w:rsid w:val="0032401C"/>
    <w:rsid w:val="003244FB"/>
    <w:rsid w:val="0032495C"/>
    <w:rsid w:val="00324CA0"/>
    <w:rsid w:val="00324DBF"/>
    <w:rsid w:val="00324F40"/>
    <w:rsid w:val="00324F8F"/>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3AC"/>
    <w:rsid w:val="003315BA"/>
    <w:rsid w:val="00331834"/>
    <w:rsid w:val="00331877"/>
    <w:rsid w:val="003318EF"/>
    <w:rsid w:val="00331967"/>
    <w:rsid w:val="00331A43"/>
    <w:rsid w:val="00331C9B"/>
    <w:rsid w:val="00331D52"/>
    <w:rsid w:val="00331EC3"/>
    <w:rsid w:val="00332025"/>
    <w:rsid w:val="003323D3"/>
    <w:rsid w:val="003324B3"/>
    <w:rsid w:val="00332751"/>
    <w:rsid w:val="003327E6"/>
    <w:rsid w:val="00332A4E"/>
    <w:rsid w:val="00332AFF"/>
    <w:rsid w:val="00332C8A"/>
    <w:rsid w:val="00332E96"/>
    <w:rsid w:val="00332F42"/>
    <w:rsid w:val="003330B7"/>
    <w:rsid w:val="003330CE"/>
    <w:rsid w:val="003333C2"/>
    <w:rsid w:val="00333470"/>
    <w:rsid w:val="00333499"/>
    <w:rsid w:val="003335CF"/>
    <w:rsid w:val="00333658"/>
    <w:rsid w:val="003336F0"/>
    <w:rsid w:val="00333BBD"/>
    <w:rsid w:val="00333F82"/>
    <w:rsid w:val="00334454"/>
    <w:rsid w:val="003344B1"/>
    <w:rsid w:val="00334A59"/>
    <w:rsid w:val="00334B7E"/>
    <w:rsid w:val="00334D4B"/>
    <w:rsid w:val="00334EDF"/>
    <w:rsid w:val="00334EF6"/>
    <w:rsid w:val="0033518D"/>
    <w:rsid w:val="0033519C"/>
    <w:rsid w:val="003351B2"/>
    <w:rsid w:val="003352F7"/>
    <w:rsid w:val="003353EB"/>
    <w:rsid w:val="0033571C"/>
    <w:rsid w:val="00335AD7"/>
    <w:rsid w:val="00335B4A"/>
    <w:rsid w:val="00335CC0"/>
    <w:rsid w:val="00335D5F"/>
    <w:rsid w:val="00335ED5"/>
    <w:rsid w:val="00336111"/>
    <w:rsid w:val="00336452"/>
    <w:rsid w:val="003367CA"/>
    <w:rsid w:val="00336899"/>
    <w:rsid w:val="0033730E"/>
    <w:rsid w:val="003375A7"/>
    <w:rsid w:val="00337A86"/>
    <w:rsid w:val="00337D5D"/>
    <w:rsid w:val="00337DAC"/>
    <w:rsid w:val="00340595"/>
    <w:rsid w:val="00340675"/>
    <w:rsid w:val="00340B43"/>
    <w:rsid w:val="00340E12"/>
    <w:rsid w:val="00340FC1"/>
    <w:rsid w:val="003410C8"/>
    <w:rsid w:val="003411A5"/>
    <w:rsid w:val="00341607"/>
    <w:rsid w:val="003418EF"/>
    <w:rsid w:val="00341B93"/>
    <w:rsid w:val="00341EA1"/>
    <w:rsid w:val="00341EF5"/>
    <w:rsid w:val="003424D6"/>
    <w:rsid w:val="00342535"/>
    <w:rsid w:val="00342582"/>
    <w:rsid w:val="0034259E"/>
    <w:rsid w:val="00342B6F"/>
    <w:rsid w:val="00342D08"/>
    <w:rsid w:val="00342DC9"/>
    <w:rsid w:val="00342F63"/>
    <w:rsid w:val="00343688"/>
    <w:rsid w:val="0034379A"/>
    <w:rsid w:val="00343833"/>
    <w:rsid w:val="00343B32"/>
    <w:rsid w:val="00343FEF"/>
    <w:rsid w:val="00344769"/>
    <w:rsid w:val="0034515B"/>
    <w:rsid w:val="003451E5"/>
    <w:rsid w:val="003457F1"/>
    <w:rsid w:val="00345B27"/>
    <w:rsid w:val="00345D0E"/>
    <w:rsid w:val="003460C8"/>
    <w:rsid w:val="003462EE"/>
    <w:rsid w:val="00346780"/>
    <w:rsid w:val="003467B6"/>
    <w:rsid w:val="003467F4"/>
    <w:rsid w:val="00346824"/>
    <w:rsid w:val="003469E0"/>
    <w:rsid w:val="00346AA6"/>
    <w:rsid w:val="00346B05"/>
    <w:rsid w:val="00346BB4"/>
    <w:rsid w:val="00346EDD"/>
    <w:rsid w:val="0034730E"/>
    <w:rsid w:val="0034756A"/>
    <w:rsid w:val="0034756C"/>
    <w:rsid w:val="003475E5"/>
    <w:rsid w:val="00347ADF"/>
    <w:rsid w:val="00347AEC"/>
    <w:rsid w:val="0035005B"/>
    <w:rsid w:val="003501AE"/>
    <w:rsid w:val="00350256"/>
    <w:rsid w:val="003506CD"/>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1F4F"/>
    <w:rsid w:val="00351FD7"/>
    <w:rsid w:val="00352072"/>
    <w:rsid w:val="00352087"/>
    <w:rsid w:val="003524AD"/>
    <w:rsid w:val="0035268C"/>
    <w:rsid w:val="00352773"/>
    <w:rsid w:val="00352994"/>
    <w:rsid w:val="00352A5F"/>
    <w:rsid w:val="00352BCF"/>
    <w:rsid w:val="00352DFB"/>
    <w:rsid w:val="0035301F"/>
    <w:rsid w:val="003530F9"/>
    <w:rsid w:val="0035339C"/>
    <w:rsid w:val="0035375F"/>
    <w:rsid w:val="003537EE"/>
    <w:rsid w:val="003538FF"/>
    <w:rsid w:val="003539DE"/>
    <w:rsid w:val="00353BA1"/>
    <w:rsid w:val="00353F47"/>
    <w:rsid w:val="00353F93"/>
    <w:rsid w:val="003540FC"/>
    <w:rsid w:val="003541D3"/>
    <w:rsid w:val="00354DD8"/>
    <w:rsid w:val="0035505D"/>
    <w:rsid w:val="0035545A"/>
    <w:rsid w:val="00355670"/>
    <w:rsid w:val="00355891"/>
    <w:rsid w:val="00355B07"/>
    <w:rsid w:val="00355B20"/>
    <w:rsid w:val="00355F16"/>
    <w:rsid w:val="00355FDC"/>
    <w:rsid w:val="0035600E"/>
    <w:rsid w:val="003563E0"/>
    <w:rsid w:val="00356583"/>
    <w:rsid w:val="003567AD"/>
    <w:rsid w:val="0035684E"/>
    <w:rsid w:val="00356B18"/>
    <w:rsid w:val="00356CA2"/>
    <w:rsid w:val="00356D0B"/>
    <w:rsid w:val="003570BD"/>
    <w:rsid w:val="0035728B"/>
    <w:rsid w:val="003575C5"/>
    <w:rsid w:val="0035778E"/>
    <w:rsid w:val="003577B4"/>
    <w:rsid w:val="003577D7"/>
    <w:rsid w:val="00357A84"/>
    <w:rsid w:val="00357B78"/>
    <w:rsid w:val="00360240"/>
    <w:rsid w:val="003603EC"/>
    <w:rsid w:val="0036046F"/>
    <w:rsid w:val="003604C7"/>
    <w:rsid w:val="00360585"/>
    <w:rsid w:val="0036063C"/>
    <w:rsid w:val="00360CD0"/>
    <w:rsid w:val="00360DC9"/>
    <w:rsid w:val="003611B9"/>
    <w:rsid w:val="003611F3"/>
    <w:rsid w:val="003614D3"/>
    <w:rsid w:val="00361667"/>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B09"/>
    <w:rsid w:val="00363C52"/>
    <w:rsid w:val="00363D95"/>
    <w:rsid w:val="0036437F"/>
    <w:rsid w:val="00364490"/>
    <w:rsid w:val="00364E3E"/>
    <w:rsid w:val="00364EDD"/>
    <w:rsid w:val="00364EEE"/>
    <w:rsid w:val="00364F43"/>
    <w:rsid w:val="0036506C"/>
    <w:rsid w:val="00365310"/>
    <w:rsid w:val="0036544B"/>
    <w:rsid w:val="00365494"/>
    <w:rsid w:val="003656E1"/>
    <w:rsid w:val="00365B8C"/>
    <w:rsid w:val="00365DAA"/>
    <w:rsid w:val="00365E27"/>
    <w:rsid w:val="00365FDA"/>
    <w:rsid w:val="003663BC"/>
    <w:rsid w:val="003665F0"/>
    <w:rsid w:val="00366693"/>
    <w:rsid w:val="00366699"/>
    <w:rsid w:val="0036695D"/>
    <w:rsid w:val="00366AB3"/>
    <w:rsid w:val="00366ABA"/>
    <w:rsid w:val="00366B64"/>
    <w:rsid w:val="00366C67"/>
    <w:rsid w:val="00366C8A"/>
    <w:rsid w:val="00366CC9"/>
    <w:rsid w:val="00366D05"/>
    <w:rsid w:val="00366F51"/>
    <w:rsid w:val="00367103"/>
    <w:rsid w:val="0036768A"/>
    <w:rsid w:val="0036776E"/>
    <w:rsid w:val="00367844"/>
    <w:rsid w:val="00367A9B"/>
    <w:rsid w:val="00367FA3"/>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BB4"/>
    <w:rsid w:val="00372D45"/>
    <w:rsid w:val="00372DF8"/>
    <w:rsid w:val="00372E81"/>
    <w:rsid w:val="003731B1"/>
    <w:rsid w:val="003731B7"/>
    <w:rsid w:val="0037336C"/>
    <w:rsid w:val="00373409"/>
    <w:rsid w:val="00373674"/>
    <w:rsid w:val="003736D3"/>
    <w:rsid w:val="0037381E"/>
    <w:rsid w:val="00373987"/>
    <w:rsid w:val="00373B25"/>
    <w:rsid w:val="00373E0D"/>
    <w:rsid w:val="00373E3A"/>
    <w:rsid w:val="00373F79"/>
    <w:rsid w:val="0037400B"/>
    <w:rsid w:val="00374010"/>
    <w:rsid w:val="003748B5"/>
    <w:rsid w:val="0037495E"/>
    <w:rsid w:val="00374B9D"/>
    <w:rsid w:val="00374F2F"/>
    <w:rsid w:val="003750F0"/>
    <w:rsid w:val="003752BD"/>
    <w:rsid w:val="00375382"/>
    <w:rsid w:val="00375488"/>
    <w:rsid w:val="003756C9"/>
    <w:rsid w:val="00375722"/>
    <w:rsid w:val="00375751"/>
    <w:rsid w:val="00375776"/>
    <w:rsid w:val="0037589F"/>
    <w:rsid w:val="00375BB3"/>
    <w:rsid w:val="00375BBC"/>
    <w:rsid w:val="00375D8A"/>
    <w:rsid w:val="003760AA"/>
    <w:rsid w:val="003760E7"/>
    <w:rsid w:val="00376322"/>
    <w:rsid w:val="00376329"/>
    <w:rsid w:val="003764C2"/>
    <w:rsid w:val="00376C4F"/>
    <w:rsid w:val="00376D42"/>
    <w:rsid w:val="00376D4B"/>
    <w:rsid w:val="00376EA9"/>
    <w:rsid w:val="00376EE1"/>
    <w:rsid w:val="00376FB7"/>
    <w:rsid w:val="0037733C"/>
    <w:rsid w:val="00377428"/>
    <w:rsid w:val="00377A2D"/>
    <w:rsid w:val="00377A3D"/>
    <w:rsid w:val="00377C30"/>
    <w:rsid w:val="00377D98"/>
    <w:rsid w:val="00377E17"/>
    <w:rsid w:val="00380857"/>
    <w:rsid w:val="0038092B"/>
    <w:rsid w:val="00380CCE"/>
    <w:rsid w:val="00381143"/>
    <w:rsid w:val="0038191C"/>
    <w:rsid w:val="003819D3"/>
    <w:rsid w:val="00381B91"/>
    <w:rsid w:val="00381D90"/>
    <w:rsid w:val="00381F2A"/>
    <w:rsid w:val="0038243E"/>
    <w:rsid w:val="003824F5"/>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4F93"/>
    <w:rsid w:val="00385392"/>
    <w:rsid w:val="0038557B"/>
    <w:rsid w:val="003856E0"/>
    <w:rsid w:val="003858DD"/>
    <w:rsid w:val="00385E4D"/>
    <w:rsid w:val="00385E86"/>
    <w:rsid w:val="00385F31"/>
    <w:rsid w:val="003860B7"/>
    <w:rsid w:val="003863F6"/>
    <w:rsid w:val="00386546"/>
    <w:rsid w:val="003865AF"/>
    <w:rsid w:val="00386761"/>
    <w:rsid w:val="00386BE7"/>
    <w:rsid w:val="00386D15"/>
    <w:rsid w:val="00386D49"/>
    <w:rsid w:val="00387247"/>
    <w:rsid w:val="003873D9"/>
    <w:rsid w:val="003874ED"/>
    <w:rsid w:val="003874F0"/>
    <w:rsid w:val="003878B5"/>
    <w:rsid w:val="00387F56"/>
    <w:rsid w:val="00387FD3"/>
    <w:rsid w:val="0039002E"/>
    <w:rsid w:val="0039031C"/>
    <w:rsid w:val="00390355"/>
    <w:rsid w:val="00390389"/>
    <w:rsid w:val="00390656"/>
    <w:rsid w:val="0039074D"/>
    <w:rsid w:val="00390CDD"/>
    <w:rsid w:val="00390E67"/>
    <w:rsid w:val="00390EFD"/>
    <w:rsid w:val="00391174"/>
    <w:rsid w:val="003915B8"/>
    <w:rsid w:val="0039161E"/>
    <w:rsid w:val="003917C2"/>
    <w:rsid w:val="00391D1A"/>
    <w:rsid w:val="00391E5F"/>
    <w:rsid w:val="00391E96"/>
    <w:rsid w:val="00392611"/>
    <w:rsid w:val="00392631"/>
    <w:rsid w:val="00392651"/>
    <w:rsid w:val="003929EE"/>
    <w:rsid w:val="00392D53"/>
    <w:rsid w:val="00392DB6"/>
    <w:rsid w:val="00392EC2"/>
    <w:rsid w:val="00392F24"/>
    <w:rsid w:val="00393018"/>
    <w:rsid w:val="00393544"/>
    <w:rsid w:val="00393718"/>
    <w:rsid w:val="003937A8"/>
    <w:rsid w:val="00393A32"/>
    <w:rsid w:val="00393A72"/>
    <w:rsid w:val="00393A9B"/>
    <w:rsid w:val="00393B68"/>
    <w:rsid w:val="00393D35"/>
    <w:rsid w:val="00393F2E"/>
    <w:rsid w:val="00394030"/>
    <w:rsid w:val="003940DE"/>
    <w:rsid w:val="00394565"/>
    <w:rsid w:val="003945AF"/>
    <w:rsid w:val="0039462C"/>
    <w:rsid w:val="003947DE"/>
    <w:rsid w:val="00394AD2"/>
    <w:rsid w:val="00394CC0"/>
    <w:rsid w:val="0039533E"/>
    <w:rsid w:val="0039547F"/>
    <w:rsid w:val="00395BE7"/>
    <w:rsid w:val="00395C0B"/>
    <w:rsid w:val="00395C34"/>
    <w:rsid w:val="00395FB0"/>
    <w:rsid w:val="003960C6"/>
    <w:rsid w:val="003961B8"/>
    <w:rsid w:val="003961D7"/>
    <w:rsid w:val="0039637A"/>
    <w:rsid w:val="003964CD"/>
    <w:rsid w:val="0039652C"/>
    <w:rsid w:val="003965FF"/>
    <w:rsid w:val="00396657"/>
    <w:rsid w:val="003969B8"/>
    <w:rsid w:val="00396B2B"/>
    <w:rsid w:val="00396CA8"/>
    <w:rsid w:val="003970E1"/>
    <w:rsid w:val="003971AA"/>
    <w:rsid w:val="00397301"/>
    <w:rsid w:val="0039738D"/>
    <w:rsid w:val="00397598"/>
    <w:rsid w:val="00397781"/>
    <w:rsid w:val="003A0120"/>
    <w:rsid w:val="003A0123"/>
    <w:rsid w:val="003A059B"/>
    <w:rsid w:val="003A05DF"/>
    <w:rsid w:val="003A063B"/>
    <w:rsid w:val="003A0650"/>
    <w:rsid w:val="003A0B44"/>
    <w:rsid w:val="003A1523"/>
    <w:rsid w:val="003A1726"/>
    <w:rsid w:val="003A18E8"/>
    <w:rsid w:val="003A1BA4"/>
    <w:rsid w:val="003A1BB0"/>
    <w:rsid w:val="003A2485"/>
    <w:rsid w:val="003A24F6"/>
    <w:rsid w:val="003A2662"/>
    <w:rsid w:val="003A2AF4"/>
    <w:rsid w:val="003A2E41"/>
    <w:rsid w:val="003A2E69"/>
    <w:rsid w:val="003A30EC"/>
    <w:rsid w:val="003A31E3"/>
    <w:rsid w:val="003A35BB"/>
    <w:rsid w:val="003A35DE"/>
    <w:rsid w:val="003A3F50"/>
    <w:rsid w:val="003A438E"/>
    <w:rsid w:val="003A43F8"/>
    <w:rsid w:val="003A4E7D"/>
    <w:rsid w:val="003A4FFA"/>
    <w:rsid w:val="003A513E"/>
    <w:rsid w:val="003A5267"/>
    <w:rsid w:val="003A5346"/>
    <w:rsid w:val="003A5BAF"/>
    <w:rsid w:val="003A5E61"/>
    <w:rsid w:val="003A637F"/>
    <w:rsid w:val="003A6405"/>
    <w:rsid w:val="003A6578"/>
    <w:rsid w:val="003A6682"/>
    <w:rsid w:val="003A67D5"/>
    <w:rsid w:val="003A6889"/>
    <w:rsid w:val="003A689C"/>
    <w:rsid w:val="003A69CC"/>
    <w:rsid w:val="003A6E05"/>
    <w:rsid w:val="003A6FF5"/>
    <w:rsid w:val="003A7255"/>
    <w:rsid w:val="003A73B8"/>
    <w:rsid w:val="003A758F"/>
    <w:rsid w:val="003A7949"/>
    <w:rsid w:val="003A7B8D"/>
    <w:rsid w:val="003A7EA5"/>
    <w:rsid w:val="003A7F6A"/>
    <w:rsid w:val="003A7F8A"/>
    <w:rsid w:val="003A7FF6"/>
    <w:rsid w:val="003B00B3"/>
    <w:rsid w:val="003B0235"/>
    <w:rsid w:val="003B03E7"/>
    <w:rsid w:val="003B068E"/>
    <w:rsid w:val="003B08C5"/>
    <w:rsid w:val="003B098A"/>
    <w:rsid w:val="003B0A95"/>
    <w:rsid w:val="003B0B95"/>
    <w:rsid w:val="003B0D17"/>
    <w:rsid w:val="003B0F17"/>
    <w:rsid w:val="003B0F77"/>
    <w:rsid w:val="003B118E"/>
    <w:rsid w:val="003B1234"/>
    <w:rsid w:val="003B15ED"/>
    <w:rsid w:val="003B15FA"/>
    <w:rsid w:val="003B19AF"/>
    <w:rsid w:val="003B1A2F"/>
    <w:rsid w:val="003B1AB7"/>
    <w:rsid w:val="003B1D62"/>
    <w:rsid w:val="003B2022"/>
    <w:rsid w:val="003B206C"/>
    <w:rsid w:val="003B22A2"/>
    <w:rsid w:val="003B2502"/>
    <w:rsid w:val="003B25F1"/>
    <w:rsid w:val="003B29DA"/>
    <w:rsid w:val="003B2A42"/>
    <w:rsid w:val="003B2C5B"/>
    <w:rsid w:val="003B2DD8"/>
    <w:rsid w:val="003B2E55"/>
    <w:rsid w:val="003B2EEB"/>
    <w:rsid w:val="003B31F0"/>
    <w:rsid w:val="003B356D"/>
    <w:rsid w:val="003B3570"/>
    <w:rsid w:val="003B365F"/>
    <w:rsid w:val="003B398B"/>
    <w:rsid w:val="003B39BA"/>
    <w:rsid w:val="003B3A74"/>
    <w:rsid w:val="003B3CEA"/>
    <w:rsid w:val="003B3EF6"/>
    <w:rsid w:val="003B412E"/>
    <w:rsid w:val="003B41F5"/>
    <w:rsid w:val="003B44CF"/>
    <w:rsid w:val="003B4550"/>
    <w:rsid w:val="003B4C4A"/>
    <w:rsid w:val="003B4D38"/>
    <w:rsid w:val="003B4E53"/>
    <w:rsid w:val="003B5428"/>
    <w:rsid w:val="003B5725"/>
    <w:rsid w:val="003B58BF"/>
    <w:rsid w:val="003B5917"/>
    <w:rsid w:val="003B59A1"/>
    <w:rsid w:val="003B5A0C"/>
    <w:rsid w:val="003B5A9B"/>
    <w:rsid w:val="003B5F20"/>
    <w:rsid w:val="003B638E"/>
    <w:rsid w:val="003B63A2"/>
    <w:rsid w:val="003B6550"/>
    <w:rsid w:val="003B6661"/>
    <w:rsid w:val="003B6F52"/>
    <w:rsid w:val="003B73E9"/>
    <w:rsid w:val="003B7520"/>
    <w:rsid w:val="003B7887"/>
    <w:rsid w:val="003B79CE"/>
    <w:rsid w:val="003B7A11"/>
    <w:rsid w:val="003B7AA9"/>
    <w:rsid w:val="003B7C84"/>
    <w:rsid w:val="003B7D7B"/>
    <w:rsid w:val="003B7DEB"/>
    <w:rsid w:val="003B7F01"/>
    <w:rsid w:val="003B7F5C"/>
    <w:rsid w:val="003B7FAE"/>
    <w:rsid w:val="003C064C"/>
    <w:rsid w:val="003C08C5"/>
    <w:rsid w:val="003C091A"/>
    <w:rsid w:val="003C0D36"/>
    <w:rsid w:val="003C0EC3"/>
    <w:rsid w:val="003C0FC1"/>
    <w:rsid w:val="003C143A"/>
    <w:rsid w:val="003C1B91"/>
    <w:rsid w:val="003C1C54"/>
    <w:rsid w:val="003C1F4C"/>
    <w:rsid w:val="003C2022"/>
    <w:rsid w:val="003C2638"/>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8C3"/>
    <w:rsid w:val="003C4B61"/>
    <w:rsid w:val="003C4D2B"/>
    <w:rsid w:val="003C4DAE"/>
    <w:rsid w:val="003C4E72"/>
    <w:rsid w:val="003C53E9"/>
    <w:rsid w:val="003C5BB4"/>
    <w:rsid w:val="003C5F7E"/>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3B1"/>
    <w:rsid w:val="003D1444"/>
    <w:rsid w:val="003D144C"/>
    <w:rsid w:val="003D14F9"/>
    <w:rsid w:val="003D199A"/>
    <w:rsid w:val="003D1A8C"/>
    <w:rsid w:val="003D1BE7"/>
    <w:rsid w:val="003D1C5A"/>
    <w:rsid w:val="003D1F56"/>
    <w:rsid w:val="003D1F7D"/>
    <w:rsid w:val="003D21DF"/>
    <w:rsid w:val="003D2254"/>
    <w:rsid w:val="003D226E"/>
    <w:rsid w:val="003D25E4"/>
    <w:rsid w:val="003D2818"/>
    <w:rsid w:val="003D2832"/>
    <w:rsid w:val="003D283B"/>
    <w:rsid w:val="003D2B61"/>
    <w:rsid w:val="003D2CA2"/>
    <w:rsid w:val="003D332E"/>
    <w:rsid w:val="003D33F8"/>
    <w:rsid w:val="003D3547"/>
    <w:rsid w:val="003D3D1E"/>
    <w:rsid w:val="003D3DB4"/>
    <w:rsid w:val="003D4036"/>
    <w:rsid w:val="003D4052"/>
    <w:rsid w:val="003D444F"/>
    <w:rsid w:val="003D44AA"/>
    <w:rsid w:val="003D4CAD"/>
    <w:rsid w:val="003D4D1E"/>
    <w:rsid w:val="003D4E25"/>
    <w:rsid w:val="003D4EEA"/>
    <w:rsid w:val="003D4F38"/>
    <w:rsid w:val="003D51F7"/>
    <w:rsid w:val="003D5213"/>
    <w:rsid w:val="003D5325"/>
    <w:rsid w:val="003D548D"/>
    <w:rsid w:val="003D57AB"/>
    <w:rsid w:val="003D5A7F"/>
    <w:rsid w:val="003D5DAC"/>
    <w:rsid w:val="003D63D8"/>
    <w:rsid w:val="003D644D"/>
    <w:rsid w:val="003D6528"/>
    <w:rsid w:val="003D6734"/>
    <w:rsid w:val="003D6848"/>
    <w:rsid w:val="003D6940"/>
    <w:rsid w:val="003D6986"/>
    <w:rsid w:val="003D6ACD"/>
    <w:rsid w:val="003D6B71"/>
    <w:rsid w:val="003D6C05"/>
    <w:rsid w:val="003D6F5A"/>
    <w:rsid w:val="003D75B4"/>
    <w:rsid w:val="003D7641"/>
    <w:rsid w:val="003D7660"/>
    <w:rsid w:val="003D7B5A"/>
    <w:rsid w:val="003D7B9F"/>
    <w:rsid w:val="003D7CEE"/>
    <w:rsid w:val="003D7F28"/>
    <w:rsid w:val="003E0272"/>
    <w:rsid w:val="003E06CC"/>
    <w:rsid w:val="003E06CD"/>
    <w:rsid w:val="003E09FB"/>
    <w:rsid w:val="003E0B61"/>
    <w:rsid w:val="003E0E3B"/>
    <w:rsid w:val="003E1315"/>
    <w:rsid w:val="003E1501"/>
    <w:rsid w:val="003E18B6"/>
    <w:rsid w:val="003E1AC2"/>
    <w:rsid w:val="003E1AC3"/>
    <w:rsid w:val="003E1F15"/>
    <w:rsid w:val="003E2023"/>
    <w:rsid w:val="003E2188"/>
    <w:rsid w:val="003E21AB"/>
    <w:rsid w:val="003E27F2"/>
    <w:rsid w:val="003E2BA9"/>
    <w:rsid w:val="003E2C12"/>
    <w:rsid w:val="003E2D3C"/>
    <w:rsid w:val="003E30FF"/>
    <w:rsid w:val="003E3122"/>
    <w:rsid w:val="003E325D"/>
    <w:rsid w:val="003E3F07"/>
    <w:rsid w:val="003E3F2E"/>
    <w:rsid w:val="003E4353"/>
    <w:rsid w:val="003E459D"/>
    <w:rsid w:val="003E4906"/>
    <w:rsid w:val="003E4A98"/>
    <w:rsid w:val="003E4B01"/>
    <w:rsid w:val="003E4D92"/>
    <w:rsid w:val="003E4E22"/>
    <w:rsid w:val="003E4F10"/>
    <w:rsid w:val="003E4F6B"/>
    <w:rsid w:val="003E5088"/>
    <w:rsid w:val="003E51C9"/>
    <w:rsid w:val="003E53E2"/>
    <w:rsid w:val="003E5638"/>
    <w:rsid w:val="003E5824"/>
    <w:rsid w:val="003E5D3F"/>
    <w:rsid w:val="003E6216"/>
    <w:rsid w:val="003E64A3"/>
    <w:rsid w:val="003E67C9"/>
    <w:rsid w:val="003E6D85"/>
    <w:rsid w:val="003E6E2B"/>
    <w:rsid w:val="003E6EC8"/>
    <w:rsid w:val="003E706C"/>
    <w:rsid w:val="003E749F"/>
    <w:rsid w:val="003E75F5"/>
    <w:rsid w:val="003E78A6"/>
    <w:rsid w:val="003E7D36"/>
    <w:rsid w:val="003F0136"/>
    <w:rsid w:val="003F01E0"/>
    <w:rsid w:val="003F025A"/>
    <w:rsid w:val="003F029C"/>
    <w:rsid w:val="003F0418"/>
    <w:rsid w:val="003F087E"/>
    <w:rsid w:val="003F1063"/>
    <w:rsid w:val="003F12A9"/>
    <w:rsid w:val="003F1568"/>
    <w:rsid w:val="003F158C"/>
    <w:rsid w:val="003F15C1"/>
    <w:rsid w:val="003F17C0"/>
    <w:rsid w:val="003F1A02"/>
    <w:rsid w:val="003F1D83"/>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114"/>
    <w:rsid w:val="003F6132"/>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57A"/>
    <w:rsid w:val="0040060F"/>
    <w:rsid w:val="004007BF"/>
    <w:rsid w:val="00400804"/>
    <w:rsid w:val="0040116A"/>
    <w:rsid w:val="00401477"/>
    <w:rsid w:val="004014CB"/>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2EA"/>
    <w:rsid w:val="00404511"/>
    <w:rsid w:val="00404751"/>
    <w:rsid w:val="0040480B"/>
    <w:rsid w:val="00404FD2"/>
    <w:rsid w:val="00405521"/>
    <w:rsid w:val="00405AA0"/>
    <w:rsid w:val="00405FBD"/>
    <w:rsid w:val="00406020"/>
    <w:rsid w:val="00406167"/>
    <w:rsid w:val="00406235"/>
    <w:rsid w:val="00406801"/>
    <w:rsid w:val="00406822"/>
    <w:rsid w:val="004068F6"/>
    <w:rsid w:val="0040708D"/>
    <w:rsid w:val="00407428"/>
    <w:rsid w:val="004074D6"/>
    <w:rsid w:val="0040767A"/>
    <w:rsid w:val="00407C20"/>
    <w:rsid w:val="00407E1F"/>
    <w:rsid w:val="00407F50"/>
    <w:rsid w:val="00410299"/>
    <w:rsid w:val="004102D9"/>
    <w:rsid w:val="00410304"/>
    <w:rsid w:val="00410462"/>
    <w:rsid w:val="0041056A"/>
    <w:rsid w:val="00410573"/>
    <w:rsid w:val="00410779"/>
    <w:rsid w:val="004107A8"/>
    <w:rsid w:val="0041097F"/>
    <w:rsid w:val="00410BEE"/>
    <w:rsid w:val="00410C02"/>
    <w:rsid w:val="00410E5F"/>
    <w:rsid w:val="00410E76"/>
    <w:rsid w:val="00410F60"/>
    <w:rsid w:val="00411326"/>
    <w:rsid w:val="00411357"/>
    <w:rsid w:val="004113C7"/>
    <w:rsid w:val="004114AC"/>
    <w:rsid w:val="004116A9"/>
    <w:rsid w:val="00411887"/>
    <w:rsid w:val="00411CBF"/>
    <w:rsid w:val="00411D49"/>
    <w:rsid w:val="00411E40"/>
    <w:rsid w:val="00412017"/>
    <w:rsid w:val="00412058"/>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89"/>
    <w:rsid w:val="00414881"/>
    <w:rsid w:val="00414DF4"/>
    <w:rsid w:val="00414F24"/>
    <w:rsid w:val="004153AB"/>
    <w:rsid w:val="00415432"/>
    <w:rsid w:val="0041550B"/>
    <w:rsid w:val="00415567"/>
    <w:rsid w:val="004156C8"/>
    <w:rsid w:val="00415861"/>
    <w:rsid w:val="00415928"/>
    <w:rsid w:val="00415A9C"/>
    <w:rsid w:val="00415C9C"/>
    <w:rsid w:val="00416516"/>
    <w:rsid w:val="00416694"/>
    <w:rsid w:val="00416E92"/>
    <w:rsid w:val="00417282"/>
    <w:rsid w:val="00417557"/>
    <w:rsid w:val="004175B2"/>
    <w:rsid w:val="004176D9"/>
    <w:rsid w:val="0041782F"/>
    <w:rsid w:val="00417B8C"/>
    <w:rsid w:val="00420051"/>
    <w:rsid w:val="0042010C"/>
    <w:rsid w:val="00420214"/>
    <w:rsid w:val="0042062D"/>
    <w:rsid w:val="00420A3D"/>
    <w:rsid w:val="00420C08"/>
    <w:rsid w:val="00420C43"/>
    <w:rsid w:val="00420C68"/>
    <w:rsid w:val="00421058"/>
    <w:rsid w:val="0042116B"/>
    <w:rsid w:val="004213B2"/>
    <w:rsid w:val="00421458"/>
    <w:rsid w:val="004215C7"/>
    <w:rsid w:val="00421621"/>
    <w:rsid w:val="0042172C"/>
    <w:rsid w:val="004217EB"/>
    <w:rsid w:val="00421952"/>
    <w:rsid w:val="00421B9C"/>
    <w:rsid w:val="00421EF8"/>
    <w:rsid w:val="00421EFF"/>
    <w:rsid w:val="00422133"/>
    <w:rsid w:val="00422203"/>
    <w:rsid w:val="0042242F"/>
    <w:rsid w:val="0042244C"/>
    <w:rsid w:val="004228F4"/>
    <w:rsid w:val="00422B65"/>
    <w:rsid w:val="00422D73"/>
    <w:rsid w:val="00423047"/>
    <w:rsid w:val="004235A4"/>
    <w:rsid w:val="004239AF"/>
    <w:rsid w:val="00423B07"/>
    <w:rsid w:val="00423C10"/>
    <w:rsid w:val="00423E08"/>
    <w:rsid w:val="00423F2A"/>
    <w:rsid w:val="00423F86"/>
    <w:rsid w:val="00424186"/>
    <w:rsid w:val="004242C3"/>
    <w:rsid w:val="00424444"/>
    <w:rsid w:val="004244DF"/>
    <w:rsid w:val="00424646"/>
    <w:rsid w:val="004249D3"/>
    <w:rsid w:val="00424D32"/>
    <w:rsid w:val="00424D70"/>
    <w:rsid w:val="00424D7D"/>
    <w:rsid w:val="00424E62"/>
    <w:rsid w:val="00424E66"/>
    <w:rsid w:val="00424EE6"/>
    <w:rsid w:val="004254FA"/>
    <w:rsid w:val="0042552F"/>
    <w:rsid w:val="00425586"/>
    <w:rsid w:val="004255F3"/>
    <w:rsid w:val="004256BA"/>
    <w:rsid w:val="004256DA"/>
    <w:rsid w:val="0042570F"/>
    <w:rsid w:val="004257A3"/>
    <w:rsid w:val="00425867"/>
    <w:rsid w:val="00425A25"/>
    <w:rsid w:val="00425A9F"/>
    <w:rsid w:val="00425BCA"/>
    <w:rsid w:val="00425CE8"/>
    <w:rsid w:val="00425E22"/>
    <w:rsid w:val="00426081"/>
    <w:rsid w:val="00426290"/>
    <w:rsid w:val="00426466"/>
    <w:rsid w:val="00426816"/>
    <w:rsid w:val="00426852"/>
    <w:rsid w:val="00426CD6"/>
    <w:rsid w:val="00426DAD"/>
    <w:rsid w:val="00427043"/>
    <w:rsid w:val="0042719C"/>
    <w:rsid w:val="004271EB"/>
    <w:rsid w:val="00427428"/>
    <w:rsid w:val="0042763B"/>
    <w:rsid w:val="00427669"/>
    <w:rsid w:val="00427C49"/>
    <w:rsid w:val="004304B7"/>
    <w:rsid w:val="00430BC8"/>
    <w:rsid w:val="0043128B"/>
    <w:rsid w:val="00431400"/>
    <w:rsid w:val="00431684"/>
    <w:rsid w:val="00431B1E"/>
    <w:rsid w:val="00431E3C"/>
    <w:rsid w:val="00432135"/>
    <w:rsid w:val="004323F1"/>
    <w:rsid w:val="0043282D"/>
    <w:rsid w:val="00432AF6"/>
    <w:rsid w:val="00432BBB"/>
    <w:rsid w:val="00432C2A"/>
    <w:rsid w:val="00432FE4"/>
    <w:rsid w:val="004330D6"/>
    <w:rsid w:val="0043311D"/>
    <w:rsid w:val="004334CF"/>
    <w:rsid w:val="0043389E"/>
    <w:rsid w:val="00433ACA"/>
    <w:rsid w:val="00433C8B"/>
    <w:rsid w:val="0043405E"/>
    <w:rsid w:val="004340B2"/>
    <w:rsid w:val="004340B5"/>
    <w:rsid w:val="004345B0"/>
    <w:rsid w:val="004346F9"/>
    <w:rsid w:val="00434737"/>
    <w:rsid w:val="00434AB1"/>
    <w:rsid w:val="00434C67"/>
    <w:rsid w:val="00435311"/>
    <w:rsid w:val="0043565F"/>
    <w:rsid w:val="00435BB4"/>
    <w:rsid w:val="00435C2B"/>
    <w:rsid w:val="00435C9C"/>
    <w:rsid w:val="00435E27"/>
    <w:rsid w:val="00435E6F"/>
    <w:rsid w:val="00435E72"/>
    <w:rsid w:val="00435EF7"/>
    <w:rsid w:val="00436242"/>
    <w:rsid w:val="004362AE"/>
    <w:rsid w:val="0043654B"/>
    <w:rsid w:val="0043671D"/>
    <w:rsid w:val="00436841"/>
    <w:rsid w:val="0043695C"/>
    <w:rsid w:val="004369B2"/>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52"/>
    <w:rsid w:val="004421D5"/>
    <w:rsid w:val="004422B8"/>
    <w:rsid w:val="004423F1"/>
    <w:rsid w:val="004423F6"/>
    <w:rsid w:val="0044265A"/>
    <w:rsid w:val="0044266B"/>
    <w:rsid w:val="00442963"/>
    <w:rsid w:val="00442BE0"/>
    <w:rsid w:val="00442C0E"/>
    <w:rsid w:val="00443644"/>
    <w:rsid w:val="00443778"/>
    <w:rsid w:val="004437E6"/>
    <w:rsid w:val="00443A4B"/>
    <w:rsid w:val="00443B48"/>
    <w:rsid w:val="00443DB8"/>
    <w:rsid w:val="00444126"/>
    <w:rsid w:val="0044442A"/>
    <w:rsid w:val="00444960"/>
    <w:rsid w:val="00444AE8"/>
    <w:rsid w:val="00444F9E"/>
    <w:rsid w:val="004456F3"/>
    <w:rsid w:val="00445D9C"/>
    <w:rsid w:val="00445F18"/>
    <w:rsid w:val="00445FC6"/>
    <w:rsid w:val="004463CC"/>
    <w:rsid w:val="004464D8"/>
    <w:rsid w:val="0044650C"/>
    <w:rsid w:val="004466E9"/>
    <w:rsid w:val="004468FE"/>
    <w:rsid w:val="004469BD"/>
    <w:rsid w:val="00446F96"/>
    <w:rsid w:val="00447050"/>
    <w:rsid w:val="00447269"/>
    <w:rsid w:val="00447525"/>
    <w:rsid w:val="00447531"/>
    <w:rsid w:val="00447545"/>
    <w:rsid w:val="0044784F"/>
    <w:rsid w:val="004478CC"/>
    <w:rsid w:val="004479C3"/>
    <w:rsid w:val="00447B50"/>
    <w:rsid w:val="00447E45"/>
    <w:rsid w:val="00447F6F"/>
    <w:rsid w:val="00450129"/>
    <w:rsid w:val="00450240"/>
    <w:rsid w:val="00450420"/>
    <w:rsid w:val="004504A1"/>
    <w:rsid w:val="004506E6"/>
    <w:rsid w:val="00450FE5"/>
    <w:rsid w:val="004512D2"/>
    <w:rsid w:val="004516EB"/>
    <w:rsid w:val="004517BB"/>
    <w:rsid w:val="004519FA"/>
    <w:rsid w:val="00451A30"/>
    <w:rsid w:val="00451BFE"/>
    <w:rsid w:val="00451DA4"/>
    <w:rsid w:val="00451FBC"/>
    <w:rsid w:val="004526C9"/>
    <w:rsid w:val="004526D6"/>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20D"/>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9C8"/>
    <w:rsid w:val="00456CFD"/>
    <w:rsid w:val="00457170"/>
    <w:rsid w:val="004576F1"/>
    <w:rsid w:val="00457718"/>
    <w:rsid w:val="00457721"/>
    <w:rsid w:val="00457879"/>
    <w:rsid w:val="00457B40"/>
    <w:rsid w:val="0046021E"/>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A06"/>
    <w:rsid w:val="00462B04"/>
    <w:rsid w:val="00462BF1"/>
    <w:rsid w:val="00462FE9"/>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B54"/>
    <w:rsid w:val="00465C27"/>
    <w:rsid w:val="00465CDE"/>
    <w:rsid w:val="00465DCA"/>
    <w:rsid w:val="004665B2"/>
    <w:rsid w:val="0046667E"/>
    <w:rsid w:val="004667CA"/>
    <w:rsid w:val="0046694F"/>
    <w:rsid w:val="00466A96"/>
    <w:rsid w:val="00466D12"/>
    <w:rsid w:val="00466DF0"/>
    <w:rsid w:val="00466EC7"/>
    <w:rsid w:val="00466F2A"/>
    <w:rsid w:val="004673E4"/>
    <w:rsid w:val="004677BA"/>
    <w:rsid w:val="00467853"/>
    <w:rsid w:val="0046790A"/>
    <w:rsid w:val="00467A5C"/>
    <w:rsid w:val="00467B4E"/>
    <w:rsid w:val="00467BF3"/>
    <w:rsid w:val="00467C5A"/>
    <w:rsid w:val="00467D40"/>
    <w:rsid w:val="00467E44"/>
    <w:rsid w:val="00470058"/>
    <w:rsid w:val="0047036A"/>
    <w:rsid w:val="004706E7"/>
    <w:rsid w:val="00470B35"/>
    <w:rsid w:val="00470DBB"/>
    <w:rsid w:val="00470DD7"/>
    <w:rsid w:val="00470E04"/>
    <w:rsid w:val="00470ECA"/>
    <w:rsid w:val="00471170"/>
    <w:rsid w:val="00471632"/>
    <w:rsid w:val="004717A2"/>
    <w:rsid w:val="00471DE7"/>
    <w:rsid w:val="004721B5"/>
    <w:rsid w:val="004722E8"/>
    <w:rsid w:val="0047253E"/>
    <w:rsid w:val="00472784"/>
    <w:rsid w:val="004727BE"/>
    <w:rsid w:val="004729B4"/>
    <w:rsid w:val="00472A8D"/>
    <w:rsid w:val="00472AC4"/>
    <w:rsid w:val="00472DCA"/>
    <w:rsid w:val="00472E92"/>
    <w:rsid w:val="00472F50"/>
    <w:rsid w:val="004734EC"/>
    <w:rsid w:val="004734F3"/>
    <w:rsid w:val="0047353B"/>
    <w:rsid w:val="00473998"/>
    <w:rsid w:val="00473D06"/>
    <w:rsid w:val="00473E81"/>
    <w:rsid w:val="004743B7"/>
    <w:rsid w:val="0047451F"/>
    <w:rsid w:val="00474609"/>
    <w:rsid w:val="004748B2"/>
    <w:rsid w:val="00474B15"/>
    <w:rsid w:val="00475026"/>
    <w:rsid w:val="004750D1"/>
    <w:rsid w:val="004750F3"/>
    <w:rsid w:val="004755AF"/>
    <w:rsid w:val="0047582C"/>
    <w:rsid w:val="0047582F"/>
    <w:rsid w:val="0047592A"/>
    <w:rsid w:val="00475AB9"/>
    <w:rsid w:val="00475B3A"/>
    <w:rsid w:val="00475D8B"/>
    <w:rsid w:val="00475DD5"/>
    <w:rsid w:val="00476399"/>
    <w:rsid w:val="004764C2"/>
    <w:rsid w:val="004764CD"/>
    <w:rsid w:val="0047652F"/>
    <w:rsid w:val="0047660E"/>
    <w:rsid w:val="0047683B"/>
    <w:rsid w:val="0047690F"/>
    <w:rsid w:val="00476937"/>
    <w:rsid w:val="00476C99"/>
    <w:rsid w:val="00476EB1"/>
    <w:rsid w:val="004771E1"/>
    <w:rsid w:val="004774D0"/>
    <w:rsid w:val="00477B77"/>
    <w:rsid w:val="00477CCD"/>
    <w:rsid w:val="00477EAC"/>
    <w:rsid w:val="0048021F"/>
    <w:rsid w:val="0048054C"/>
    <w:rsid w:val="0048086F"/>
    <w:rsid w:val="00480B76"/>
    <w:rsid w:val="00480E6F"/>
    <w:rsid w:val="00480EA7"/>
    <w:rsid w:val="00481055"/>
    <w:rsid w:val="004816E3"/>
    <w:rsid w:val="00481A6E"/>
    <w:rsid w:val="00481CF8"/>
    <w:rsid w:val="00481D45"/>
    <w:rsid w:val="00481ED1"/>
    <w:rsid w:val="00481F7E"/>
    <w:rsid w:val="00481F8D"/>
    <w:rsid w:val="00482117"/>
    <w:rsid w:val="004823F6"/>
    <w:rsid w:val="0048248B"/>
    <w:rsid w:val="0048259C"/>
    <w:rsid w:val="00482624"/>
    <w:rsid w:val="00482A1C"/>
    <w:rsid w:val="00482E83"/>
    <w:rsid w:val="004831CA"/>
    <w:rsid w:val="0048350B"/>
    <w:rsid w:val="00483882"/>
    <w:rsid w:val="00483AA8"/>
    <w:rsid w:val="00483C47"/>
    <w:rsid w:val="00483DFD"/>
    <w:rsid w:val="00483FF9"/>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CD"/>
    <w:rsid w:val="004865E7"/>
    <w:rsid w:val="00486860"/>
    <w:rsid w:val="004869D1"/>
    <w:rsid w:val="00486AAD"/>
    <w:rsid w:val="00486AAF"/>
    <w:rsid w:val="00486D62"/>
    <w:rsid w:val="0048725E"/>
    <w:rsid w:val="00487530"/>
    <w:rsid w:val="00487C51"/>
    <w:rsid w:val="00487D45"/>
    <w:rsid w:val="00490019"/>
    <w:rsid w:val="004900D4"/>
    <w:rsid w:val="0049051E"/>
    <w:rsid w:val="0049095D"/>
    <w:rsid w:val="0049098B"/>
    <w:rsid w:val="00490A2B"/>
    <w:rsid w:val="00490A30"/>
    <w:rsid w:val="00490B62"/>
    <w:rsid w:val="00491371"/>
    <w:rsid w:val="00491417"/>
    <w:rsid w:val="00491443"/>
    <w:rsid w:val="00491479"/>
    <w:rsid w:val="00492050"/>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C66"/>
    <w:rsid w:val="00493D46"/>
    <w:rsid w:val="00493F51"/>
    <w:rsid w:val="004940D8"/>
    <w:rsid w:val="00494276"/>
    <w:rsid w:val="004946E1"/>
    <w:rsid w:val="00494DAB"/>
    <w:rsid w:val="00494E70"/>
    <w:rsid w:val="0049504F"/>
    <w:rsid w:val="0049564F"/>
    <w:rsid w:val="00495BD7"/>
    <w:rsid w:val="00495C15"/>
    <w:rsid w:val="00495DC1"/>
    <w:rsid w:val="00495EEB"/>
    <w:rsid w:val="00495F94"/>
    <w:rsid w:val="0049607D"/>
    <w:rsid w:val="00496417"/>
    <w:rsid w:val="00496445"/>
    <w:rsid w:val="00496497"/>
    <w:rsid w:val="004965C6"/>
    <w:rsid w:val="004967A0"/>
    <w:rsid w:val="00496819"/>
    <w:rsid w:val="004969A6"/>
    <w:rsid w:val="004969BB"/>
    <w:rsid w:val="00496CE5"/>
    <w:rsid w:val="00496E26"/>
    <w:rsid w:val="00496E62"/>
    <w:rsid w:val="00496F2D"/>
    <w:rsid w:val="004970FC"/>
    <w:rsid w:val="00497295"/>
    <w:rsid w:val="004974B5"/>
    <w:rsid w:val="004976F1"/>
    <w:rsid w:val="00497739"/>
    <w:rsid w:val="0049783D"/>
    <w:rsid w:val="004978E4"/>
    <w:rsid w:val="004979C7"/>
    <w:rsid w:val="00497C86"/>
    <w:rsid w:val="00497CED"/>
    <w:rsid w:val="00497E89"/>
    <w:rsid w:val="00497F6C"/>
    <w:rsid w:val="004A0291"/>
    <w:rsid w:val="004A02F2"/>
    <w:rsid w:val="004A048C"/>
    <w:rsid w:val="004A06E2"/>
    <w:rsid w:val="004A08E9"/>
    <w:rsid w:val="004A09BF"/>
    <w:rsid w:val="004A0A99"/>
    <w:rsid w:val="004A0DD9"/>
    <w:rsid w:val="004A1126"/>
    <w:rsid w:val="004A11A8"/>
    <w:rsid w:val="004A123D"/>
    <w:rsid w:val="004A1264"/>
    <w:rsid w:val="004A18CF"/>
    <w:rsid w:val="004A1C1F"/>
    <w:rsid w:val="004A1C4B"/>
    <w:rsid w:val="004A21B2"/>
    <w:rsid w:val="004A21ED"/>
    <w:rsid w:val="004A2239"/>
    <w:rsid w:val="004A232F"/>
    <w:rsid w:val="004A23D4"/>
    <w:rsid w:val="004A251B"/>
    <w:rsid w:val="004A2649"/>
    <w:rsid w:val="004A29EA"/>
    <w:rsid w:val="004A2B7B"/>
    <w:rsid w:val="004A2D09"/>
    <w:rsid w:val="004A2D0D"/>
    <w:rsid w:val="004A3092"/>
    <w:rsid w:val="004A3440"/>
    <w:rsid w:val="004A3445"/>
    <w:rsid w:val="004A346B"/>
    <w:rsid w:val="004A363A"/>
    <w:rsid w:val="004A3B02"/>
    <w:rsid w:val="004A3C36"/>
    <w:rsid w:val="004A3C4E"/>
    <w:rsid w:val="004A3CC9"/>
    <w:rsid w:val="004A3D42"/>
    <w:rsid w:val="004A3DCC"/>
    <w:rsid w:val="004A40C6"/>
    <w:rsid w:val="004A41D8"/>
    <w:rsid w:val="004A4233"/>
    <w:rsid w:val="004A42E7"/>
    <w:rsid w:val="004A43D2"/>
    <w:rsid w:val="004A43D9"/>
    <w:rsid w:val="004A4768"/>
    <w:rsid w:val="004A4972"/>
    <w:rsid w:val="004A4CB0"/>
    <w:rsid w:val="004A5054"/>
    <w:rsid w:val="004A515E"/>
    <w:rsid w:val="004A5372"/>
    <w:rsid w:val="004A53D4"/>
    <w:rsid w:val="004A5510"/>
    <w:rsid w:val="004A566D"/>
    <w:rsid w:val="004A56DB"/>
    <w:rsid w:val="004A586F"/>
    <w:rsid w:val="004A5889"/>
    <w:rsid w:val="004A5AD2"/>
    <w:rsid w:val="004A5BA9"/>
    <w:rsid w:val="004A6244"/>
    <w:rsid w:val="004A62DB"/>
    <w:rsid w:val="004A6392"/>
    <w:rsid w:val="004A6922"/>
    <w:rsid w:val="004A6C34"/>
    <w:rsid w:val="004A6E7C"/>
    <w:rsid w:val="004A7228"/>
    <w:rsid w:val="004A774E"/>
    <w:rsid w:val="004A77A8"/>
    <w:rsid w:val="004A7828"/>
    <w:rsid w:val="004A7B74"/>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108"/>
    <w:rsid w:val="004C0378"/>
    <w:rsid w:val="004C07B1"/>
    <w:rsid w:val="004C0840"/>
    <w:rsid w:val="004C0895"/>
    <w:rsid w:val="004C0A52"/>
    <w:rsid w:val="004C0B31"/>
    <w:rsid w:val="004C0BEF"/>
    <w:rsid w:val="004C0C5C"/>
    <w:rsid w:val="004C0E2F"/>
    <w:rsid w:val="004C1064"/>
    <w:rsid w:val="004C11E4"/>
    <w:rsid w:val="004C11F2"/>
    <w:rsid w:val="004C157E"/>
    <w:rsid w:val="004C17B3"/>
    <w:rsid w:val="004C1818"/>
    <w:rsid w:val="004C190E"/>
    <w:rsid w:val="004C1912"/>
    <w:rsid w:val="004C1BBE"/>
    <w:rsid w:val="004C1C6B"/>
    <w:rsid w:val="004C1CAE"/>
    <w:rsid w:val="004C2309"/>
    <w:rsid w:val="004C27B4"/>
    <w:rsid w:val="004C27F9"/>
    <w:rsid w:val="004C2A16"/>
    <w:rsid w:val="004C2BB3"/>
    <w:rsid w:val="004C2E04"/>
    <w:rsid w:val="004C2E1D"/>
    <w:rsid w:val="004C2F6C"/>
    <w:rsid w:val="004C2FFF"/>
    <w:rsid w:val="004C328C"/>
    <w:rsid w:val="004C32E4"/>
    <w:rsid w:val="004C333D"/>
    <w:rsid w:val="004C3388"/>
    <w:rsid w:val="004C33C8"/>
    <w:rsid w:val="004C3A0A"/>
    <w:rsid w:val="004C3C19"/>
    <w:rsid w:val="004C3CC9"/>
    <w:rsid w:val="004C3D5A"/>
    <w:rsid w:val="004C43C3"/>
    <w:rsid w:val="004C48E9"/>
    <w:rsid w:val="004C4931"/>
    <w:rsid w:val="004C498F"/>
    <w:rsid w:val="004C49A9"/>
    <w:rsid w:val="004C4BDE"/>
    <w:rsid w:val="004C4C7C"/>
    <w:rsid w:val="004C4D7D"/>
    <w:rsid w:val="004C4EC5"/>
    <w:rsid w:val="004C4F85"/>
    <w:rsid w:val="004C50AD"/>
    <w:rsid w:val="004C54A3"/>
    <w:rsid w:val="004C5540"/>
    <w:rsid w:val="004C55A5"/>
    <w:rsid w:val="004C55DF"/>
    <w:rsid w:val="004C5613"/>
    <w:rsid w:val="004C561A"/>
    <w:rsid w:val="004C57C2"/>
    <w:rsid w:val="004C58FF"/>
    <w:rsid w:val="004C592A"/>
    <w:rsid w:val="004C5DBF"/>
    <w:rsid w:val="004C5FCC"/>
    <w:rsid w:val="004C6008"/>
    <w:rsid w:val="004C6076"/>
    <w:rsid w:val="004C6260"/>
    <w:rsid w:val="004C6274"/>
    <w:rsid w:val="004C628C"/>
    <w:rsid w:val="004C6536"/>
    <w:rsid w:val="004C66A2"/>
    <w:rsid w:val="004C6C3A"/>
    <w:rsid w:val="004C6CDA"/>
    <w:rsid w:val="004C6FFD"/>
    <w:rsid w:val="004C70FE"/>
    <w:rsid w:val="004C732E"/>
    <w:rsid w:val="004C75F2"/>
    <w:rsid w:val="004C772A"/>
    <w:rsid w:val="004C7C06"/>
    <w:rsid w:val="004C7C9A"/>
    <w:rsid w:val="004D0201"/>
    <w:rsid w:val="004D02C9"/>
    <w:rsid w:val="004D0543"/>
    <w:rsid w:val="004D0D8B"/>
    <w:rsid w:val="004D106C"/>
    <w:rsid w:val="004D10BA"/>
    <w:rsid w:val="004D13BE"/>
    <w:rsid w:val="004D1405"/>
    <w:rsid w:val="004D14FD"/>
    <w:rsid w:val="004D188A"/>
    <w:rsid w:val="004D2271"/>
    <w:rsid w:val="004D2402"/>
    <w:rsid w:val="004D242C"/>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A5"/>
    <w:rsid w:val="004D4CBC"/>
    <w:rsid w:val="004D4F00"/>
    <w:rsid w:val="004D4FEC"/>
    <w:rsid w:val="004D5071"/>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25"/>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4D5A"/>
    <w:rsid w:val="004E5033"/>
    <w:rsid w:val="004E5286"/>
    <w:rsid w:val="004E5327"/>
    <w:rsid w:val="004E544D"/>
    <w:rsid w:val="004E558C"/>
    <w:rsid w:val="004E5CD5"/>
    <w:rsid w:val="004E62B1"/>
    <w:rsid w:val="004E66A2"/>
    <w:rsid w:val="004E6A34"/>
    <w:rsid w:val="004E6E83"/>
    <w:rsid w:val="004E6F97"/>
    <w:rsid w:val="004E75A4"/>
    <w:rsid w:val="004E7669"/>
    <w:rsid w:val="004E7797"/>
    <w:rsid w:val="004E7850"/>
    <w:rsid w:val="004E7936"/>
    <w:rsid w:val="004E79EE"/>
    <w:rsid w:val="004E7E63"/>
    <w:rsid w:val="004E7FC9"/>
    <w:rsid w:val="004F05A6"/>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069"/>
    <w:rsid w:val="004F21CF"/>
    <w:rsid w:val="004F226E"/>
    <w:rsid w:val="004F227D"/>
    <w:rsid w:val="004F2368"/>
    <w:rsid w:val="004F23DF"/>
    <w:rsid w:val="004F248B"/>
    <w:rsid w:val="004F264B"/>
    <w:rsid w:val="004F27F4"/>
    <w:rsid w:val="004F2B8D"/>
    <w:rsid w:val="004F2CD5"/>
    <w:rsid w:val="004F3006"/>
    <w:rsid w:val="004F3136"/>
    <w:rsid w:val="004F31D3"/>
    <w:rsid w:val="004F3377"/>
    <w:rsid w:val="004F38FB"/>
    <w:rsid w:val="004F3B0B"/>
    <w:rsid w:val="004F3FFC"/>
    <w:rsid w:val="004F419F"/>
    <w:rsid w:val="004F4ED8"/>
    <w:rsid w:val="004F4F3F"/>
    <w:rsid w:val="004F51E5"/>
    <w:rsid w:val="004F5B11"/>
    <w:rsid w:val="004F5D6D"/>
    <w:rsid w:val="004F5F95"/>
    <w:rsid w:val="004F6078"/>
    <w:rsid w:val="004F632A"/>
    <w:rsid w:val="004F6383"/>
    <w:rsid w:val="004F655A"/>
    <w:rsid w:val="004F6860"/>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03A"/>
    <w:rsid w:val="0050103C"/>
    <w:rsid w:val="00501110"/>
    <w:rsid w:val="00501117"/>
    <w:rsid w:val="00501908"/>
    <w:rsid w:val="00501D18"/>
    <w:rsid w:val="00501D52"/>
    <w:rsid w:val="00501E2E"/>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4359"/>
    <w:rsid w:val="005046A8"/>
    <w:rsid w:val="005053EA"/>
    <w:rsid w:val="0050552B"/>
    <w:rsid w:val="00505E0E"/>
    <w:rsid w:val="00505EAD"/>
    <w:rsid w:val="005061DC"/>
    <w:rsid w:val="005065FC"/>
    <w:rsid w:val="00506B09"/>
    <w:rsid w:val="00506CB8"/>
    <w:rsid w:val="00506F09"/>
    <w:rsid w:val="00506FD0"/>
    <w:rsid w:val="005070B3"/>
    <w:rsid w:val="005070BF"/>
    <w:rsid w:val="005071DF"/>
    <w:rsid w:val="00507274"/>
    <w:rsid w:val="005073E7"/>
    <w:rsid w:val="00507493"/>
    <w:rsid w:val="0050771D"/>
    <w:rsid w:val="00507E5F"/>
    <w:rsid w:val="00507F61"/>
    <w:rsid w:val="00507FA4"/>
    <w:rsid w:val="00510199"/>
    <w:rsid w:val="0051025F"/>
    <w:rsid w:val="00510678"/>
    <w:rsid w:val="00510729"/>
    <w:rsid w:val="00510E55"/>
    <w:rsid w:val="00510E97"/>
    <w:rsid w:val="00510F3D"/>
    <w:rsid w:val="00511013"/>
    <w:rsid w:val="00511232"/>
    <w:rsid w:val="0051134E"/>
    <w:rsid w:val="0051166F"/>
    <w:rsid w:val="00511C04"/>
    <w:rsid w:val="00512374"/>
    <w:rsid w:val="00512465"/>
    <w:rsid w:val="005125E3"/>
    <w:rsid w:val="005129A9"/>
    <w:rsid w:val="00512A04"/>
    <w:rsid w:val="00512E2E"/>
    <w:rsid w:val="005134BC"/>
    <w:rsid w:val="0051377A"/>
    <w:rsid w:val="0051380B"/>
    <w:rsid w:val="00513B7B"/>
    <w:rsid w:val="00513BA2"/>
    <w:rsid w:val="00513D88"/>
    <w:rsid w:val="00513E91"/>
    <w:rsid w:val="005142D2"/>
    <w:rsid w:val="00514353"/>
    <w:rsid w:val="005143CB"/>
    <w:rsid w:val="00514649"/>
    <w:rsid w:val="0051469A"/>
    <w:rsid w:val="005149FB"/>
    <w:rsid w:val="00514B7D"/>
    <w:rsid w:val="00514D34"/>
    <w:rsid w:val="00514DBE"/>
    <w:rsid w:val="0051517D"/>
    <w:rsid w:val="005152BD"/>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CD"/>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1"/>
    <w:rsid w:val="00521EA2"/>
    <w:rsid w:val="00522234"/>
    <w:rsid w:val="005225D8"/>
    <w:rsid w:val="0052282B"/>
    <w:rsid w:val="00522AFE"/>
    <w:rsid w:val="00522CE5"/>
    <w:rsid w:val="0052315D"/>
    <w:rsid w:val="00523182"/>
    <w:rsid w:val="0052322E"/>
    <w:rsid w:val="00523467"/>
    <w:rsid w:val="005235D5"/>
    <w:rsid w:val="0052367F"/>
    <w:rsid w:val="00523973"/>
    <w:rsid w:val="00523DED"/>
    <w:rsid w:val="00524829"/>
    <w:rsid w:val="00525212"/>
    <w:rsid w:val="005252B0"/>
    <w:rsid w:val="0052577E"/>
    <w:rsid w:val="0052586B"/>
    <w:rsid w:val="00525C17"/>
    <w:rsid w:val="00525D27"/>
    <w:rsid w:val="00525DC3"/>
    <w:rsid w:val="00525E04"/>
    <w:rsid w:val="005263DC"/>
    <w:rsid w:val="005266AB"/>
    <w:rsid w:val="0052689E"/>
    <w:rsid w:val="005268AE"/>
    <w:rsid w:val="0052697D"/>
    <w:rsid w:val="005269C1"/>
    <w:rsid w:val="00526AB4"/>
    <w:rsid w:val="00526ACE"/>
    <w:rsid w:val="00526C4B"/>
    <w:rsid w:val="005277D6"/>
    <w:rsid w:val="005278A8"/>
    <w:rsid w:val="00527ACA"/>
    <w:rsid w:val="00527DAC"/>
    <w:rsid w:val="00527F30"/>
    <w:rsid w:val="0053033B"/>
    <w:rsid w:val="0053045E"/>
    <w:rsid w:val="005306D9"/>
    <w:rsid w:val="0053073D"/>
    <w:rsid w:val="005308CD"/>
    <w:rsid w:val="00530928"/>
    <w:rsid w:val="00530D25"/>
    <w:rsid w:val="00530E5D"/>
    <w:rsid w:val="00530EFB"/>
    <w:rsid w:val="00530FD4"/>
    <w:rsid w:val="0053104A"/>
    <w:rsid w:val="00531306"/>
    <w:rsid w:val="00531817"/>
    <w:rsid w:val="00531B84"/>
    <w:rsid w:val="00531D1A"/>
    <w:rsid w:val="00531E3F"/>
    <w:rsid w:val="00531E98"/>
    <w:rsid w:val="00532125"/>
    <w:rsid w:val="0053273C"/>
    <w:rsid w:val="00532B83"/>
    <w:rsid w:val="00532BC0"/>
    <w:rsid w:val="00533082"/>
    <w:rsid w:val="005330FA"/>
    <w:rsid w:val="0053310E"/>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AD5"/>
    <w:rsid w:val="00535E75"/>
    <w:rsid w:val="00536045"/>
    <w:rsid w:val="00536243"/>
    <w:rsid w:val="005365A9"/>
    <w:rsid w:val="005366A5"/>
    <w:rsid w:val="00536BA0"/>
    <w:rsid w:val="00536C35"/>
    <w:rsid w:val="005370D0"/>
    <w:rsid w:val="0053720F"/>
    <w:rsid w:val="00540132"/>
    <w:rsid w:val="00540150"/>
    <w:rsid w:val="0054023B"/>
    <w:rsid w:val="00540412"/>
    <w:rsid w:val="005405EB"/>
    <w:rsid w:val="00540706"/>
    <w:rsid w:val="00540772"/>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CF8"/>
    <w:rsid w:val="00542FB0"/>
    <w:rsid w:val="00543046"/>
    <w:rsid w:val="0054352E"/>
    <w:rsid w:val="00543592"/>
    <w:rsid w:val="0054360D"/>
    <w:rsid w:val="00543C3E"/>
    <w:rsid w:val="00543CF8"/>
    <w:rsid w:val="00543E0D"/>
    <w:rsid w:val="00543F7D"/>
    <w:rsid w:val="00543FDF"/>
    <w:rsid w:val="005441A4"/>
    <w:rsid w:val="005445B6"/>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5F29"/>
    <w:rsid w:val="0054602F"/>
    <w:rsid w:val="0054624D"/>
    <w:rsid w:val="0054649D"/>
    <w:rsid w:val="005471D5"/>
    <w:rsid w:val="00547324"/>
    <w:rsid w:val="0054732F"/>
    <w:rsid w:val="00547B91"/>
    <w:rsid w:val="00547C45"/>
    <w:rsid w:val="00547D96"/>
    <w:rsid w:val="00547DA6"/>
    <w:rsid w:val="00547EFF"/>
    <w:rsid w:val="0055066F"/>
    <w:rsid w:val="0055099C"/>
    <w:rsid w:val="00550AF1"/>
    <w:rsid w:val="00550B03"/>
    <w:rsid w:val="00550C70"/>
    <w:rsid w:val="00550D66"/>
    <w:rsid w:val="00551727"/>
    <w:rsid w:val="005518AC"/>
    <w:rsid w:val="00551C93"/>
    <w:rsid w:val="005520E9"/>
    <w:rsid w:val="00552151"/>
    <w:rsid w:val="005522EB"/>
    <w:rsid w:val="0055244F"/>
    <w:rsid w:val="00552817"/>
    <w:rsid w:val="005528CD"/>
    <w:rsid w:val="00552BFD"/>
    <w:rsid w:val="00552CA5"/>
    <w:rsid w:val="005530BB"/>
    <w:rsid w:val="005531CC"/>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88D"/>
    <w:rsid w:val="005559F0"/>
    <w:rsid w:val="00555AC0"/>
    <w:rsid w:val="00555C60"/>
    <w:rsid w:val="00555CAD"/>
    <w:rsid w:val="00555CF8"/>
    <w:rsid w:val="00556084"/>
    <w:rsid w:val="005561A7"/>
    <w:rsid w:val="0055645C"/>
    <w:rsid w:val="005565A6"/>
    <w:rsid w:val="0055663E"/>
    <w:rsid w:val="00556683"/>
    <w:rsid w:val="005566FE"/>
    <w:rsid w:val="0055676E"/>
    <w:rsid w:val="00556955"/>
    <w:rsid w:val="0055699E"/>
    <w:rsid w:val="005569B1"/>
    <w:rsid w:val="00556B31"/>
    <w:rsid w:val="00556BD9"/>
    <w:rsid w:val="00556DAF"/>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060E"/>
    <w:rsid w:val="00560E22"/>
    <w:rsid w:val="005613D9"/>
    <w:rsid w:val="00561449"/>
    <w:rsid w:val="00561691"/>
    <w:rsid w:val="00561DB2"/>
    <w:rsid w:val="00562278"/>
    <w:rsid w:val="005622C5"/>
    <w:rsid w:val="00562441"/>
    <w:rsid w:val="00562491"/>
    <w:rsid w:val="0056267F"/>
    <w:rsid w:val="005626D0"/>
    <w:rsid w:val="00562966"/>
    <w:rsid w:val="00562C04"/>
    <w:rsid w:val="00562D32"/>
    <w:rsid w:val="00562DC1"/>
    <w:rsid w:val="00562DFD"/>
    <w:rsid w:val="00562E5E"/>
    <w:rsid w:val="00562F0A"/>
    <w:rsid w:val="00563445"/>
    <w:rsid w:val="00563474"/>
    <w:rsid w:val="005635ED"/>
    <w:rsid w:val="005637E2"/>
    <w:rsid w:val="0056381F"/>
    <w:rsid w:val="00563873"/>
    <w:rsid w:val="00563A56"/>
    <w:rsid w:val="00563ACC"/>
    <w:rsid w:val="00563EFC"/>
    <w:rsid w:val="0056423D"/>
    <w:rsid w:val="005644EF"/>
    <w:rsid w:val="0056483F"/>
    <w:rsid w:val="00564AB1"/>
    <w:rsid w:val="00564D38"/>
    <w:rsid w:val="00564D51"/>
    <w:rsid w:val="005650C6"/>
    <w:rsid w:val="0056536F"/>
    <w:rsid w:val="00565607"/>
    <w:rsid w:val="0056568D"/>
    <w:rsid w:val="005656A1"/>
    <w:rsid w:val="00565715"/>
    <w:rsid w:val="00565901"/>
    <w:rsid w:val="0056592C"/>
    <w:rsid w:val="005659D7"/>
    <w:rsid w:val="00565B8E"/>
    <w:rsid w:val="00566211"/>
    <w:rsid w:val="00566967"/>
    <w:rsid w:val="005669D8"/>
    <w:rsid w:val="00566A85"/>
    <w:rsid w:val="00566B62"/>
    <w:rsid w:val="00566D1E"/>
    <w:rsid w:val="00566DD9"/>
    <w:rsid w:val="0056726E"/>
    <w:rsid w:val="005672A0"/>
    <w:rsid w:val="005672D5"/>
    <w:rsid w:val="00567378"/>
    <w:rsid w:val="005676A1"/>
    <w:rsid w:val="005678A3"/>
    <w:rsid w:val="00567BA7"/>
    <w:rsid w:val="00567EB2"/>
    <w:rsid w:val="00570124"/>
    <w:rsid w:val="005702C9"/>
    <w:rsid w:val="00570B8F"/>
    <w:rsid w:val="00570C7F"/>
    <w:rsid w:val="00570CAF"/>
    <w:rsid w:val="00570E10"/>
    <w:rsid w:val="00570EE8"/>
    <w:rsid w:val="0057137B"/>
    <w:rsid w:val="0057139B"/>
    <w:rsid w:val="00571756"/>
    <w:rsid w:val="0057179F"/>
    <w:rsid w:val="00571869"/>
    <w:rsid w:val="00571AA6"/>
    <w:rsid w:val="00571C66"/>
    <w:rsid w:val="00571D40"/>
    <w:rsid w:val="00571E2E"/>
    <w:rsid w:val="0057248B"/>
    <w:rsid w:val="005726BE"/>
    <w:rsid w:val="00572967"/>
    <w:rsid w:val="00572990"/>
    <w:rsid w:val="005729D3"/>
    <w:rsid w:val="00572A6A"/>
    <w:rsid w:val="00572E6E"/>
    <w:rsid w:val="00572F67"/>
    <w:rsid w:val="0057332E"/>
    <w:rsid w:val="0057344D"/>
    <w:rsid w:val="005739EB"/>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BED"/>
    <w:rsid w:val="00576BEF"/>
    <w:rsid w:val="00576E30"/>
    <w:rsid w:val="00576ED3"/>
    <w:rsid w:val="00576EE3"/>
    <w:rsid w:val="00576FCB"/>
    <w:rsid w:val="005771B1"/>
    <w:rsid w:val="005772B6"/>
    <w:rsid w:val="005772C9"/>
    <w:rsid w:val="0057746A"/>
    <w:rsid w:val="00577641"/>
    <w:rsid w:val="00577940"/>
    <w:rsid w:val="00577959"/>
    <w:rsid w:val="0057799E"/>
    <w:rsid w:val="00577EB1"/>
    <w:rsid w:val="0058008A"/>
    <w:rsid w:val="005804A5"/>
    <w:rsid w:val="00580872"/>
    <w:rsid w:val="005808A6"/>
    <w:rsid w:val="00580900"/>
    <w:rsid w:val="005809EC"/>
    <w:rsid w:val="00580E05"/>
    <w:rsid w:val="00580F0E"/>
    <w:rsid w:val="00580F1E"/>
    <w:rsid w:val="00580F6F"/>
    <w:rsid w:val="00580FFC"/>
    <w:rsid w:val="005811B5"/>
    <w:rsid w:val="00581215"/>
    <w:rsid w:val="0058127A"/>
    <w:rsid w:val="00581792"/>
    <w:rsid w:val="00581F05"/>
    <w:rsid w:val="00581F45"/>
    <w:rsid w:val="00581FED"/>
    <w:rsid w:val="0058206B"/>
    <w:rsid w:val="005821AF"/>
    <w:rsid w:val="00582316"/>
    <w:rsid w:val="00582540"/>
    <w:rsid w:val="00582896"/>
    <w:rsid w:val="00582933"/>
    <w:rsid w:val="00582992"/>
    <w:rsid w:val="00582C16"/>
    <w:rsid w:val="00582C7D"/>
    <w:rsid w:val="00582D31"/>
    <w:rsid w:val="00583061"/>
    <w:rsid w:val="005831F9"/>
    <w:rsid w:val="005835B3"/>
    <w:rsid w:val="00583B57"/>
    <w:rsid w:val="00583B62"/>
    <w:rsid w:val="00583BB1"/>
    <w:rsid w:val="00583CC8"/>
    <w:rsid w:val="00583EB3"/>
    <w:rsid w:val="00584035"/>
    <w:rsid w:val="005847F1"/>
    <w:rsid w:val="005849B8"/>
    <w:rsid w:val="00584F2B"/>
    <w:rsid w:val="005850D9"/>
    <w:rsid w:val="005856E0"/>
    <w:rsid w:val="00585713"/>
    <w:rsid w:val="005858DB"/>
    <w:rsid w:val="00585957"/>
    <w:rsid w:val="00585A16"/>
    <w:rsid w:val="00585A47"/>
    <w:rsid w:val="00585C45"/>
    <w:rsid w:val="00585CA8"/>
    <w:rsid w:val="00585CD7"/>
    <w:rsid w:val="00586070"/>
    <w:rsid w:val="00586394"/>
    <w:rsid w:val="005867FF"/>
    <w:rsid w:val="0058697C"/>
    <w:rsid w:val="005869E8"/>
    <w:rsid w:val="00586A6E"/>
    <w:rsid w:val="00586AFE"/>
    <w:rsid w:val="00586DDC"/>
    <w:rsid w:val="00586E79"/>
    <w:rsid w:val="00586E84"/>
    <w:rsid w:val="0058701D"/>
    <w:rsid w:val="00587070"/>
    <w:rsid w:val="0058738E"/>
    <w:rsid w:val="00587913"/>
    <w:rsid w:val="00587E26"/>
    <w:rsid w:val="0059004B"/>
    <w:rsid w:val="00590064"/>
    <w:rsid w:val="00590257"/>
    <w:rsid w:val="00590363"/>
    <w:rsid w:val="005904F2"/>
    <w:rsid w:val="00590A60"/>
    <w:rsid w:val="00590A74"/>
    <w:rsid w:val="00590A85"/>
    <w:rsid w:val="00590C92"/>
    <w:rsid w:val="00590E63"/>
    <w:rsid w:val="0059124C"/>
    <w:rsid w:val="00591354"/>
    <w:rsid w:val="005915BA"/>
    <w:rsid w:val="00591605"/>
    <w:rsid w:val="005919FB"/>
    <w:rsid w:val="00591BB7"/>
    <w:rsid w:val="00591D33"/>
    <w:rsid w:val="00591D48"/>
    <w:rsid w:val="00591D6A"/>
    <w:rsid w:val="00591E4C"/>
    <w:rsid w:val="0059247D"/>
    <w:rsid w:val="005925E9"/>
    <w:rsid w:val="0059291F"/>
    <w:rsid w:val="00592A09"/>
    <w:rsid w:val="00592B88"/>
    <w:rsid w:val="00592CA4"/>
    <w:rsid w:val="00592D47"/>
    <w:rsid w:val="00592DA8"/>
    <w:rsid w:val="00593322"/>
    <w:rsid w:val="005933A7"/>
    <w:rsid w:val="005934CF"/>
    <w:rsid w:val="0059393B"/>
    <w:rsid w:val="00593982"/>
    <w:rsid w:val="00593A88"/>
    <w:rsid w:val="00593B91"/>
    <w:rsid w:val="00593C13"/>
    <w:rsid w:val="00593F5F"/>
    <w:rsid w:val="00594691"/>
    <w:rsid w:val="00594920"/>
    <w:rsid w:val="005949B4"/>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9BC"/>
    <w:rsid w:val="00597D67"/>
    <w:rsid w:val="005A0364"/>
    <w:rsid w:val="005A03FC"/>
    <w:rsid w:val="005A0504"/>
    <w:rsid w:val="005A056B"/>
    <w:rsid w:val="005A0C6E"/>
    <w:rsid w:val="005A0CA5"/>
    <w:rsid w:val="005A1304"/>
    <w:rsid w:val="005A14C4"/>
    <w:rsid w:val="005A14FA"/>
    <w:rsid w:val="005A2040"/>
    <w:rsid w:val="005A21BB"/>
    <w:rsid w:val="005A22AF"/>
    <w:rsid w:val="005A2582"/>
    <w:rsid w:val="005A29BD"/>
    <w:rsid w:val="005A3492"/>
    <w:rsid w:val="005A370B"/>
    <w:rsid w:val="005A39C4"/>
    <w:rsid w:val="005A3A0F"/>
    <w:rsid w:val="005A3C3A"/>
    <w:rsid w:val="005A3D11"/>
    <w:rsid w:val="005A3DDE"/>
    <w:rsid w:val="005A4025"/>
    <w:rsid w:val="005A4600"/>
    <w:rsid w:val="005A4923"/>
    <w:rsid w:val="005A4C27"/>
    <w:rsid w:val="005A4E24"/>
    <w:rsid w:val="005A4F95"/>
    <w:rsid w:val="005A5264"/>
    <w:rsid w:val="005A59E7"/>
    <w:rsid w:val="005A5CFF"/>
    <w:rsid w:val="005A5D0B"/>
    <w:rsid w:val="005A5E28"/>
    <w:rsid w:val="005A5E3A"/>
    <w:rsid w:val="005A5E7E"/>
    <w:rsid w:val="005A5FBC"/>
    <w:rsid w:val="005A6148"/>
    <w:rsid w:val="005A6388"/>
    <w:rsid w:val="005A6680"/>
    <w:rsid w:val="005A67D2"/>
    <w:rsid w:val="005A6A13"/>
    <w:rsid w:val="005A6C09"/>
    <w:rsid w:val="005A6DAE"/>
    <w:rsid w:val="005A6DCA"/>
    <w:rsid w:val="005A6F7B"/>
    <w:rsid w:val="005A711E"/>
    <w:rsid w:val="005A7452"/>
    <w:rsid w:val="005A74AF"/>
    <w:rsid w:val="005A7941"/>
    <w:rsid w:val="005A7A24"/>
    <w:rsid w:val="005A7E54"/>
    <w:rsid w:val="005B000F"/>
    <w:rsid w:val="005B071B"/>
    <w:rsid w:val="005B0894"/>
    <w:rsid w:val="005B08A8"/>
    <w:rsid w:val="005B091B"/>
    <w:rsid w:val="005B0FD5"/>
    <w:rsid w:val="005B1263"/>
    <w:rsid w:val="005B1AA4"/>
    <w:rsid w:val="005B1C14"/>
    <w:rsid w:val="005B1D2F"/>
    <w:rsid w:val="005B1E44"/>
    <w:rsid w:val="005B1E63"/>
    <w:rsid w:val="005B20B0"/>
    <w:rsid w:val="005B222E"/>
    <w:rsid w:val="005B23AF"/>
    <w:rsid w:val="005B2451"/>
    <w:rsid w:val="005B2776"/>
    <w:rsid w:val="005B2D54"/>
    <w:rsid w:val="005B2E86"/>
    <w:rsid w:val="005B2F9C"/>
    <w:rsid w:val="005B3099"/>
    <w:rsid w:val="005B34A0"/>
    <w:rsid w:val="005B34A1"/>
    <w:rsid w:val="005B3899"/>
    <w:rsid w:val="005B3971"/>
    <w:rsid w:val="005B3EF5"/>
    <w:rsid w:val="005B3F52"/>
    <w:rsid w:val="005B41B3"/>
    <w:rsid w:val="005B42D3"/>
    <w:rsid w:val="005B44B1"/>
    <w:rsid w:val="005B4606"/>
    <w:rsid w:val="005B462B"/>
    <w:rsid w:val="005B47D0"/>
    <w:rsid w:val="005B49DF"/>
    <w:rsid w:val="005B4EEA"/>
    <w:rsid w:val="005B4EED"/>
    <w:rsid w:val="005B525A"/>
    <w:rsid w:val="005B52B8"/>
    <w:rsid w:val="005B5369"/>
    <w:rsid w:val="005B5559"/>
    <w:rsid w:val="005B55A8"/>
    <w:rsid w:val="005B565C"/>
    <w:rsid w:val="005B58FB"/>
    <w:rsid w:val="005B597B"/>
    <w:rsid w:val="005B5B25"/>
    <w:rsid w:val="005B5C4F"/>
    <w:rsid w:val="005B5DD6"/>
    <w:rsid w:val="005B5E7B"/>
    <w:rsid w:val="005B5ED4"/>
    <w:rsid w:val="005B5F47"/>
    <w:rsid w:val="005B5F61"/>
    <w:rsid w:val="005B61E6"/>
    <w:rsid w:val="005B6724"/>
    <w:rsid w:val="005B6740"/>
    <w:rsid w:val="005B6963"/>
    <w:rsid w:val="005B6AD4"/>
    <w:rsid w:val="005B6D91"/>
    <w:rsid w:val="005B6EF2"/>
    <w:rsid w:val="005B6F84"/>
    <w:rsid w:val="005B7622"/>
    <w:rsid w:val="005B7A0F"/>
    <w:rsid w:val="005B7A8A"/>
    <w:rsid w:val="005B7C26"/>
    <w:rsid w:val="005C0738"/>
    <w:rsid w:val="005C08FB"/>
    <w:rsid w:val="005C09B4"/>
    <w:rsid w:val="005C09CD"/>
    <w:rsid w:val="005C0D26"/>
    <w:rsid w:val="005C1155"/>
    <w:rsid w:val="005C1349"/>
    <w:rsid w:val="005C1428"/>
    <w:rsid w:val="005C16BE"/>
    <w:rsid w:val="005C1F7A"/>
    <w:rsid w:val="005C217D"/>
    <w:rsid w:val="005C22A9"/>
    <w:rsid w:val="005C25B8"/>
    <w:rsid w:val="005C2BB7"/>
    <w:rsid w:val="005C2C3F"/>
    <w:rsid w:val="005C32DB"/>
    <w:rsid w:val="005C345D"/>
    <w:rsid w:val="005C3824"/>
    <w:rsid w:val="005C3856"/>
    <w:rsid w:val="005C3946"/>
    <w:rsid w:val="005C3BE6"/>
    <w:rsid w:val="005C3CDA"/>
    <w:rsid w:val="005C3D0E"/>
    <w:rsid w:val="005C3EB6"/>
    <w:rsid w:val="005C3F00"/>
    <w:rsid w:val="005C4189"/>
    <w:rsid w:val="005C448E"/>
    <w:rsid w:val="005C49C9"/>
    <w:rsid w:val="005C4ADE"/>
    <w:rsid w:val="005C4AF9"/>
    <w:rsid w:val="005C4DC4"/>
    <w:rsid w:val="005C4E50"/>
    <w:rsid w:val="005C52D2"/>
    <w:rsid w:val="005C5470"/>
    <w:rsid w:val="005C5522"/>
    <w:rsid w:val="005C5563"/>
    <w:rsid w:val="005C56B5"/>
    <w:rsid w:val="005C56C7"/>
    <w:rsid w:val="005C5956"/>
    <w:rsid w:val="005C5B29"/>
    <w:rsid w:val="005C5BA7"/>
    <w:rsid w:val="005C5C32"/>
    <w:rsid w:val="005C5DA0"/>
    <w:rsid w:val="005C5E1F"/>
    <w:rsid w:val="005C6197"/>
    <w:rsid w:val="005C62C6"/>
    <w:rsid w:val="005C673F"/>
    <w:rsid w:val="005C6B9B"/>
    <w:rsid w:val="005C714E"/>
    <w:rsid w:val="005C73FE"/>
    <w:rsid w:val="005C77BD"/>
    <w:rsid w:val="005C77E3"/>
    <w:rsid w:val="005C7A68"/>
    <w:rsid w:val="005C7C3A"/>
    <w:rsid w:val="005C7E0A"/>
    <w:rsid w:val="005C7E1D"/>
    <w:rsid w:val="005C7E25"/>
    <w:rsid w:val="005C7E4A"/>
    <w:rsid w:val="005C7FDE"/>
    <w:rsid w:val="005D006E"/>
    <w:rsid w:val="005D0196"/>
    <w:rsid w:val="005D0539"/>
    <w:rsid w:val="005D054C"/>
    <w:rsid w:val="005D05BE"/>
    <w:rsid w:val="005D0978"/>
    <w:rsid w:val="005D09C6"/>
    <w:rsid w:val="005D0A1A"/>
    <w:rsid w:val="005D0AF2"/>
    <w:rsid w:val="005D0DAB"/>
    <w:rsid w:val="005D0DB2"/>
    <w:rsid w:val="005D100A"/>
    <w:rsid w:val="005D14FF"/>
    <w:rsid w:val="005D1AD5"/>
    <w:rsid w:val="005D1FB7"/>
    <w:rsid w:val="005D26D3"/>
    <w:rsid w:val="005D280F"/>
    <w:rsid w:val="005D28B1"/>
    <w:rsid w:val="005D2A17"/>
    <w:rsid w:val="005D2C5E"/>
    <w:rsid w:val="005D2D4E"/>
    <w:rsid w:val="005D2EE1"/>
    <w:rsid w:val="005D2F7F"/>
    <w:rsid w:val="005D2F80"/>
    <w:rsid w:val="005D3322"/>
    <w:rsid w:val="005D3398"/>
    <w:rsid w:val="005D361B"/>
    <w:rsid w:val="005D38FA"/>
    <w:rsid w:val="005D39B4"/>
    <w:rsid w:val="005D3AC4"/>
    <w:rsid w:val="005D3E47"/>
    <w:rsid w:val="005D3E79"/>
    <w:rsid w:val="005D4198"/>
    <w:rsid w:val="005D4201"/>
    <w:rsid w:val="005D43E3"/>
    <w:rsid w:val="005D4731"/>
    <w:rsid w:val="005D484F"/>
    <w:rsid w:val="005D4917"/>
    <w:rsid w:val="005D4954"/>
    <w:rsid w:val="005D4B17"/>
    <w:rsid w:val="005D4B35"/>
    <w:rsid w:val="005D4E78"/>
    <w:rsid w:val="005D5109"/>
    <w:rsid w:val="005D5934"/>
    <w:rsid w:val="005D5ABA"/>
    <w:rsid w:val="005D5B5E"/>
    <w:rsid w:val="005D5BF4"/>
    <w:rsid w:val="005D5D2E"/>
    <w:rsid w:val="005D5D6F"/>
    <w:rsid w:val="005D5E2B"/>
    <w:rsid w:val="005D6542"/>
    <w:rsid w:val="005D6BA3"/>
    <w:rsid w:val="005D7069"/>
    <w:rsid w:val="005D73BE"/>
    <w:rsid w:val="005D7401"/>
    <w:rsid w:val="005D7622"/>
    <w:rsid w:val="005D788E"/>
    <w:rsid w:val="005E0153"/>
    <w:rsid w:val="005E03D9"/>
    <w:rsid w:val="005E0508"/>
    <w:rsid w:val="005E050B"/>
    <w:rsid w:val="005E06F1"/>
    <w:rsid w:val="005E0813"/>
    <w:rsid w:val="005E084F"/>
    <w:rsid w:val="005E0A2A"/>
    <w:rsid w:val="005E0BA7"/>
    <w:rsid w:val="005E0E68"/>
    <w:rsid w:val="005E0EC5"/>
    <w:rsid w:val="005E11BE"/>
    <w:rsid w:val="005E17F8"/>
    <w:rsid w:val="005E1A3F"/>
    <w:rsid w:val="005E2028"/>
    <w:rsid w:val="005E20C2"/>
    <w:rsid w:val="005E20D7"/>
    <w:rsid w:val="005E257A"/>
    <w:rsid w:val="005E2793"/>
    <w:rsid w:val="005E27A9"/>
    <w:rsid w:val="005E29A3"/>
    <w:rsid w:val="005E2AC7"/>
    <w:rsid w:val="005E2C87"/>
    <w:rsid w:val="005E2D6B"/>
    <w:rsid w:val="005E3041"/>
    <w:rsid w:val="005E3303"/>
    <w:rsid w:val="005E3CAB"/>
    <w:rsid w:val="005E3D52"/>
    <w:rsid w:val="005E3E7F"/>
    <w:rsid w:val="005E4114"/>
    <w:rsid w:val="005E44B8"/>
    <w:rsid w:val="005E45D0"/>
    <w:rsid w:val="005E4786"/>
    <w:rsid w:val="005E47FD"/>
    <w:rsid w:val="005E4996"/>
    <w:rsid w:val="005E4ACC"/>
    <w:rsid w:val="005E53CA"/>
    <w:rsid w:val="005E55D7"/>
    <w:rsid w:val="005E5909"/>
    <w:rsid w:val="005E5A79"/>
    <w:rsid w:val="005E5C7B"/>
    <w:rsid w:val="005E5FB9"/>
    <w:rsid w:val="005E62A5"/>
    <w:rsid w:val="005E636C"/>
    <w:rsid w:val="005E667D"/>
    <w:rsid w:val="005E6A47"/>
    <w:rsid w:val="005E6F1A"/>
    <w:rsid w:val="005E7252"/>
    <w:rsid w:val="005E76D6"/>
    <w:rsid w:val="005E79D0"/>
    <w:rsid w:val="005E7CF2"/>
    <w:rsid w:val="005F021B"/>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E49"/>
    <w:rsid w:val="005F2F7A"/>
    <w:rsid w:val="005F3355"/>
    <w:rsid w:val="005F33F1"/>
    <w:rsid w:val="005F3671"/>
    <w:rsid w:val="005F37FA"/>
    <w:rsid w:val="005F3B5F"/>
    <w:rsid w:val="005F3F4B"/>
    <w:rsid w:val="005F4013"/>
    <w:rsid w:val="005F414D"/>
    <w:rsid w:val="005F432D"/>
    <w:rsid w:val="005F4FAE"/>
    <w:rsid w:val="005F5248"/>
    <w:rsid w:val="005F53C3"/>
    <w:rsid w:val="005F53FA"/>
    <w:rsid w:val="005F5546"/>
    <w:rsid w:val="005F564C"/>
    <w:rsid w:val="005F5976"/>
    <w:rsid w:val="005F59C6"/>
    <w:rsid w:val="005F5C00"/>
    <w:rsid w:val="005F5F71"/>
    <w:rsid w:val="005F5F8E"/>
    <w:rsid w:val="005F6013"/>
    <w:rsid w:val="005F618E"/>
    <w:rsid w:val="005F6354"/>
    <w:rsid w:val="005F63A2"/>
    <w:rsid w:val="005F728B"/>
    <w:rsid w:val="005F7393"/>
    <w:rsid w:val="005F75C4"/>
    <w:rsid w:val="005F773F"/>
    <w:rsid w:val="005F77F7"/>
    <w:rsid w:val="005F78FF"/>
    <w:rsid w:val="005F797B"/>
    <w:rsid w:val="005F7F09"/>
    <w:rsid w:val="006002D0"/>
    <w:rsid w:val="00600345"/>
    <w:rsid w:val="006004DD"/>
    <w:rsid w:val="006004FE"/>
    <w:rsid w:val="00600619"/>
    <w:rsid w:val="00600BE4"/>
    <w:rsid w:val="00600C2B"/>
    <w:rsid w:val="00601074"/>
    <w:rsid w:val="006010FC"/>
    <w:rsid w:val="0060131E"/>
    <w:rsid w:val="00601408"/>
    <w:rsid w:val="0060154C"/>
    <w:rsid w:val="006015A8"/>
    <w:rsid w:val="00601996"/>
    <w:rsid w:val="00601D9D"/>
    <w:rsid w:val="00601DB8"/>
    <w:rsid w:val="00601F7F"/>
    <w:rsid w:val="006020C2"/>
    <w:rsid w:val="00602779"/>
    <w:rsid w:val="0060293F"/>
    <w:rsid w:val="00602971"/>
    <w:rsid w:val="006029C4"/>
    <w:rsid w:val="006029CA"/>
    <w:rsid w:val="006029D7"/>
    <w:rsid w:val="00602A6A"/>
    <w:rsid w:val="00602AA8"/>
    <w:rsid w:val="00602AC8"/>
    <w:rsid w:val="00602C28"/>
    <w:rsid w:val="006031FD"/>
    <w:rsid w:val="006033C9"/>
    <w:rsid w:val="00603520"/>
    <w:rsid w:val="0060358B"/>
    <w:rsid w:val="00603BC4"/>
    <w:rsid w:val="00603C44"/>
    <w:rsid w:val="00603D2C"/>
    <w:rsid w:val="00603DF7"/>
    <w:rsid w:val="0060404E"/>
    <w:rsid w:val="006041E6"/>
    <w:rsid w:val="00604CBA"/>
    <w:rsid w:val="00604D93"/>
    <w:rsid w:val="00604E98"/>
    <w:rsid w:val="00605190"/>
    <w:rsid w:val="00605394"/>
    <w:rsid w:val="0060549F"/>
    <w:rsid w:val="00605509"/>
    <w:rsid w:val="006058F1"/>
    <w:rsid w:val="00605984"/>
    <w:rsid w:val="00605A60"/>
    <w:rsid w:val="00605C1E"/>
    <w:rsid w:val="00605D2E"/>
    <w:rsid w:val="00605DE5"/>
    <w:rsid w:val="006060B3"/>
    <w:rsid w:val="00606223"/>
    <w:rsid w:val="0060635C"/>
    <w:rsid w:val="006065F0"/>
    <w:rsid w:val="0060664D"/>
    <w:rsid w:val="006067A7"/>
    <w:rsid w:val="006067E5"/>
    <w:rsid w:val="00606A6B"/>
    <w:rsid w:val="00606CE2"/>
    <w:rsid w:val="00606D12"/>
    <w:rsid w:val="00606E24"/>
    <w:rsid w:val="00606E5B"/>
    <w:rsid w:val="0060731F"/>
    <w:rsid w:val="006073A7"/>
    <w:rsid w:val="00607437"/>
    <w:rsid w:val="00607BBC"/>
    <w:rsid w:val="00607CE9"/>
    <w:rsid w:val="0061021D"/>
    <w:rsid w:val="006105E7"/>
    <w:rsid w:val="00610603"/>
    <w:rsid w:val="0061085A"/>
    <w:rsid w:val="0061090D"/>
    <w:rsid w:val="00610970"/>
    <w:rsid w:val="00610A94"/>
    <w:rsid w:val="00610A98"/>
    <w:rsid w:val="00610C76"/>
    <w:rsid w:val="00610C81"/>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99"/>
    <w:rsid w:val="006130B6"/>
    <w:rsid w:val="006130BE"/>
    <w:rsid w:val="00613458"/>
    <w:rsid w:val="0061347B"/>
    <w:rsid w:val="006134C2"/>
    <w:rsid w:val="0061381F"/>
    <w:rsid w:val="00613835"/>
    <w:rsid w:val="00613C4A"/>
    <w:rsid w:val="00613F04"/>
    <w:rsid w:val="0061436A"/>
    <w:rsid w:val="0061439B"/>
    <w:rsid w:val="00614616"/>
    <w:rsid w:val="006146D0"/>
    <w:rsid w:val="00614842"/>
    <w:rsid w:val="00614A0D"/>
    <w:rsid w:val="00614A3E"/>
    <w:rsid w:val="00614F19"/>
    <w:rsid w:val="00615020"/>
    <w:rsid w:val="00615253"/>
    <w:rsid w:val="006152B3"/>
    <w:rsid w:val="006153CB"/>
    <w:rsid w:val="006156C1"/>
    <w:rsid w:val="00615958"/>
    <w:rsid w:val="00615A17"/>
    <w:rsid w:val="00615B9F"/>
    <w:rsid w:val="006164AE"/>
    <w:rsid w:val="00616812"/>
    <w:rsid w:val="00616898"/>
    <w:rsid w:val="006168CF"/>
    <w:rsid w:val="00616A23"/>
    <w:rsid w:val="00616CE0"/>
    <w:rsid w:val="00616F12"/>
    <w:rsid w:val="00617541"/>
    <w:rsid w:val="006179AF"/>
    <w:rsid w:val="00617A04"/>
    <w:rsid w:val="00617A94"/>
    <w:rsid w:val="00617BBB"/>
    <w:rsid w:val="00617C28"/>
    <w:rsid w:val="00617DC0"/>
    <w:rsid w:val="00617DD9"/>
    <w:rsid w:val="00617E7B"/>
    <w:rsid w:val="00617EE7"/>
    <w:rsid w:val="00620084"/>
    <w:rsid w:val="0062027E"/>
    <w:rsid w:val="00620909"/>
    <w:rsid w:val="00620AC3"/>
    <w:rsid w:val="00620B53"/>
    <w:rsid w:val="00620B65"/>
    <w:rsid w:val="00620DF9"/>
    <w:rsid w:val="00620FE6"/>
    <w:rsid w:val="006210A4"/>
    <w:rsid w:val="006212D5"/>
    <w:rsid w:val="006214CC"/>
    <w:rsid w:val="00621723"/>
    <w:rsid w:val="0062173E"/>
    <w:rsid w:val="006217BC"/>
    <w:rsid w:val="00621875"/>
    <w:rsid w:val="006218A4"/>
    <w:rsid w:val="00621A0E"/>
    <w:rsid w:val="00621A18"/>
    <w:rsid w:val="006222DC"/>
    <w:rsid w:val="006224F2"/>
    <w:rsid w:val="00622582"/>
    <w:rsid w:val="00622BB7"/>
    <w:rsid w:val="00622CFE"/>
    <w:rsid w:val="0062306C"/>
    <w:rsid w:val="0062319A"/>
    <w:rsid w:val="006231FE"/>
    <w:rsid w:val="006233DE"/>
    <w:rsid w:val="0062352B"/>
    <w:rsid w:val="00623DDD"/>
    <w:rsid w:val="00623ED6"/>
    <w:rsid w:val="006242DE"/>
    <w:rsid w:val="006244C5"/>
    <w:rsid w:val="00624638"/>
    <w:rsid w:val="006246E3"/>
    <w:rsid w:val="00624A70"/>
    <w:rsid w:val="00624B38"/>
    <w:rsid w:val="00624D53"/>
    <w:rsid w:val="00624D61"/>
    <w:rsid w:val="0062536D"/>
    <w:rsid w:val="006254DB"/>
    <w:rsid w:val="00625551"/>
    <w:rsid w:val="006255EA"/>
    <w:rsid w:val="00625900"/>
    <w:rsid w:val="00625B61"/>
    <w:rsid w:val="00625B66"/>
    <w:rsid w:val="00625BD4"/>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85"/>
    <w:rsid w:val="006300D1"/>
    <w:rsid w:val="0063025C"/>
    <w:rsid w:val="00630334"/>
    <w:rsid w:val="0063036B"/>
    <w:rsid w:val="006304B4"/>
    <w:rsid w:val="00630752"/>
    <w:rsid w:val="006309AC"/>
    <w:rsid w:val="006309FF"/>
    <w:rsid w:val="00630A42"/>
    <w:rsid w:val="00630B53"/>
    <w:rsid w:val="00630C85"/>
    <w:rsid w:val="00630E86"/>
    <w:rsid w:val="00630EEC"/>
    <w:rsid w:val="00630F55"/>
    <w:rsid w:val="00630F87"/>
    <w:rsid w:val="00630FA9"/>
    <w:rsid w:val="00631209"/>
    <w:rsid w:val="006315B9"/>
    <w:rsid w:val="006315FF"/>
    <w:rsid w:val="00631676"/>
    <w:rsid w:val="0063170F"/>
    <w:rsid w:val="00631A21"/>
    <w:rsid w:val="00631D1C"/>
    <w:rsid w:val="006321D9"/>
    <w:rsid w:val="0063253E"/>
    <w:rsid w:val="0063261D"/>
    <w:rsid w:val="006328A0"/>
    <w:rsid w:val="00632ACC"/>
    <w:rsid w:val="0063300B"/>
    <w:rsid w:val="0063315D"/>
    <w:rsid w:val="006334D3"/>
    <w:rsid w:val="00633854"/>
    <w:rsid w:val="00633AC1"/>
    <w:rsid w:val="006343EA"/>
    <w:rsid w:val="00634480"/>
    <w:rsid w:val="006344A9"/>
    <w:rsid w:val="006344F1"/>
    <w:rsid w:val="00634512"/>
    <w:rsid w:val="006348BC"/>
    <w:rsid w:val="00634C96"/>
    <w:rsid w:val="00634D70"/>
    <w:rsid w:val="006351FC"/>
    <w:rsid w:val="00635470"/>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37F9B"/>
    <w:rsid w:val="00640212"/>
    <w:rsid w:val="00640315"/>
    <w:rsid w:val="0064043A"/>
    <w:rsid w:val="006406CC"/>
    <w:rsid w:val="00640801"/>
    <w:rsid w:val="00640E7B"/>
    <w:rsid w:val="00640FB8"/>
    <w:rsid w:val="006410E9"/>
    <w:rsid w:val="006411AC"/>
    <w:rsid w:val="00641349"/>
    <w:rsid w:val="006419D7"/>
    <w:rsid w:val="00641A20"/>
    <w:rsid w:val="006420AF"/>
    <w:rsid w:val="006428D5"/>
    <w:rsid w:val="006428F5"/>
    <w:rsid w:val="00642BFC"/>
    <w:rsid w:val="00642E43"/>
    <w:rsid w:val="00642F5D"/>
    <w:rsid w:val="00642FE0"/>
    <w:rsid w:val="00643116"/>
    <w:rsid w:val="0064316B"/>
    <w:rsid w:val="006432C4"/>
    <w:rsid w:val="00643327"/>
    <w:rsid w:val="006433A5"/>
    <w:rsid w:val="00643437"/>
    <w:rsid w:val="006434DC"/>
    <w:rsid w:val="00643608"/>
    <w:rsid w:val="00643610"/>
    <w:rsid w:val="006437B0"/>
    <w:rsid w:val="00643E45"/>
    <w:rsid w:val="00643E81"/>
    <w:rsid w:val="00644788"/>
    <w:rsid w:val="006448C3"/>
    <w:rsid w:val="00644919"/>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ED6"/>
    <w:rsid w:val="00645FBB"/>
    <w:rsid w:val="00645FFB"/>
    <w:rsid w:val="006461B9"/>
    <w:rsid w:val="006462B1"/>
    <w:rsid w:val="00646532"/>
    <w:rsid w:val="00646735"/>
    <w:rsid w:val="00646AE5"/>
    <w:rsid w:val="00646AF5"/>
    <w:rsid w:val="00646C83"/>
    <w:rsid w:val="00646D08"/>
    <w:rsid w:val="006470F6"/>
    <w:rsid w:val="006472CF"/>
    <w:rsid w:val="0064746A"/>
    <w:rsid w:val="0064763A"/>
    <w:rsid w:val="0064764C"/>
    <w:rsid w:val="00647764"/>
    <w:rsid w:val="006478A2"/>
    <w:rsid w:val="00647FB1"/>
    <w:rsid w:val="00647FEC"/>
    <w:rsid w:val="006502E8"/>
    <w:rsid w:val="00650571"/>
    <w:rsid w:val="006506BA"/>
    <w:rsid w:val="0065079A"/>
    <w:rsid w:val="006509FA"/>
    <w:rsid w:val="00650C63"/>
    <w:rsid w:val="00650E14"/>
    <w:rsid w:val="0065107E"/>
    <w:rsid w:val="0065112E"/>
    <w:rsid w:val="00651324"/>
    <w:rsid w:val="006516C9"/>
    <w:rsid w:val="006516D7"/>
    <w:rsid w:val="006518D3"/>
    <w:rsid w:val="00651B59"/>
    <w:rsid w:val="00651D8A"/>
    <w:rsid w:val="00651E0F"/>
    <w:rsid w:val="006521B7"/>
    <w:rsid w:val="00652406"/>
    <w:rsid w:val="0065296E"/>
    <w:rsid w:val="006529E7"/>
    <w:rsid w:val="00652BF9"/>
    <w:rsid w:val="00652C77"/>
    <w:rsid w:val="006531FB"/>
    <w:rsid w:val="00653367"/>
    <w:rsid w:val="0065349C"/>
    <w:rsid w:val="00653714"/>
    <w:rsid w:val="00653B81"/>
    <w:rsid w:val="00653BC1"/>
    <w:rsid w:val="00653C04"/>
    <w:rsid w:val="00653CBB"/>
    <w:rsid w:val="00654249"/>
    <w:rsid w:val="00654481"/>
    <w:rsid w:val="0065449A"/>
    <w:rsid w:val="006546A0"/>
    <w:rsid w:val="00654864"/>
    <w:rsid w:val="00654AF1"/>
    <w:rsid w:val="00654B5D"/>
    <w:rsid w:val="00654B85"/>
    <w:rsid w:val="00654DCD"/>
    <w:rsid w:val="00654E71"/>
    <w:rsid w:val="00654FD5"/>
    <w:rsid w:val="006550BB"/>
    <w:rsid w:val="00655510"/>
    <w:rsid w:val="006556B6"/>
    <w:rsid w:val="00655716"/>
    <w:rsid w:val="00655800"/>
    <w:rsid w:val="00655B45"/>
    <w:rsid w:val="00655C18"/>
    <w:rsid w:val="00655DE3"/>
    <w:rsid w:val="00655F32"/>
    <w:rsid w:val="00656285"/>
    <w:rsid w:val="006566FB"/>
    <w:rsid w:val="0065670A"/>
    <w:rsid w:val="00656ABA"/>
    <w:rsid w:val="00656CD6"/>
    <w:rsid w:val="00656D5A"/>
    <w:rsid w:val="00656F2F"/>
    <w:rsid w:val="006570CB"/>
    <w:rsid w:val="0065718C"/>
    <w:rsid w:val="0065719C"/>
    <w:rsid w:val="006571B1"/>
    <w:rsid w:val="006572D6"/>
    <w:rsid w:val="0065753E"/>
    <w:rsid w:val="0065791C"/>
    <w:rsid w:val="0065793E"/>
    <w:rsid w:val="006579B9"/>
    <w:rsid w:val="00657CCB"/>
    <w:rsid w:val="00657CF5"/>
    <w:rsid w:val="00657D33"/>
    <w:rsid w:val="00657D57"/>
    <w:rsid w:val="00657D82"/>
    <w:rsid w:val="00657E76"/>
    <w:rsid w:val="006600C8"/>
    <w:rsid w:val="006600E5"/>
    <w:rsid w:val="00660107"/>
    <w:rsid w:val="00660490"/>
    <w:rsid w:val="00660580"/>
    <w:rsid w:val="006607F8"/>
    <w:rsid w:val="0066090B"/>
    <w:rsid w:val="00660950"/>
    <w:rsid w:val="00660A35"/>
    <w:rsid w:val="00660A5A"/>
    <w:rsid w:val="00660E98"/>
    <w:rsid w:val="0066125A"/>
    <w:rsid w:val="00661359"/>
    <w:rsid w:val="006617DB"/>
    <w:rsid w:val="00661E80"/>
    <w:rsid w:val="00662627"/>
    <w:rsid w:val="006626A1"/>
    <w:rsid w:val="00662896"/>
    <w:rsid w:val="006629D3"/>
    <w:rsid w:val="006629E1"/>
    <w:rsid w:val="00662A06"/>
    <w:rsid w:val="00662EBF"/>
    <w:rsid w:val="00662FEE"/>
    <w:rsid w:val="00663145"/>
    <w:rsid w:val="006631F0"/>
    <w:rsid w:val="00663625"/>
    <w:rsid w:val="00663A83"/>
    <w:rsid w:val="00663D74"/>
    <w:rsid w:val="00663E25"/>
    <w:rsid w:val="0066412F"/>
    <w:rsid w:val="00664166"/>
    <w:rsid w:val="0066429C"/>
    <w:rsid w:val="0066456A"/>
    <w:rsid w:val="0066460D"/>
    <w:rsid w:val="006647FE"/>
    <w:rsid w:val="006648B8"/>
    <w:rsid w:val="006648C0"/>
    <w:rsid w:val="006648C4"/>
    <w:rsid w:val="00664D3D"/>
    <w:rsid w:val="00664FF1"/>
    <w:rsid w:val="00665027"/>
    <w:rsid w:val="0066504F"/>
    <w:rsid w:val="006650EB"/>
    <w:rsid w:val="0066559E"/>
    <w:rsid w:val="006656C7"/>
    <w:rsid w:val="006656F0"/>
    <w:rsid w:val="00665D20"/>
    <w:rsid w:val="00666137"/>
    <w:rsid w:val="00666159"/>
    <w:rsid w:val="00666561"/>
    <w:rsid w:val="006665C6"/>
    <w:rsid w:val="00666A0F"/>
    <w:rsid w:val="00666C9A"/>
    <w:rsid w:val="006672EF"/>
    <w:rsid w:val="00667385"/>
    <w:rsid w:val="00667538"/>
    <w:rsid w:val="00667702"/>
    <w:rsid w:val="00667748"/>
    <w:rsid w:val="0066796C"/>
    <w:rsid w:val="00667A7D"/>
    <w:rsid w:val="006700DC"/>
    <w:rsid w:val="0067014A"/>
    <w:rsid w:val="006701B9"/>
    <w:rsid w:val="006705BF"/>
    <w:rsid w:val="00670612"/>
    <w:rsid w:val="0067098E"/>
    <w:rsid w:val="00670B2A"/>
    <w:rsid w:val="00670C81"/>
    <w:rsid w:val="00670E06"/>
    <w:rsid w:val="00670E8A"/>
    <w:rsid w:val="00670E8E"/>
    <w:rsid w:val="006712A5"/>
    <w:rsid w:val="006712D5"/>
    <w:rsid w:val="0067160A"/>
    <w:rsid w:val="0067170D"/>
    <w:rsid w:val="00671BEA"/>
    <w:rsid w:val="00671C7E"/>
    <w:rsid w:val="00671CFD"/>
    <w:rsid w:val="00671D41"/>
    <w:rsid w:val="00672397"/>
    <w:rsid w:val="00672576"/>
    <w:rsid w:val="0067275A"/>
    <w:rsid w:val="00672951"/>
    <w:rsid w:val="006729D6"/>
    <w:rsid w:val="00672AEA"/>
    <w:rsid w:val="00672B7F"/>
    <w:rsid w:val="00672BCD"/>
    <w:rsid w:val="00672E5C"/>
    <w:rsid w:val="006731A5"/>
    <w:rsid w:val="00673435"/>
    <w:rsid w:val="00673655"/>
    <w:rsid w:val="00673910"/>
    <w:rsid w:val="00673A20"/>
    <w:rsid w:val="00673A4C"/>
    <w:rsid w:val="00673CB7"/>
    <w:rsid w:val="00673F0F"/>
    <w:rsid w:val="00673F51"/>
    <w:rsid w:val="00673F6E"/>
    <w:rsid w:val="00674138"/>
    <w:rsid w:val="006742AF"/>
    <w:rsid w:val="00674541"/>
    <w:rsid w:val="006745A9"/>
    <w:rsid w:val="0067467E"/>
    <w:rsid w:val="006746CB"/>
    <w:rsid w:val="0067477D"/>
    <w:rsid w:val="006748BC"/>
    <w:rsid w:val="006748BF"/>
    <w:rsid w:val="00674A43"/>
    <w:rsid w:val="00674C0A"/>
    <w:rsid w:val="00674D8B"/>
    <w:rsid w:val="00674EE4"/>
    <w:rsid w:val="0067513F"/>
    <w:rsid w:val="006751F9"/>
    <w:rsid w:val="0067535D"/>
    <w:rsid w:val="00675368"/>
    <w:rsid w:val="00675529"/>
    <w:rsid w:val="0067552E"/>
    <w:rsid w:val="0067570E"/>
    <w:rsid w:val="00675793"/>
    <w:rsid w:val="00675800"/>
    <w:rsid w:val="00675806"/>
    <w:rsid w:val="00675A43"/>
    <w:rsid w:val="00675AF9"/>
    <w:rsid w:val="00675D93"/>
    <w:rsid w:val="0067652B"/>
    <w:rsid w:val="00676549"/>
    <w:rsid w:val="00676611"/>
    <w:rsid w:val="006769ED"/>
    <w:rsid w:val="00676AF3"/>
    <w:rsid w:val="00676BE8"/>
    <w:rsid w:val="00676C39"/>
    <w:rsid w:val="00676E01"/>
    <w:rsid w:val="00676E66"/>
    <w:rsid w:val="006771BD"/>
    <w:rsid w:val="006771C7"/>
    <w:rsid w:val="006774BB"/>
    <w:rsid w:val="006777B3"/>
    <w:rsid w:val="00677851"/>
    <w:rsid w:val="0067791A"/>
    <w:rsid w:val="006779B5"/>
    <w:rsid w:val="00677B24"/>
    <w:rsid w:val="00677D29"/>
    <w:rsid w:val="00677D3C"/>
    <w:rsid w:val="00677EC3"/>
    <w:rsid w:val="00677F7C"/>
    <w:rsid w:val="00680050"/>
    <w:rsid w:val="0068005F"/>
    <w:rsid w:val="0068029F"/>
    <w:rsid w:val="006803A0"/>
    <w:rsid w:val="006806F8"/>
    <w:rsid w:val="00680CB9"/>
    <w:rsid w:val="00680CE1"/>
    <w:rsid w:val="00680D14"/>
    <w:rsid w:val="00680F09"/>
    <w:rsid w:val="00680F4E"/>
    <w:rsid w:val="00680F9F"/>
    <w:rsid w:val="006811B4"/>
    <w:rsid w:val="006815CE"/>
    <w:rsid w:val="0068174D"/>
    <w:rsid w:val="006818A1"/>
    <w:rsid w:val="00681CD2"/>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3D94"/>
    <w:rsid w:val="0068421C"/>
    <w:rsid w:val="006842D9"/>
    <w:rsid w:val="00684381"/>
    <w:rsid w:val="006843A6"/>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BE0"/>
    <w:rsid w:val="00685C40"/>
    <w:rsid w:val="00685D57"/>
    <w:rsid w:val="00685EAB"/>
    <w:rsid w:val="006863BC"/>
    <w:rsid w:val="00686598"/>
    <w:rsid w:val="00686856"/>
    <w:rsid w:val="0068695A"/>
    <w:rsid w:val="00686B52"/>
    <w:rsid w:val="00686DC4"/>
    <w:rsid w:val="00686ED1"/>
    <w:rsid w:val="00686F71"/>
    <w:rsid w:val="00687008"/>
    <w:rsid w:val="0068706C"/>
    <w:rsid w:val="006872DB"/>
    <w:rsid w:val="00687440"/>
    <w:rsid w:val="00687456"/>
    <w:rsid w:val="00687828"/>
    <w:rsid w:val="00687922"/>
    <w:rsid w:val="006879D5"/>
    <w:rsid w:val="00687A6B"/>
    <w:rsid w:val="00687B4B"/>
    <w:rsid w:val="00687F5C"/>
    <w:rsid w:val="00690101"/>
    <w:rsid w:val="00690183"/>
    <w:rsid w:val="006901A0"/>
    <w:rsid w:val="006901D2"/>
    <w:rsid w:val="006903EE"/>
    <w:rsid w:val="00690689"/>
    <w:rsid w:val="006907D8"/>
    <w:rsid w:val="00690A91"/>
    <w:rsid w:val="00690C72"/>
    <w:rsid w:val="00690DBE"/>
    <w:rsid w:val="00691329"/>
    <w:rsid w:val="00691387"/>
    <w:rsid w:val="006915D0"/>
    <w:rsid w:val="0069168F"/>
    <w:rsid w:val="00691BFB"/>
    <w:rsid w:val="00691C08"/>
    <w:rsid w:val="00691D19"/>
    <w:rsid w:val="00691FBB"/>
    <w:rsid w:val="0069216B"/>
    <w:rsid w:val="006922AB"/>
    <w:rsid w:val="006923E9"/>
    <w:rsid w:val="00692B81"/>
    <w:rsid w:val="00692C2A"/>
    <w:rsid w:val="00692D02"/>
    <w:rsid w:val="00692D9E"/>
    <w:rsid w:val="006930EA"/>
    <w:rsid w:val="00693349"/>
    <w:rsid w:val="00693365"/>
    <w:rsid w:val="00693407"/>
    <w:rsid w:val="00693495"/>
    <w:rsid w:val="0069351D"/>
    <w:rsid w:val="006935EE"/>
    <w:rsid w:val="00693694"/>
    <w:rsid w:val="006938D1"/>
    <w:rsid w:val="00693953"/>
    <w:rsid w:val="00693C12"/>
    <w:rsid w:val="0069433F"/>
    <w:rsid w:val="006944E6"/>
    <w:rsid w:val="00694561"/>
    <w:rsid w:val="006945EE"/>
    <w:rsid w:val="006948F1"/>
    <w:rsid w:val="00694DF7"/>
    <w:rsid w:val="00694F79"/>
    <w:rsid w:val="006951DE"/>
    <w:rsid w:val="00695244"/>
    <w:rsid w:val="006955D2"/>
    <w:rsid w:val="006956C9"/>
    <w:rsid w:val="006956FD"/>
    <w:rsid w:val="006957C3"/>
    <w:rsid w:val="00695CCD"/>
    <w:rsid w:val="00695E68"/>
    <w:rsid w:val="00695F83"/>
    <w:rsid w:val="00695FC6"/>
    <w:rsid w:val="0069649C"/>
    <w:rsid w:val="00696694"/>
    <w:rsid w:val="0069680A"/>
    <w:rsid w:val="00696BCB"/>
    <w:rsid w:val="00696C86"/>
    <w:rsid w:val="00696FA0"/>
    <w:rsid w:val="00697104"/>
    <w:rsid w:val="00697305"/>
    <w:rsid w:val="00697506"/>
    <w:rsid w:val="006977AE"/>
    <w:rsid w:val="006977F3"/>
    <w:rsid w:val="00697997"/>
    <w:rsid w:val="006979CB"/>
    <w:rsid w:val="006A0013"/>
    <w:rsid w:val="006A013B"/>
    <w:rsid w:val="006A0172"/>
    <w:rsid w:val="006A0271"/>
    <w:rsid w:val="006A03FB"/>
    <w:rsid w:val="006A04BE"/>
    <w:rsid w:val="006A0650"/>
    <w:rsid w:val="006A08AF"/>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C14"/>
    <w:rsid w:val="006A2EB5"/>
    <w:rsid w:val="006A31D1"/>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3FD"/>
    <w:rsid w:val="006A548B"/>
    <w:rsid w:val="006A56AF"/>
    <w:rsid w:val="006A5756"/>
    <w:rsid w:val="006A5B87"/>
    <w:rsid w:val="006A5BA1"/>
    <w:rsid w:val="006A5C56"/>
    <w:rsid w:val="006A5D9C"/>
    <w:rsid w:val="006A5F21"/>
    <w:rsid w:val="006A64A3"/>
    <w:rsid w:val="006A6E0D"/>
    <w:rsid w:val="006A6EB8"/>
    <w:rsid w:val="006A6FB8"/>
    <w:rsid w:val="006A7044"/>
    <w:rsid w:val="006A74E2"/>
    <w:rsid w:val="006A753D"/>
    <w:rsid w:val="006A7717"/>
    <w:rsid w:val="006A77CA"/>
    <w:rsid w:val="006A79EB"/>
    <w:rsid w:val="006B01E4"/>
    <w:rsid w:val="006B0295"/>
    <w:rsid w:val="006B068D"/>
    <w:rsid w:val="006B0885"/>
    <w:rsid w:val="006B0959"/>
    <w:rsid w:val="006B0A3B"/>
    <w:rsid w:val="006B0A5D"/>
    <w:rsid w:val="006B0B9E"/>
    <w:rsid w:val="006B0BBD"/>
    <w:rsid w:val="006B0CD4"/>
    <w:rsid w:val="006B0D4F"/>
    <w:rsid w:val="006B0F9A"/>
    <w:rsid w:val="006B1000"/>
    <w:rsid w:val="006B1027"/>
    <w:rsid w:val="006B14ED"/>
    <w:rsid w:val="006B16D4"/>
    <w:rsid w:val="006B1749"/>
    <w:rsid w:val="006B1763"/>
    <w:rsid w:val="006B18B6"/>
    <w:rsid w:val="006B199C"/>
    <w:rsid w:val="006B1BAE"/>
    <w:rsid w:val="006B1DFE"/>
    <w:rsid w:val="006B285F"/>
    <w:rsid w:val="006B28EB"/>
    <w:rsid w:val="006B294A"/>
    <w:rsid w:val="006B2B99"/>
    <w:rsid w:val="006B2D54"/>
    <w:rsid w:val="006B2F63"/>
    <w:rsid w:val="006B334D"/>
    <w:rsid w:val="006B3638"/>
    <w:rsid w:val="006B39A3"/>
    <w:rsid w:val="006B3AF6"/>
    <w:rsid w:val="006B3CCD"/>
    <w:rsid w:val="006B4002"/>
    <w:rsid w:val="006B4084"/>
    <w:rsid w:val="006B40D2"/>
    <w:rsid w:val="006B444B"/>
    <w:rsid w:val="006B44A5"/>
    <w:rsid w:val="006B4582"/>
    <w:rsid w:val="006B4627"/>
    <w:rsid w:val="006B49B3"/>
    <w:rsid w:val="006B4C43"/>
    <w:rsid w:val="006B4CFD"/>
    <w:rsid w:val="006B4D6C"/>
    <w:rsid w:val="006B4F75"/>
    <w:rsid w:val="006B4F85"/>
    <w:rsid w:val="006B5010"/>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B1"/>
    <w:rsid w:val="006B62F7"/>
    <w:rsid w:val="006B639D"/>
    <w:rsid w:val="006B6B5A"/>
    <w:rsid w:val="006B6F23"/>
    <w:rsid w:val="006B7497"/>
    <w:rsid w:val="006B74DD"/>
    <w:rsid w:val="006B75EB"/>
    <w:rsid w:val="006B7631"/>
    <w:rsid w:val="006B76FA"/>
    <w:rsid w:val="006B7700"/>
    <w:rsid w:val="006B7CC4"/>
    <w:rsid w:val="006B7E11"/>
    <w:rsid w:val="006B7E42"/>
    <w:rsid w:val="006C001E"/>
    <w:rsid w:val="006C0107"/>
    <w:rsid w:val="006C013D"/>
    <w:rsid w:val="006C0431"/>
    <w:rsid w:val="006C0758"/>
    <w:rsid w:val="006C1535"/>
    <w:rsid w:val="006C16AD"/>
    <w:rsid w:val="006C1978"/>
    <w:rsid w:val="006C1AE2"/>
    <w:rsid w:val="006C1BD4"/>
    <w:rsid w:val="006C1DE6"/>
    <w:rsid w:val="006C2403"/>
    <w:rsid w:val="006C250D"/>
    <w:rsid w:val="006C259E"/>
    <w:rsid w:val="006C27EF"/>
    <w:rsid w:val="006C290C"/>
    <w:rsid w:val="006C2BFE"/>
    <w:rsid w:val="006C2D71"/>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4DD1"/>
    <w:rsid w:val="006C5316"/>
    <w:rsid w:val="006C55D4"/>
    <w:rsid w:val="006C582A"/>
    <w:rsid w:val="006C5839"/>
    <w:rsid w:val="006C5849"/>
    <w:rsid w:val="006C5CFC"/>
    <w:rsid w:val="006C5E60"/>
    <w:rsid w:val="006C5F41"/>
    <w:rsid w:val="006C65D4"/>
    <w:rsid w:val="006C6A92"/>
    <w:rsid w:val="006C7652"/>
    <w:rsid w:val="006C7920"/>
    <w:rsid w:val="006C7953"/>
    <w:rsid w:val="006C7BF1"/>
    <w:rsid w:val="006C7D28"/>
    <w:rsid w:val="006C7EFB"/>
    <w:rsid w:val="006C7F62"/>
    <w:rsid w:val="006D0052"/>
    <w:rsid w:val="006D0214"/>
    <w:rsid w:val="006D0275"/>
    <w:rsid w:val="006D072F"/>
    <w:rsid w:val="006D084A"/>
    <w:rsid w:val="006D09D1"/>
    <w:rsid w:val="006D0B41"/>
    <w:rsid w:val="006D0F05"/>
    <w:rsid w:val="006D1106"/>
    <w:rsid w:val="006D1D8B"/>
    <w:rsid w:val="006D2245"/>
    <w:rsid w:val="006D2412"/>
    <w:rsid w:val="006D2568"/>
    <w:rsid w:val="006D264A"/>
    <w:rsid w:val="006D277B"/>
    <w:rsid w:val="006D27D9"/>
    <w:rsid w:val="006D27E5"/>
    <w:rsid w:val="006D2B2C"/>
    <w:rsid w:val="006D2CAA"/>
    <w:rsid w:val="006D2F95"/>
    <w:rsid w:val="006D336C"/>
    <w:rsid w:val="006D3426"/>
    <w:rsid w:val="006D352A"/>
    <w:rsid w:val="006D39CE"/>
    <w:rsid w:val="006D415C"/>
    <w:rsid w:val="006D42FF"/>
    <w:rsid w:val="006D463A"/>
    <w:rsid w:val="006D464F"/>
    <w:rsid w:val="006D4881"/>
    <w:rsid w:val="006D4A79"/>
    <w:rsid w:val="006D4CF6"/>
    <w:rsid w:val="006D4D37"/>
    <w:rsid w:val="006D4F99"/>
    <w:rsid w:val="006D5245"/>
    <w:rsid w:val="006D52CB"/>
    <w:rsid w:val="006D5358"/>
    <w:rsid w:val="006D54A7"/>
    <w:rsid w:val="006D55A4"/>
    <w:rsid w:val="006D5797"/>
    <w:rsid w:val="006D6018"/>
    <w:rsid w:val="006D62A0"/>
    <w:rsid w:val="006D676C"/>
    <w:rsid w:val="006D6D1C"/>
    <w:rsid w:val="006D6E94"/>
    <w:rsid w:val="006D71BA"/>
    <w:rsid w:val="006D7253"/>
    <w:rsid w:val="006D7841"/>
    <w:rsid w:val="006D7DA8"/>
    <w:rsid w:val="006D7F7A"/>
    <w:rsid w:val="006D7FB2"/>
    <w:rsid w:val="006E0114"/>
    <w:rsid w:val="006E01E2"/>
    <w:rsid w:val="006E020B"/>
    <w:rsid w:val="006E067C"/>
    <w:rsid w:val="006E084D"/>
    <w:rsid w:val="006E094B"/>
    <w:rsid w:val="006E0A7E"/>
    <w:rsid w:val="006E0DE2"/>
    <w:rsid w:val="006E119B"/>
    <w:rsid w:val="006E1626"/>
    <w:rsid w:val="006E193D"/>
    <w:rsid w:val="006E1AC4"/>
    <w:rsid w:val="006E1BA0"/>
    <w:rsid w:val="006E1C9C"/>
    <w:rsid w:val="006E1DBC"/>
    <w:rsid w:val="006E1DFC"/>
    <w:rsid w:val="006E1F96"/>
    <w:rsid w:val="006E215F"/>
    <w:rsid w:val="006E2162"/>
    <w:rsid w:val="006E2774"/>
    <w:rsid w:val="006E297E"/>
    <w:rsid w:val="006E29A5"/>
    <w:rsid w:val="006E2E1D"/>
    <w:rsid w:val="006E3422"/>
    <w:rsid w:val="006E3424"/>
    <w:rsid w:val="006E34AC"/>
    <w:rsid w:val="006E37B7"/>
    <w:rsid w:val="006E3875"/>
    <w:rsid w:val="006E3F70"/>
    <w:rsid w:val="006E4059"/>
    <w:rsid w:val="006E42F4"/>
    <w:rsid w:val="006E468D"/>
    <w:rsid w:val="006E4797"/>
    <w:rsid w:val="006E4A3E"/>
    <w:rsid w:val="006E4C3A"/>
    <w:rsid w:val="006E4DC9"/>
    <w:rsid w:val="006E4E7E"/>
    <w:rsid w:val="006E4FF0"/>
    <w:rsid w:val="006E50AC"/>
    <w:rsid w:val="006E5383"/>
    <w:rsid w:val="006E5494"/>
    <w:rsid w:val="006E5CE3"/>
    <w:rsid w:val="006E5EB1"/>
    <w:rsid w:val="006E615B"/>
    <w:rsid w:val="006E6551"/>
    <w:rsid w:val="006E65B6"/>
    <w:rsid w:val="006E65CC"/>
    <w:rsid w:val="006E688E"/>
    <w:rsid w:val="006E6DF2"/>
    <w:rsid w:val="006E6E12"/>
    <w:rsid w:val="006E6ECE"/>
    <w:rsid w:val="006E6F2C"/>
    <w:rsid w:val="006E6FE8"/>
    <w:rsid w:val="006E71AC"/>
    <w:rsid w:val="006E738E"/>
    <w:rsid w:val="006E7630"/>
    <w:rsid w:val="006E7BF1"/>
    <w:rsid w:val="006E7C6B"/>
    <w:rsid w:val="006F02CB"/>
    <w:rsid w:val="006F08BF"/>
    <w:rsid w:val="006F0C60"/>
    <w:rsid w:val="006F0CE1"/>
    <w:rsid w:val="006F0D22"/>
    <w:rsid w:val="006F10F6"/>
    <w:rsid w:val="006F132D"/>
    <w:rsid w:val="006F18A5"/>
    <w:rsid w:val="006F1D2F"/>
    <w:rsid w:val="006F23B2"/>
    <w:rsid w:val="006F2CBE"/>
    <w:rsid w:val="006F2D5D"/>
    <w:rsid w:val="006F316D"/>
    <w:rsid w:val="006F323E"/>
    <w:rsid w:val="006F35D6"/>
    <w:rsid w:val="006F3AB0"/>
    <w:rsid w:val="006F3B8F"/>
    <w:rsid w:val="006F3C23"/>
    <w:rsid w:val="006F3D5B"/>
    <w:rsid w:val="006F42FD"/>
    <w:rsid w:val="006F4534"/>
    <w:rsid w:val="006F46F6"/>
    <w:rsid w:val="006F4706"/>
    <w:rsid w:val="006F471A"/>
    <w:rsid w:val="006F4845"/>
    <w:rsid w:val="006F4B72"/>
    <w:rsid w:val="006F4EB5"/>
    <w:rsid w:val="006F4FD1"/>
    <w:rsid w:val="006F5150"/>
    <w:rsid w:val="006F51F3"/>
    <w:rsid w:val="006F5428"/>
    <w:rsid w:val="006F543B"/>
    <w:rsid w:val="006F549B"/>
    <w:rsid w:val="006F56D7"/>
    <w:rsid w:val="006F60B8"/>
    <w:rsid w:val="006F617C"/>
    <w:rsid w:val="006F61B6"/>
    <w:rsid w:val="006F6222"/>
    <w:rsid w:val="006F63D1"/>
    <w:rsid w:val="006F6BEF"/>
    <w:rsid w:val="006F6C6C"/>
    <w:rsid w:val="006F6C73"/>
    <w:rsid w:val="006F6E28"/>
    <w:rsid w:val="006F6E8D"/>
    <w:rsid w:val="006F6F8E"/>
    <w:rsid w:val="006F721F"/>
    <w:rsid w:val="006F77D1"/>
    <w:rsid w:val="006F7936"/>
    <w:rsid w:val="006F7AB9"/>
    <w:rsid w:val="006F7B16"/>
    <w:rsid w:val="006F7EE3"/>
    <w:rsid w:val="0070013B"/>
    <w:rsid w:val="00700166"/>
    <w:rsid w:val="00700201"/>
    <w:rsid w:val="007003A0"/>
    <w:rsid w:val="00700411"/>
    <w:rsid w:val="007005DD"/>
    <w:rsid w:val="00700803"/>
    <w:rsid w:val="00700828"/>
    <w:rsid w:val="00700AE6"/>
    <w:rsid w:val="00700BCA"/>
    <w:rsid w:val="007010A5"/>
    <w:rsid w:val="007011E9"/>
    <w:rsid w:val="00701583"/>
    <w:rsid w:val="00701645"/>
    <w:rsid w:val="007019E1"/>
    <w:rsid w:val="00701F9C"/>
    <w:rsid w:val="00702378"/>
    <w:rsid w:val="00702417"/>
    <w:rsid w:val="007028C7"/>
    <w:rsid w:val="00702A03"/>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EE"/>
    <w:rsid w:val="007047B8"/>
    <w:rsid w:val="00704A4E"/>
    <w:rsid w:val="00704B9E"/>
    <w:rsid w:val="00704C9C"/>
    <w:rsid w:val="00704CC5"/>
    <w:rsid w:val="00704D8E"/>
    <w:rsid w:val="00704D94"/>
    <w:rsid w:val="00704EBE"/>
    <w:rsid w:val="00705BC0"/>
    <w:rsid w:val="00705CAE"/>
    <w:rsid w:val="00705CF0"/>
    <w:rsid w:val="00706016"/>
    <w:rsid w:val="007061E9"/>
    <w:rsid w:val="0070631F"/>
    <w:rsid w:val="007066A1"/>
    <w:rsid w:val="0070682B"/>
    <w:rsid w:val="00706D85"/>
    <w:rsid w:val="0070715B"/>
    <w:rsid w:val="00707379"/>
    <w:rsid w:val="00707837"/>
    <w:rsid w:val="00707BC3"/>
    <w:rsid w:val="00707D4E"/>
    <w:rsid w:val="007103B2"/>
    <w:rsid w:val="007103E4"/>
    <w:rsid w:val="00710426"/>
    <w:rsid w:val="00710450"/>
    <w:rsid w:val="00710B12"/>
    <w:rsid w:val="00710BBC"/>
    <w:rsid w:val="00710E45"/>
    <w:rsid w:val="00710E96"/>
    <w:rsid w:val="00711071"/>
    <w:rsid w:val="007112F4"/>
    <w:rsid w:val="007114F6"/>
    <w:rsid w:val="00711B03"/>
    <w:rsid w:val="00712288"/>
    <w:rsid w:val="00712D35"/>
    <w:rsid w:val="00712FAD"/>
    <w:rsid w:val="0071329F"/>
    <w:rsid w:val="007132FF"/>
    <w:rsid w:val="007133CB"/>
    <w:rsid w:val="00713687"/>
    <w:rsid w:val="00713CFA"/>
    <w:rsid w:val="00713E7C"/>
    <w:rsid w:val="007141FC"/>
    <w:rsid w:val="0071441D"/>
    <w:rsid w:val="00714947"/>
    <w:rsid w:val="007149B8"/>
    <w:rsid w:val="00714A5E"/>
    <w:rsid w:val="00714CFD"/>
    <w:rsid w:val="0071503A"/>
    <w:rsid w:val="007150F4"/>
    <w:rsid w:val="00715363"/>
    <w:rsid w:val="007153A4"/>
    <w:rsid w:val="007157EC"/>
    <w:rsid w:val="00715819"/>
    <w:rsid w:val="0071586E"/>
    <w:rsid w:val="00715904"/>
    <w:rsid w:val="007159AA"/>
    <w:rsid w:val="00715B44"/>
    <w:rsid w:val="00715BDE"/>
    <w:rsid w:val="00715C0B"/>
    <w:rsid w:val="007160B2"/>
    <w:rsid w:val="0071621A"/>
    <w:rsid w:val="00716326"/>
    <w:rsid w:val="00716340"/>
    <w:rsid w:val="0071683F"/>
    <w:rsid w:val="0071696E"/>
    <w:rsid w:val="00716B63"/>
    <w:rsid w:val="00717328"/>
    <w:rsid w:val="00717380"/>
    <w:rsid w:val="007173C9"/>
    <w:rsid w:val="00717559"/>
    <w:rsid w:val="007175B1"/>
    <w:rsid w:val="007176F5"/>
    <w:rsid w:val="00717A5A"/>
    <w:rsid w:val="00717B2E"/>
    <w:rsid w:val="00717B89"/>
    <w:rsid w:val="00717BDD"/>
    <w:rsid w:val="00717F33"/>
    <w:rsid w:val="00720414"/>
    <w:rsid w:val="0072042C"/>
    <w:rsid w:val="0072099B"/>
    <w:rsid w:val="00720EC6"/>
    <w:rsid w:val="00720F60"/>
    <w:rsid w:val="007213B6"/>
    <w:rsid w:val="00721798"/>
    <w:rsid w:val="007217DF"/>
    <w:rsid w:val="00721D91"/>
    <w:rsid w:val="00721E50"/>
    <w:rsid w:val="00721E97"/>
    <w:rsid w:val="0072225D"/>
    <w:rsid w:val="007223D7"/>
    <w:rsid w:val="00722598"/>
    <w:rsid w:val="007226CC"/>
    <w:rsid w:val="00722BA4"/>
    <w:rsid w:val="00722DCA"/>
    <w:rsid w:val="007233B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4EB4"/>
    <w:rsid w:val="00725057"/>
    <w:rsid w:val="0072529C"/>
    <w:rsid w:val="00725356"/>
    <w:rsid w:val="00725979"/>
    <w:rsid w:val="00726109"/>
    <w:rsid w:val="0072614D"/>
    <w:rsid w:val="00726158"/>
    <w:rsid w:val="007261BA"/>
    <w:rsid w:val="007269AD"/>
    <w:rsid w:val="00726F6B"/>
    <w:rsid w:val="00726FB6"/>
    <w:rsid w:val="00726FCA"/>
    <w:rsid w:val="0072746C"/>
    <w:rsid w:val="00727635"/>
    <w:rsid w:val="0072769C"/>
    <w:rsid w:val="00727913"/>
    <w:rsid w:val="00727AEB"/>
    <w:rsid w:val="00727D68"/>
    <w:rsid w:val="00727F7B"/>
    <w:rsid w:val="007302CD"/>
    <w:rsid w:val="0073031A"/>
    <w:rsid w:val="00730D00"/>
    <w:rsid w:val="00730F96"/>
    <w:rsid w:val="00730F9F"/>
    <w:rsid w:val="0073111F"/>
    <w:rsid w:val="0073185F"/>
    <w:rsid w:val="00731A09"/>
    <w:rsid w:val="00731E20"/>
    <w:rsid w:val="00731FA5"/>
    <w:rsid w:val="00732126"/>
    <w:rsid w:val="00732490"/>
    <w:rsid w:val="0073276F"/>
    <w:rsid w:val="00732771"/>
    <w:rsid w:val="00732CD4"/>
    <w:rsid w:val="0073302A"/>
    <w:rsid w:val="0073309B"/>
    <w:rsid w:val="00733152"/>
    <w:rsid w:val="007331DC"/>
    <w:rsid w:val="00733BD5"/>
    <w:rsid w:val="00733D47"/>
    <w:rsid w:val="00733EC7"/>
    <w:rsid w:val="00733EE7"/>
    <w:rsid w:val="00733F71"/>
    <w:rsid w:val="007341B4"/>
    <w:rsid w:val="0073440F"/>
    <w:rsid w:val="007344A0"/>
    <w:rsid w:val="007345A6"/>
    <w:rsid w:val="007346CC"/>
    <w:rsid w:val="00734953"/>
    <w:rsid w:val="0073499A"/>
    <w:rsid w:val="00734B37"/>
    <w:rsid w:val="00734CAF"/>
    <w:rsid w:val="007350F6"/>
    <w:rsid w:val="007351BA"/>
    <w:rsid w:val="007352C7"/>
    <w:rsid w:val="00735751"/>
    <w:rsid w:val="00735A56"/>
    <w:rsid w:val="00735A67"/>
    <w:rsid w:val="00735B07"/>
    <w:rsid w:val="00735C98"/>
    <w:rsid w:val="007364CB"/>
    <w:rsid w:val="007364D9"/>
    <w:rsid w:val="0073671D"/>
    <w:rsid w:val="00736EE1"/>
    <w:rsid w:val="00736F4E"/>
    <w:rsid w:val="00736F5C"/>
    <w:rsid w:val="00737103"/>
    <w:rsid w:val="00737163"/>
    <w:rsid w:val="0073727B"/>
    <w:rsid w:val="00737516"/>
    <w:rsid w:val="0073765C"/>
    <w:rsid w:val="00737696"/>
    <w:rsid w:val="007377C4"/>
    <w:rsid w:val="00737D7F"/>
    <w:rsid w:val="00740069"/>
    <w:rsid w:val="007402C8"/>
    <w:rsid w:val="007408CB"/>
    <w:rsid w:val="007409DF"/>
    <w:rsid w:val="007409FB"/>
    <w:rsid w:val="00740BF2"/>
    <w:rsid w:val="00740DAD"/>
    <w:rsid w:val="00740E75"/>
    <w:rsid w:val="00740EFD"/>
    <w:rsid w:val="00740F17"/>
    <w:rsid w:val="007410E5"/>
    <w:rsid w:val="007412EB"/>
    <w:rsid w:val="00741AF7"/>
    <w:rsid w:val="00741B0E"/>
    <w:rsid w:val="00742176"/>
    <w:rsid w:val="00742195"/>
    <w:rsid w:val="0074229A"/>
    <w:rsid w:val="00742433"/>
    <w:rsid w:val="0074246E"/>
    <w:rsid w:val="0074266B"/>
    <w:rsid w:val="00742A15"/>
    <w:rsid w:val="00742A45"/>
    <w:rsid w:val="007431E5"/>
    <w:rsid w:val="00743354"/>
    <w:rsid w:val="00743649"/>
    <w:rsid w:val="007436F1"/>
    <w:rsid w:val="00743717"/>
    <w:rsid w:val="007437AD"/>
    <w:rsid w:val="007438C2"/>
    <w:rsid w:val="00743B89"/>
    <w:rsid w:val="00743B9D"/>
    <w:rsid w:val="0074403D"/>
    <w:rsid w:val="007444CF"/>
    <w:rsid w:val="00744588"/>
    <w:rsid w:val="00744644"/>
    <w:rsid w:val="00744BE3"/>
    <w:rsid w:val="0074531A"/>
    <w:rsid w:val="0074542B"/>
    <w:rsid w:val="00745707"/>
    <w:rsid w:val="007457C7"/>
    <w:rsid w:val="0074595E"/>
    <w:rsid w:val="00745A3E"/>
    <w:rsid w:val="00745BD0"/>
    <w:rsid w:val="00745DB7"/>
    <w:rsid w:val="00745EAA"/>
    <w:rsid w:val="00746275"/>
    <w:rsid w:val="00746513"/>
    <w:rsid w:val="00746A0B"/>
    <w:rsid w:val="00746ACE"/>
    <w:rsid w:val="00746B44"/>
    <w:rsid w:val="00746B89"/>
    <w:rsid w:val="00746E84"/>
    <w:rsid w:val="00746EBC"/>
    <w:rsid w:val="00747055"/>
    <w:rsid w:val="007470BA"/>
    <w:rsid w:val="00747199"/>
    <w:rsid w:val="00747341"/>
    <w:rsid w:val="007473D0"/>
    <w:rsid w:val="007474A2"/>
    <w:rsid w:val="00747686"/>
    <w:rsid w:val="007478A7"/>
    <w:rsid w:val="00747DD5"/>
    <w:rsid w:val="007500EA"/>
    <w:rsid w:val="0075021B"/>
    <w:rsid w:val="00750940"/>
    <w:rsid w:val="00750DBC"/>
    <w:rsid w:val="00751088"/>
    <w:rsid w:val="007519FB"/>
    <w:rsid w:val="00751B0A"/>
    <w:rsid w:val="00751CDA"/>
    <w:rsid w:val="00751FA0"/>
    <w:rsid w:val="007523FC"/>
    <w:rsid w:val="007524D3"/>
    <w:rsid w:val="007527CE"/>
    <w:rsid w:val="00752971"/>
    <w:rsid w:val="00752A17"/>
    <w:rsid w:val="00752CE6"/>
    <w:rsid w:val="00752EC5"/>
    <w:rsid w:val="00752F82"/>
    <w:rsid w:val="0075308B"/>
    <w:rsid w:val="007536DE"/>
    <w:rsid w:val="00753F1D"/>
    <w:rsid w:val="007546F7"/>
    <w:rsid w:val="007547FC"/>
    <w:rsid w:val="007549EB"/>
    <w:rsid w:val="00754DD7"/>
    <w:rsid w:val="00754F8B"/>
    <w:rsid w:val="00754FD4"/>
    <w:rsid w:val="00755070"/>
    <w:rsid w:val="0075509B"/>
    <w:rsid w:val="00755119"/>
    <w:rsid w:val="007551FF"/>
    <w:rsid w:val="007554B4"/>
    <w:rsid w:val="0075558E"/>
    <w:rsid w:val="007557BE"/>
    <w:rsid w:val="00755963"/>
    <w:rsid w:val="007559C6"/>
    <w:rsid w:val="00755B44"/>
    <w:rsid w:val="0075619E"/>
    <w:rsid w:val="007562E6"/>
    <w:rsid w:val="00756525"/>
    <w:rsid w:val="007567DB"/>
    <w:rsid w:val="00756BEC"/>
    <w:rsid w:val="00756E2E"/>
    <w:rsid w:val="00756F3F"/>
    <w:rsid w:val="00757759"/>
    <w:rsid w:val="00757B44"/>
    <w:rsid w:val="00757DB7"/>
    <w:rsid w:val="00757EEE"/>
    <w:rsid w:val="007603BA"/>
    <w:rsid w:val="007603FF"/>
    <w:rsid w:val="007607AB"/>
    <w:rsid w:val="007609A0"/>
    <w:rsid w:val="007609E6"/>
    <w:rsid w:val="007609F4"/>
    <w:rsid w:val="00760D66"/>
    <w:rsid w:val="007610AB"/>
    <w:rsid w:val="00761380"/>
    <w:rsid w:val="007615A3"/>
    <w:rsid w:val="00761600"/>
    <w:rsid w:val="00761722"/>
    <w:rsid w:val="007619B2"/>
    <w:rsid w:val="00761B54"/>
    <w:rsid w:val="00761C40"/>
    <w:rsid w:val="00761C4A"/>
    <w:rsid w:val="0076215A"/>
    <w:rsid w:val="0076233C"/>
    <w:rsid w:val="00762A70"/>
    <w:rsid w:val="00762ADE"/>
    <w:rsid w:val="00762B57"/>
    <w:rsid w:val="00762C1B"/>
    <w:rsid w:val="00762F2E"/>
    <w:rsid w:val="0076302E"/>
    <w:rsid w:val="007632D1"/>
    <w:rsid w:val="007632D6"/>
    <w:rsid w:val="00763326"/>
    <w:rsid w:val="007634D1"/>
    <w:rsid w:val="007636B7"/>
    <w:rsid w:val="007637D3"/>
    <w:rsid w:val="007637D4"/>
    <w:rsid w:val="00763C24"/>
    <w:rsid w:val="00763C2C"/>
    <w:rsid w:val="00763C6B"/>
    <w:rsid w:val="00763CAC"/>
    <w:rsid w:val="00763E3A"/>
    <w:rsid w:val="00764212"/>
    <w:rsid w:val="00764255"/>
    <w:rsid w:val="0076446F"/>
    <w:rsid w:val="007645DC"/>
    <w:rsid w:val="007645DD"/>
    <w:rsid w:val="0076465F"/>
    <w:rsid w:val="0076489D"/>
    <w:rsid w:val="007648C7"/>
    <w:rsid w:val="00764B22"/>
    <w:rsid w:val="0076525F"/>
    <w:rsid w:val="007652B4"/>
    <w:rsid w:val="00765604"/>
    <w:rsid w:val="00765713"/>
    <w:rsid w:val="00765725"/>
    <w:rsid w:val="00765D28"/>
    <w:rsid w:val="00765E2F"/>
    <w:rsid w:val="00765FC2"/>
    <w:rsid w:val="00765FCD"/>
    <w:rsid w:val="00766056"/>
    <w:rsid w:val="0076606D"/>
    <w:rsid w:val="007663FB"/>
    <w:rsid w:val="007665D5"/>
    <w:rsid w:val="00766BCE"/>
    <w:rsid w:val="007670D9"/>
    <w:rsid w:val="0076716D"/>
    <w:rsid w:val="007673C1"/>
    <w:rsid w:val="00767714"/>
    <w:rsid w:val="0076782A"/>
    <w:rsid w:val="007679EB"/>
    <w:rsid w:val="00767C26"/>
    <w:rsid w:val="007701C6"/>
    <w:rsid w:val="00770293"/>
    <w:rsid w:val="007705DE"/>
    <w:rsid w:val="00770868"/>
    <w:rsid w:val="00770C0F"/>
    <w:rsid w:val="00770CEB"/>
    <w:rsid w:val="00770D02"/>
    <w:rsid w:val="00770D24"/>
    <w:rsid w:val="00770ECE"/>
    <w:rsid w:val="00770F2B"/>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823"/>
    <w:rsid w:val="0077298D"/>
    <w:rsid w:val="00772C05"/>
    <w:rsid w:val="00772C40"/>
    <w:rsid w:val="00773092"/>
    <w:rsid w:val="007735B6"/>
    <w:rsid w:val="00773AD5"/>
    <w:rsid w:val="00773ADC"/>
    <w:rsid w:val="00773B16"/>
    <w:rsid w:val="00773D02"/>
    <w:rsid w:val="00773D9F"/>
    <w:rsid w:val="00773F40"/>
    <w:rsid w:val="0077407A"/>
    <w:rsid w:val="00774082"/>
    <w:rsid w:val="00774982"/>
    <w:rsid w:val="00774DFF"/>
    <w:rsid w:val="00774E75"/>
    <w:rsid w:val="00774EE7"/>
    <w:rsid w:val="00775431"/>
    <w:rsid w:val="00775BE7"/>
    <w:rsid w:val="00775E01"/>
    <w:rsid w:val="00776148"/>
    <w:rsid w:val="00776244"/>
    <w:rsid w:val="007763C6"/>
    <w:rsid w:val="007764DE"/>
    <w:rsid w:val="00776567"/>
    <w:rsid w:val="00776742"/>
    <w:rsid w:val="00776779"/>
    <w:rsid w:val="007767A6"/>
    <w:rsid w:val="007768EC"/>
    <w:rsid w:val="00776973"/>
    <w:rsid w:val="007769B2"/>
    <w:rsid w:val="00776A98"/>
    <w:rsid w:val="00776B39"/>
    <w:rsid w:val="00776CF4"/>
    <w:rsid w:val="00777391"/>
    <w:rsid w:val="007776AC"/>
    <w:rsid w:val="00777D8F"/>
    <w:rsid w:val="00780473"/>
    <w:rsid w:val="00780484"/>
    <w:rsid w:val="007804C3"/>
    <w:rsid w:val="00780787"/>
    <w:rsid w:val="007807EB"/>
    <w:rsid w:val="00780AC1"/>
    <w:rsid w:val="00780BF3"/>
    <w:rsid w:val="00780C7B"/>
    <w:rsid w:val="00781007"/>
    <w:rsid w:val="0078137B"/>
    <w:rsid w:val="00781472"/>
    <w:rsid w:val="00781658"/>
    <w:rsid w:val="00781A02"/>
    <w:rsid w:val="00781B91"/>
    <w:rsid w:val="00781FD1"/>
    <w:rsid w:val="007821CB"/>
    <w:rsid w:val="0078235D"/>
    <w:rsid w:val="00782A1B"/>
    <w:rsid w:val="00782B67"/>
    <w:rsid w:val="00782BA3"/>
    <w:rsid w:val="00782CC5"/>
    <w:rsid w:val="00782D08"/>
    <w:rsid w:val="00782F4F"/>
    <w:rsid w:val="00783097"/>
    <w:rsid w:val="00783445"/>
    <w:rsid w:val="007834FA"/>
    <w:rsid w:val="00783677"/>
    <w:rsid w:val="007836C9"/>
    <w:rsid w:val="00783792"/>
    <w:rsid w:val="00783B22"/>
    <w:rsid w:val="00783EFF"/>
    <w:rsid w:val="007841AB"/>
    <w:rsid w:val="007841C0"/>
    <w:rsid w:val="007842BD"/>
    <w:rsid w:val="007842E1"/>
    <w:rsid w:val="00784393"/>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32F"/>
    <w:rsid w:val="007874ED"/>
    <w:rsid w:val="00787664"/>
    <w:rsid w:val="007877FE"/>
    <w:rsid w:val="00787B85"/>
    <w:rsid w:val="00787B8F"/>
    <w:rsid w:val="00787C99"/>
    <w:rsid w:val="00787F62"/>
    <w:rsid w:val="00790118"/>
    <w:rsid w:val="007903D9"/>
    <w:rsid w:val="00790608"/>
    <w:rsid w:val="0079081A"/>
    <w:rsid w:val="00790EEA"/>
    <w:rsid w:val="00791022"/>
    <w:rsid w:val="00791190"/>
    <w:rsid w:val="00791245"/>
    <w:rsid w:val="00791457"/>
    <w:rsid w:val="007914EA"/>
    <w:rsid w:val="0079220D"/>
    <w:rsid w:val="0079223A"/>
    <w:rsid w:val="0079274E"/>
    <w:rsid w:val="0079283A"/>
    <w:rsid w:val="00792938"/>
    <w:rsid w:val="007929B6"/>
    <w:rsid w:val="00792EF8"/>
    <w:rsid w:val="00793109"/>
    <w:rsid w:val="0079345D"/>
    <w:rsid w:val="007935B5"/>
    <w:rsid w:val="00793884"/>
    <w:rsid w:val="00793969"/>
    <w:rsid w:val="00793A5E"/>
    <w:rsid w:val="00793B01"/>
    <w:rsid w:val="00793F96"/>
    <w:rsid w:val="007940F1"/>
    <w:rsid w:val="007946A1"/>
    <w:rsid w:val="0079483B"/>
    <w:rsid w:val="00794A4B"/>
    <w:rsid w:val="00794AEC"/>
    <w:rsid w:val="00795238"/>
    <w:rsid w:val="00795338"/>
    <w:rsid w:val="007953BC"/>
    <w:rsid w:val="007953C6"/>
    <w:rsid w:val="0079542A"/>
    <w:rsid w:val="00795570"/>
    <w:rsid w:val="007955A0"/>
    <w:rsid w:val="00795797"/>
    <w:rsid w:val="00795D19"/>
    <w:rsid w:val="0079629D"/>
    <w:rsid w:val="00796441"/>
    <w:rsid w:val="00796551"/>
    <w:rsid w:val="0079658D"/>
    <w:rsid w:val="007969AA"/>
    <w:rsid w:val="00796FF8"/>
    <w:rsid w:val="00797308"/>
    <w:rsid w:val="00797474"/>
    <w:rsid w:val="0079763F"/>
    <w:rsid w:val="00797766"/>
    <w:rsid w:val="00797AC0"/>
    <w:rsid w:val="00797E80"/>
    <w:rsid w:val="00797F7E"/>
    <w:rsid w:val="007A01F0"/>
    <w:rsid w:val="007A02C9"/>
    <w:rsid w:val="007A02D8"/>
    <w:rsid w:val="007A0410"/>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74E"/>
    <w:rsid w:val="007A1769"/>
    <w:rsid w:val="007A1A91"/>
    <w:rsid w:val="007A1C51"/>
    <w:rsid w:val="007A1C7F"/>
    <w:rsid w:val="007A2083"/>
    <w:rsid w:val="007A211C"/>
    <w:rsid w:val="007A24DB"/>
    <w:rsid w:val="007A2642"/>
    <w:rsid w:val="007A28B5"/>
    <w:rsid w:val="007A28E5"/>
    <w:rsid w:val="007A3049"/>
    <w:rsid w:val="007A30A3"/>
    <w:rsid w:val="007A33BB"/>
    <w:rsid w:val="007A34AC"/>
    <w:rsid w:val="007A354B"/>
    <w:rsid w:val="007A3636"/>
    <w:rsid w:val="007A37F7"/>
    <w:rsid w:val="007A3839"/>
    <w:rsid w:val="007A3CB6"/>
    <w:rsid w:val="007A3CDD"/>
    <w:rsid w:val="007A3F64"/>
    <w:rsid w:val="007A3FCC"/>
    <w:rsid w:val="007A40DC"/>
    <w:rsid w:val="007A4255"/>
    <w:rsid w:val="007A4325"/>
    <w:rsid w:val="007A4B91"/>
    <w:rsid w:val="007A4F75"/>
    <w:rsid w:val="007A5485"/>
    <w:rsid w:val="007A55A4"/>
    <w:rsid w:val="007A5769"/>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CB8"/>
    <w:rsid w:val="007A7E04"/>
    <w:rsid w:val="007A7E59"/>
    <w:rsid w:val="007B000C"/>
    <w:rsid w:val="007B00A4"/>
    <w:rsid w:val="007B023B"/>
    <w:rsid w:val="007B0405"/>
    <w:rsid w:val="007B0781"/>
    <w:rsid w:val="007B07B3"/>
    <w:rsid w:val="007B087D"/>
    <w:rsid w:val="007B0913"/>
    <w:rsid w:val="007B0A2A"/>
    <w:rsid w:val="007B0A4D"/>
    <w:rsid w:val="007B16A2"/>
    <w:rsid w:val="007B1B66"/>
    <w:rsid w:val="007B211A"/>
    <w:rsid w:val="007B21C7"/>
    <w:rsid w:val="007B2327"/>
    <w:rsid w:val="007B26C3"/>
    <w:rsid w:val="007B2773"/>
    <w:rsid w:val="007B279B"/>
    <w:rsid w:val="007B2AA2"/>
    <w:rsid w:val="007B2AF8"/>
    <w:rsid w:val="007B2BC2"/>
    <w:rsid w:val="007B2CEF"/>
    <w:rsid w:val="007B2EC6"/>
    <w:rsid w:val="007B3117"/>
    <w:rsid w:val="007B3168"/>
    <w:rsid w:val="007B31A6"/>
    <w:rsid w:val="007B374D"/>
    <w:rsid w:val="007B398C"/>
    <w:rsid w:val="007B399A"/>
    <w:rsid w:val="007B3B19"/>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6CA"/>
    <w:rsid w:val="007B697F"/>
    <w:rsid w:val="007B6A4B"/>
    <w:rsid w:val="007B6FE3"/>
    <w:rsid w:val="007B7698"/>
    <w:rsid w:val="007B77D3"/>
    <w:rsid w:val="007B790E"/>
    <w:rsid w:val="007B793E"/>
    <w:rsid w:val="007B7B20"/>
    <w:rsid w:val="007B7E02"/>
    <w:rsid w:val="007B7E32"/>
    <w:rsid w:val="007C0032"/>
    <w:rsid w:val="007C0714"/>
    <w:rsid w:val="007C0A32"/>
    <w:rsid w:val="007C11D7"/>
    <w:rsid w:val="007C15B7"/>
    <w:rsid w:val="007C1E5E"/>
    <w:rsid w:val="007C1F1B"/>
    <w:rsid w:val="007C21A8"/>
    <w:rsid w:val="007C21DA"/>
    <w:rsid w:val="007C21DE"/>
    <w:rsid w:val="007C26B1"/>
    <w:rsid w:val="007C273D"/>
    <w:rsid w:val="007C2838"/>
    <w:rsid w:val="007C2D43"/>
    <w:rsid w:val="007C2E9E"/>
    <w:rsid w:val="007C30A7"/>
    <w:rsid w:val="007C316F"/>
    <w:rsid w:val="007C341F"/>
    <w:rsid w:val="007C3D92"/>
    <w:rsid w:val="007C403B"/>
    <w:rsid w:val="007C4A2A"/>
    <w:rsid w:val="007C4CC9"/>
    <w:rsid w:val="007C4E19"/>
    <w:rsid w:val="007C55D3"/>
    <w:rsid w:val="007C5676"/>
    <w:rsid w:val="007C567C"/>
    <w:rsid w:val="007C597F"/>
    <w:rsid w:val="007C5A3F"/>
    <w:rsid w:val="007C5B6B"/>
    <w:rsid w:val="007C611E"/>
    <w:rsid w:val="007C65E3"/>
    <w:rsid w:val="007C661D"/>
    <w:rsid w:val="007C6709"/>
    <w:rsid w:val="007C685E"/>
    <w:rsid w:val="007C6990"/>
    <w:rsid w:val="007C6EB5"/>
    <w:rsid w:val="007C71E6"/>
    <w:rsid w:val="007C734C"/>
    <w:rsid w:val="007C7487"/>
    <w:rsid w:val="007C7546"/>
    <w:rsid w:val="007C7573"/>
    <w:rsid w:val="007C7FD2"/>
    <w:rsid w:val="007D0084"/>
    <w:rsid w:val="007D0367"/>
    <w:rsid w:val="007D04B4"/>
    <w:rsid w:val="007D0698"/>
    <w:rsid w:val="007D08E2"/>
    <w:rsid w:val="007D0B4F"/>
    <w:rsid w:val="007D0C03"/>
    <w:rsid w:val="007D0F43"/>
    <w:rsid w:val="007D1008"/>
    <w:rsid w:val="007D12A4"/>
    <w:rsid w:val="007D13DF"/>
    <w:rsid w:val="007D15AF"/>
    <w:rsid w:val="007D1688"/>
    <w:rsid w:val="007D16EE"/>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6E5"/>
    <w:rsid w:val="007D4909"/>
    <w:rsid w:val="007D490B"/>
    <w:rsid w:val="007D4BE3"/>
    <w:rsid w:val="007D4C3B"/>
    <w:rsid w:val="007D4C4B"/>
    <w:rsid w:val="007D50D5"/>
    <w:rsid w:val="007D50E4"/>
    <w:rsid w:val="007D52A7"/>
    <w:rsid w:val="007D54A9"/>
    <w:rsid w:val="007D5813"/>
    <w:rsid w:val="007D5D86"/>
    <w:rsid w:val="007D5E6C"/>
    <w:rsid w:val="007D6208"/>
    <w:rsid w:val="007D620E"/>
    <w:rsid w:val="007D635E"/>
    <w:rsid w:val="007D6614"/>
    <w:rsid w:val="007D673A"/>
    <w:rsid w:val="007D698D"/>
    <w:rsid w:val="007D6ACC"/>
    <w:rsid w:val="007D6F56"/>
    <w:rsid w:val="007D7300"/>
    <w:rsid w:val="007D7313"/>
    <w:rsid w:val="007D753F"/>
    <w:rsid w:val="007D7653"/>
    <w:rsid w:val="007D769A"/>
    <w:rsid w:val="007D7794"/>
    <w:rsid w:val="007D77D6"/>
    <w:rsid w:val="007D785D"/>
    <w:rsid w:val="007D7E26"/>
    <w:rsid w:val="007D7E90"/>
    <w:rsid w:val="007D7ED0"/>
    <w:rsid w:val="007E0019"/>
    <w:rsid w:val="007E0151"/>
    <w:rsid w:val="007E040E"/>
    <w:rsid w:val="007E0430"/>
    <w:rsid w:val="007E0545"/>
    <w:rsid w:val="007E062B"/>
    <w:rsid w:val="007E0BC6"/>
    <w:rsid w:val="007E0D0D"/>
    <w:rsid w:val="007E0D46"/>
    <w:rsid w:val="007E0D9F"/>
    <w:rsid w:val="007E0FD6"/>
    <w:rsid w:val="007E13AB"/>
    <w:rsid w:val="007E1491"/>
    <w:rsid w:val="007E182F"/>
    <w:rsid w:val="007E1938"/>
    <w:rsid w:val="007E1ADB"/>
    <w:rsid w:val="007E1C44"/>
    <w:rsid w:val="007E1FB9"/>
    <w:rsid w:val="007E1FBB"/>
    <w:rsid w:val="007E20CC"/>
    <w:rsid w:val="007E2101"/>
    <w:rsid w:val="007E21F4"/>
    <w:rsid w:val="007E2801"/>
    <w:rsid w:val="007E29A7"/>
    <w:rsid w:val="007E2B78"/>
    <w:rsid w:val="007E2EDE"/>
    <w:rsid w:val="007E333C"/>
    <w:rsid w:val="007E349E"/>
    <w:rsid w:val="007E35E2"/>
    <w:rsid w:val="007E36BA"/>
    <w:rsid w:val="007E3868"/>
    <w:rsid w:val="007E3A33"/>
    <w:rsid w:val="007E3B6F"/>
    <w:rsid w:val="007E4062"/>
    <w:rsid w:val="007E406F"/>
    <w:rsid w:val="007E417A"/>
    <w:rsid w:val="007E41CD"/>
    <w:rsid w:val="007E463E"/>
    <w:rsid w:val="007E46E6"/>
    <w:rsid w:val="007E4809"/>
    <w:rsid w:val="007E484D"/>
    <w:rsid w:val="007E4F1A"/>
    <w:rsid w:val="007E4F49"/>
    <w:rsid w:val="007E4FDD"/>
    <w:rsid w:val="007E5065"/>
    <w:rsid w:val="007E565D"/>
    <w:rsid w:val="007E5712"/>
    <w:rsid w:val="007E59A9"/>
    <w:rsid w:val="007E59EE"/>
    <w:rsid w:val="007E5B08"/>
    <w:rsid w:val="007E5CBA"/>
    <w:rsid w:val="007E6848"/>
    <w:rsid w:val="007E69DE"/>
    <w:rsid w:val="007E6AB3"/>
    <w:rsid w:val="007E6B06"/>
    <w:rsid w:val="007E6BB6"/>
    <w:rsid w:val="007E6F53"/>
    <w:rsid w:val="007E6F57"/>
    <w:rsid w:val="007E717D"/>
    <w:rsid w:val="007E723B"/>
    <w:rsid w:val="007E7886"/>
    <w:rsid w:val="007E7A2B"/>
    <w:rsid w:val="007F02FA"/>
    <w:rsid w:val="007F030B"/>
    <w:rsid w:val="007F03FD"/>
    <w:rsid w:val="007F0511"/>
    <w:rsid w:val="007F055D"/>
    <w:rsid w:val="007F09AF"/>
    <w:rsid w:val="007F0C65"/>
    <w:rsid w:val="007F0CB0"/>
    <w:rsid w:val="007F0F77"/>
    <w:rsid w:val="007F1A28"/>
    <w:rsid w:val="007F1C6E"/>
    <w:rsid w:val="007F1DA3"/>
    <w:rsid w:val="007F2527"/>
    <w:rsid w:val="007F2941"/>
    <w:rsid w:val="007F2B6F"/>
    <w:rsid w:val="007F2D31"/>
    <w:rsid w:val="007F2D3F"/>
    <w:rsid w:val="007F2EB1"/>
    <w:rsid w:val="007F2FA2"/>
    <w:rsid w:val="007F2FBE"/>
    <w:rsid w:val="007F32BC"/>
    <w:rsid w:val="007F34D8"/>
    <w:rsid w:val="007F3501"/>
    <w:rsid w:val="007F360A"/>
    <w:rsid w:val="007F39BB"/>
    <w:rsid w:val="007F3A3B"/>
    <w:rsid w:val="007F3B3E"/>
    <w:rsid w:val="007F3DCD"/>
    <w:rsid w:val="007F445F"/>
    <w:rsid w:val="007F4A10"/>
    <w:rsid w:val="007F4D3B"/>
    <w:rsid w:val="007F4F00"/>
    <w:rsid w:val="007F509C"/>
    <w:rsid w:val="007F5335"/>
    <w:rsid w:val="007F539F"/>
    <w:rsid w:val="007F545C"/>
    <w:rsid w:val="007F56B7"/>
    <w:rsid w:val="007F574E"/>
    <w:rsid w:val="007F59D5"/>
    <w:rsid w:val="007F5A01"/>
    <w:rsid w:val="007F5AF8"/>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1C0"/>
    <w:rsid w:val="007F725D"/>
    <w:rsid w:val="007F7272"/>
    <w:rsid w:val="007F728E"/>
    <w:rsid w:val="007F72C4"/>
    <w:rsid w:val="007F753F"/>
    <w:rsid w:val="007F7631"/>
    <w:rsid w:val="007F78C0"/>
    <w:rsid w:val="007F78F5"/>
    <w:rsid w:val="007F7934"/>
    <w:rsid w:val="007F7B0C"/>
    <w:rsid w:val="007F7B0E"/>
    <w:rsid w:val="007F7F61"/>
    <w:rsid w:val="00800241"/>
    <w:rsid w:val="00800269"/>
    <w:rsid w:val="0080047E"/>
    <w:rsid w:val="00800614"/>
    <w:rsid w:val="00800643"/>
    <w:rsid w:val="0080077C"/>
    <w:rsid w:val="00800997"/>
    <w:rsid w:val="00800FA1"/>
    <w:rsid w:val="00800FDA"/>
    <w:rsid w:val="008010E4"/>
    <w:rsid w:val="0080182A"/>
    <w:rsid w:val="0080193B"/>
    <w:rsid w:val="00801A8F"/>
    <w:rsid w:val="00802341"/>
    <w:rsid w:val="00802569"/>
    <w:rsid w:val="00802A27"/>
    <w:rsid w:val="00802C83"/>
    <w:rsid w:val="00802D2B"/>
    <w:rsid w:val="00802E19"/>
    <w:rsid w:val="00802FF6"/>
    <w:rsid w:val="0080331D"/>
    <w:rsid w:val="00803365"/>
    <w:rsid w:val="00803D9C"/>
    <w:rsid w:val="00803EF4"/>
    <w:rsid w:val="00803FF7"/>
    <w:rsid w:val="008040BC"/>
    <w:rsid w:val="008046FE"/>
    <w:rsid w:val="00804774"/>
    <w:rsid w:val="00804A0D"/>
    <w:rsid w:val="00804B9A"/>
    <w:rsid w:val="00804E53"/>
    <w:rsid w:val="008053BB"/>
    <w:rsid w:val="0080542A"/>
    <w:rsid w:val="00805758"/>
    <w:rsid w:val="008059B5"/>
    <w:rsid w:val="00805AD2"/>
    <w:rsid w:val="00805BCA"/>
    <w:rsid w:val="00805BEC"/>
    <w:rsid w:val="00805C64"/>
    <w:rsid w:val="0080605C"/>
    <w:rsid w:val="0080666D"/>
    <w:rsid w:val="0080691C"/>
    <w:rsid w:val="008069F6"/>
    <w:rsid w:val="00806D8D"/>
    <w:rsid w:val="00806FC8"/>
    <w:rsid w:val="008073C0"/>
    <w:rsid w:val="0080744C"/>
    <w:rsid w:val="008076A2"/>
    <w:rsid w:val="008077E1"/>
    <w:rsid w:val="00807EF8"/>
    <w:rsid w:val="00807FD9"/>
    <w:rsid w:val="0081045D"/>
    <w:rsid w:val="00810751"/>
    <w:rsid w:val="00810877"/>
    <w:rsid w:val="00810BC1"/>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2A76"/>
    <w:rsid w:val="00812F1D"/>
    <w:rsid w:val="008131F3"/>
    <w:rsid w:val="008139E1"/>
    <w:rsid w:val="00813B35"/>
    <w:rsid w:val="00813B99"/>
    <w:rsid w:val="00813E57"/>
    <w:rsid w:val="00813FEA"/>
    <w:rsid w:val="00814062"/>
    <w:rsid w:val="008140AB"/>
    <w:rsid w:val="00814197"/>
    <w:rsid w:val="008141CD"/>
    <w:rsid w:val="008141EB"/>
    <w:rsid w:val="0081455C"/>
    <w:rsid w:val="008147B7"/>
    <w:rsid w:val="008147E8"/>
    <w:rsid w:val="00814910"/>
    <w:rsid w:val="00814C4F"/>
    <w:rsid w:val="00814DB0"/>
    <w:rsid w:val="00814DD0"/>
    <w:rsid w:val="00814E49"/>
    <w:rsid w:val="00815148"/>
    <w:rsid w:val="0081518C"/>
    <w:rsid w:val="0081519F"/>
    <w:rsid w:val="00815796"/>
    <w:rsid w:val="00815ACB"/>
    <w:rsid w:val="00815DF5"/>
    <w:rsid w:val="00815FFD"/>
    <w:rsid w:val="0081626B"/>
    <w:rsid w:val="00816442"/>
    <w:rsid w:val="00816759"/>
    <w:rsid w:val="00816A0C"/>
    <w:rsid w:val="00816D7C"/>
    <w:rsid w:val="00816DB8"/>
    <w:rsid w:val="00816E37"/>
    <w:rsid w:val="008171D1"/>
    <w:rsid w:val="0081763E"/>
    <w:rsid w:val="00817894"/>
    <w:rsid w:val="00817B79"/>
    <w:rsid w:val="00817BFA"/>
    <w:rsid w:val="00817C75"/>
    <w:rsid w:val="00817E4A"/>
    <w:rsid w:val="00817FA3"/>
    <w:rsid w:val="00820035"/>
    <w:rsid w:val="0082021C"/>
    <w:rsid w:val="00820274"/>
    <w:rsid w:val="00820820"/>
    <w:rsid w:val="00820A16"/>
    <w:rsid w:val="00820B13"/>
    <w:rsid w:val="008213E0"/>
    <w:rsid w:val="00821493"/>
    <w:rsid w:val="008216CD"/>
    <w:rsid w:val="008218E0"/>
    <w:rsid w:val="00821C64"/>
    <w:rsid w:val="00821D94"/>
    <w:rsid w:val="00822384"/>
    <w:rsid w:val="008224D2"/>
    <w:rsid w:val="008224E8"/>
    <w:rsid w:val="008226A7"/>
    <w:rsid w:val="008226DF"/>
    <w:rsid w:val="00822783"/>
    <w:rsid w:val="00822A9E"/>
    <w:rsid w:val="00822D16"/>
    <w:rsid w:val="00823A01"/>
    <w:rsid w:val="008243A0"/>
    <w:rsid w:val="0082440E"/>
    <w:rsid w:val="00824973"/>
    <w:rsid w:val="00824BA1"/>
    <w:rsid w:val="00824C72"/>
    <w:rsid w:val="00824D00"/>
    <w:rsid w:val="00824DB4"/>
    <w:rsid w:val="0082520D"/>
    <w:rsid w:val="00825390"/>
    <w:rsid w:val="0082539F"/>
    <w:rsid w:val="008253D8"/>
    <w:rsid w:val="0082549E"/>
    <w:rsid w:val="008255E0"/>
    <w:rsid w:val="00825824"/>
    <w:rsid w:val="008258AC"/>
    <w:rsid w:val="00825902"/>
    <w:rsid w:val="00825B4A"/>
    <w:rsid w:val="00825FBC"/>
    <w:rsid w:val="008260A4"/>
    <w:rsid w:val="00826407"/>
    <w:rsid w:val="008265C3"/>
    <w:rsid w:val="00826719"/>
    <w:rsid w:val="008267B8"/>
    <w:rsid w:val="008268D9"/>
    <w:rsid w:val="00826A89"/>
    <w:rsid w:val="00826B08"/>
    <w:rsid w:val="00826DBA"/>
    <w:rsid w:val="00826E69"/>
    <w:rsid w:val="0082712F"/>
    <w:rsid w:val="00827248"/>
    <w:rsid w:val="0082735C"/>
    <w:rsid w:val="00827373"/>
    <w:rsid w:val="00827666"/>
    <w:rsid w:val="0082767E"/>
    <w:rsid w:val="00827E18"/>
    <w:rsid w:val="00827E79"/>
    <w:rsid w:val="00827F2E"/>
    <w:rsid w:val="0083003D"/>
    <w:rsid w:val="00830150"/>
    <w:rsid w:val="008305B9"/>
    <w:rsid w:val="0083080E"/>
    <w:rsid w:val="00830A37"/>
    <w:rsid w:val="00830BFC"/>
    <w:rsid w:val="00830CCD"/>
    <w:rsid w:val="00830CEC"/>
    <w:rsid w:val="00831025"/>
    <w:rsid w:val="008310AF"/>
    <w:rsid w:val="008312B1"/>
    <w:rsid w:val="008315B5"/>
    <w:rsid w:val="00831737"/>
    <w:rsid w:val="008319C8"/>
    <w:rsid w:val="00831F21"/>
    <w:rsid w:val="00831FD1"/>
    <w:rsid w:val="00832110"/>
    <w:rsid w:val="008321ED"/>
    <w:rsid w:val="00832269"/>
    <w:rsid w:val="00832467"/>
    <w:rsid w:val="00832570"/>
    <w:rsid w:val="0083259A"/>
    <w:rsid w:val="00832A11"/>
    <w:rsid w:val="00832D4D"/>
    <w:rsid w:val="00832FE5"/>
    <w:rsid w:val="0083302D"/>
    <w:rsid w:val="00833272"/>
    <w:rsid w:val="0083384E"/>
    <w:rsid w:val="008338B6"/>
    <w:rsid w:val="0083399F"/>
    <w:rsid w:val="00833C05"/>
    <w:rsid w:val="00833DD3"/>
    <w:rsid w:val="0083421E"/>
    <w:rsid w:val="0083437C"/>
    <w:rsid w:val="008344F5"/>
    <w:rsid w:val="008346DB"/>
    <w:rsid w:val="00834787"/>
    <w:rsid w:val="0083490C"/>
    <w:rsid w:val="00834D60"/>
    <w:rsid w:val="00835055"/>
    <w:rsid w:val="008351F8"/>
    <w:rsid w:val="008352A9"/>
    <w:rsid w:val="008352F9"/>
    <w:rsid w:val="0083585E"/>
    <w:rsid w:val="008358DC"/>
    <w:rsid w:val="0083598A"/>
    <w:rsid w:val="008359CD"/>
    <w:rsid w:val="00835D52"/>
    <w:rsid w:val="00836397"/>
    <w:rsid w:val="00836481"/>
    <w:rsid w:val="008366BE"/>
    <w:rsid w:val="0083685A"/>
    <w:rsid w:val="00836877"/>
    <w:rsid w:val="00836D6D"/>
    <w:rsid w:val="00836D79"/>
    <w:rsid w:val="0083722E"/>
    <w:rsid w:val="0083752A"/>
    <w:rsid w:val="0083756A"/>
    <w:rsid w:val="0083767C"/>
    <w:rsid w:val="00837686"/>
    <w:rsid w:val="00837915"/>
    <w:rsid w:val="00837934"/>
    <w:rsid w:val="00837A67"/>
    <w:rsid w:val="00837CD6"/>
    <w:rsid w:val="00837DCC"/>
    <w:rsid w:val="008404A3"/>
    <w:rsid w:val="008404AF"/>
    <w:rsid w:val="008404EE"/>
    <w:rsid w:val="00840748"/>
    <w:rsid w:val="008407CE"/>
    <w:rsid w:val="00840EA4"/>
    <w:rsid w:val="00840EDC"/>
    <w:rsid w:val="00841286"/>
    <w:rsid w:val="008412A4"/>
    <w:rsid w:val="008415DD"/>
    <w:rsid w:val="0084171F"/>
    <w:rsid w:val="0084186B"/>
    <w:rsid w:val="00841A1B"/>
    <w:rsid w:val="00841BE1"/>
    <w:rsid w:val="00842302"/>
    <w:rsid w:val="0084230E"/>
    <w:rsid w:val="008425D4"/>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3FA0"/>
    <w:rsid w:val="00844103"/>
    <w:rsid w:val="00844109"/>
    <w:rsid w:val="008444CD"/>
    <w:rsid w:val="008446D5"/>
    <w:rsid w:val="0084486D"/>
    <w:rsid w:val="00844A6D"/>
    <w:rsid w:val="00844E4D"/>
    <w:rsid w:val="0084506F"/>
    <w:rsid w:val="0084508C"/>
    <w:rsid w:val="008450C9"/>
    <w:rsid w:val="008451DC"/>
    <w:rsid w:val="008455A1"/>
    <w:rsid w:val="008456C1"/>
    <w:rsid w:val="00845707"/>
    <w:rsid w:val="008458D4"/>
    <w:rsid w:val="00845A4B"/>
    <w:rsid w:val="00845A94"/>
    <w:rsid w:val="00845C98"/>
    <w:rsid w:val="00845D7A"/>
    <w:rsid w:val="008460DC"/>
    <w:rsid w:val="0084633F"/>
    <w:rsid w:val="00846866"/>
    <w:rsid w:val="008468E9"/>
    <w:rsid w:val="00846C99"/>
    <w:rsid w:val="00846CE1"/>
    <w:rsid w:val="00846FB6"/>
    <w:rsid w:val="00847010"/>
    <w:rsid w:val="0084746F"/>
    <w:rsid w:val="008474CF"/>
    <w:rsid w:val="008474DB"/>
    <w:rsid w:val="00847601"/>
    <w:rsid w:val="00847B22"/>
    <w:rsid w:val="00847B53"/>
    <w:rsid w:val="00847BDB"/>
    <w:rsid w:val="00847DAB"/>
    <w:rsid w:val="008504EB"/>
    <w:rsid w:val="008505BB"/>
    <w:rsid w:val="0085091B"/>
    <w:rsid w:val="00851141"/>
    <w:rsid w:val="008512E6"/>
    <w:rsid w:val="00851B20"/>
    <w:rsid w:val="00851B3D"/>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7A6"/>
    <w:rsid w:val="00855848"/>
    <w:rsid w:val="00855E83"/>
    <w:rsid w:val="008560BD"/>
    <w:rsid w:val="00856269"/>
    <w:rsid w:val="00856405"/>
    <w:rsid w:val="0085653B"/>
    <w:rsid w:val="00856929"/>
    <w:rsid w:val="008569D9"/>
    <w:rsid w:val="00856B14"/>
    <w:rsid w:val="00856BCC"/>
    <w:rsid w:val="00856DD0"/>
    <w:rsid w:val="00857230"/>
    <w:rsid w:val="0085769B"/>
    <w:rsid w:val="00857745"/>
    <w:rsid w:val="00857D08"/>
    <w:rsid w:val="00857E73"/>
    <w:rsid w:val="0086025D"/>
    <w:rsid w:val="008606F4"/>
    <w:rsid w:val="00860AFA"/>
    <w:rsid w:val="00860B4A"/>
    <w:rsid w:val="00860BAE"/>
    <w:rsid w:val="00860C4C"/>
    <w:rsid w:val="00860D84"/>
    <w:rsid w:val="00860E82"/>
    <w:rsid w:val="00861037"/>
    <w:rsid w:val="008610DA"/>
    <w:rsid w:val="008614B6"/>
    <w:rsid w:val="00861910"/>
    <w:rsid w:val="00861B1A"/>
    <w:rsid w:val="00861B68"/>
    <w:rsid w:val="00861BCD"/>
    <w:rsid w:val="00861CD6"/>
    <w:rsid w:val="00861EAC"/>
    <w:rsid w:val="00861F27"/>
    <w:rsid w:val="00861F72"/>
    <w:rsid w:val="00862698"/>
    <w:rsid w:val="008629B2"/>
    <w:rsid w:val="00862AF6"/>
    <w:rsid w:val="00862DAE"/>
    <w:rsid w:val="008630B2"/>
    <w:rsid w:val="00863123"/>
    <w:rsid w:val="00863370"/>
    <w:rsid w:val="008637D2"/>
    <w:rsid w:val="00863904"/>
    <w:rsid w:val="00863BFE"/>
    <w:rsid w:val="00863D3F"/>
    <w:rsid w:val="00864328"/>
    <w:rsid w:val="0086444A"/>
    <w:rsid w:val="00864481"/>
    <w:rsid w:val="00864508"/>
    <w:rsid w:val="008645BB"/>
    <w:rsid w:val="008646DC"/>
    <w:rsid w:val="00864799"/>
    <w:rsid w:val="008648DA"/>
    <w:rsid w:val="00864B88"/>
    <w:rsid w:val="00864ECD"/>
    <w:rsid w:val="00864EF2"/>
    <w:rsid w:val="00864F29"/>
    <w:rsid w:val="008650A3"/>
    <w:rsid w:val="00865193"/>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9E7"/>
    <w:rsid w:val="00866C32"/>
    <w:rsid w:val="0086714A"/>
    <w:rsid w:val="00867757"/>
    <w:rsid w:val="00867A65"/>
    <w:rsid w:val="00867A9D"/>
    <w:rsid w:val="00867B1E"/>
    <w:rsid w:val="00867F12"/>
    <w:rsid w:val="00867F2F"/>
    <w:rsid w:val="00867F95"/>
    <w:rsid w:val="0087026A"/>
    <w:rsid w:val="0087069F"/>
    <w:rsid w:val="0087092A"/>
    <w:rsid w:val="008709D8"/>
    <w:rsid w:val="00870B13"/>
    <w:rsid w:val="00870D70"/>
    <w:rsid w:val="00870E78"/>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775"/>
    <w:rsid w:val="00874861"/>
    <w:rsid w:val="008749D5"/>
    <w:rsid w:val="00874BD9"/>
    <w:rsid w:val="00874C14"/>
    <w:rsid w:val="0087508F"/>
    <w:rsid w:val="00875209"/>
    <w:rsid w:val="0087530A"/>
    <w:rsid w:val="00875683"/>
    <w:rsid w:val="0087586F"/>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3C3"/>
    <w:rsid w:val="00877532"/>
    <w:rsid w:val="008775A6"/>
    <w:rsid w:val="008777F4"/>
    <w:rsid w:val="0087792F"/>
    <w:rsid w:val="00877A8F"/>
    <w:rsid w:val="00877BD5"/>
    <w:rsid w:val="00877E6C"/>
    <w:rsid w:val="00877FC4"/>
    <w:rsid w:val="008800EC"/>
    <w:rsid w:val="0088018A"/>
    <w:rsid w:val="008801B2"/>
    <w:rsid w:val="008802C8"/>
    <w:rsid w:val="00880405"/>
    <w:rsid w:val="0088045A"/>
    <w:rsid w:val="00880480"/>
    <w:rsid w:val="0088066C"/>
    <w:rsid w:val="00880BA3"/>
    <w:rsid w:val="00880D0E"/>
    <w:rsid w:val="00881095"/>
    <w:rsid w:val="00881461"/>
    <w:rsid w:val="008818FC"/>
    <w:rsid w:val="00881B22"/>
    <w:rsid w:val="00881B29"/>
    <w:rsid w:val="00881E27"/>
    <w:rsid w:val="00881ED6"/>
    <w:rsid w:val="00881F99"/>
    <w:rsid w:val="00881FCF"/>
    <w:rsid w:val="00881FDF"/>
    <w:rsid w:val="00882009"/>
    <w:rsid w:val="0088201F"/>
    <w:rsid w:val="0088285B"/>
    <w:rsid w:val="00882903"/>
    <w:rsid w:val="0088294E"/>
    <w:rsid w:val="008829CF"/>
    <w:rsid w:val="00882A01"/>
    <w:rsid w:val="00882A80"/>
    <w:rsid w:val="00882E8F"/>
    <w:rsid w:val="00882FB6"/>
    <w:rsid w:val="0088330A"/>
    <w:rsid w:val="00883325"/>
    <w:rsid w:val="00883365"/>
    <w:rsid w:val="00883404"/>
    <w:rsid w:val="008834B7"/>
    <w:rsid w:val="008834F4"/>
    <w:rsid w:val="00883EF2"/>
    <w:rsid w:val="00884502"/>
    <w:rsid w:val="00884602"/>
    <w:rsid w:val="0088465A"/>
    <w:rsid w:val="0088474D"/>
    <w:rsid w:val="008848AA"/>
    <w:rsid w:val="00884AC7"/>
    <w:rsid w:val="00884B0E"/>
    <w:rsid w:val="00885024"/>
    <w:rsid w:val="00885196"/>
    <w:rsid w:val="008853B5"/>
    <w:rsid w:val="00885787"/>
    <w:rsid w:val="0088580E"/>
    <w:rsid w:val="00885A22"/>
    <w:rsid w:val="00885C92"/>
    <w:rsid w:val="00885CFD"/>
    <w:rsid w:val="00885E36"/>
    <w:rsid w:val="00885F39"/>
    <w:rsid w:val="00886164"/>
    <w:rsid w:val="008862D1"/>
    <w:rsid w:val="008863A2"/>
    <w:rsid w:val="0088640B"/>
    <w:rsid w:val="00886672"/>
    <w:rsid w:val="00886791"/>
    <w:rsid w:val="008869ED"/>
    <w:rsid w:val="00886BA6"/>
    <w:rsid w:val="0088734E"/>
    <w:rsid w:val="008873F4"/>
    <w:rsid w:val="008874B4"/>
    <w:rsid w:val="00887976"/>
    <w:rsid w:val="00887C64"/>
    <w:rsid w:val="00887D6C"/>
    <w:rsid w:val="00887F8C"/>
    <w:rsid w:val="008900BC"/>
    <w:rsid w:val="00890314"/>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0B0"/>
    <w:rsid w:val="00892103"/>
    <w:rsid w:val="00892131"/>
    <w:rsid w:val="008927A4"/>
    <w:rsid w:val="00892873"/>
    <w:rsid w:val="00892E15"/>
    <w:rsid w:val="00892ED3"/>
    <w:rsid w:val="00892F4B"/>
    <w:rsid w:val="00892FF0"/>
    <w:rsid w:val="008931A8"/>
    <w:rsid w:val="0089331F"/>
    <w:rsid w:val="008933BD"/>
    <w:rsid w:val="00893504"/>
    <w:rsid w:val="00893786"/>
    <w:rsid w:val="008937E9"/>
    <w:rsid w:val="00893813"/>
    <w:rsid w:val="00893B32"/>
    <w:rsid w:val="00893BA2"/>
    <w:rsid w:val="00893DE4"/>
    <w:rsid w:val="00893E3D"/>
    <w:rsid w:val="008941DA"/>
    <w:rsid w:val="00894203"/>
    <w:rsid w:val="00894271"/>
    <w:rsid w:val="008944BF"/>
    <w:rsid w:val="0089461F"/>
    <w:rsid w:val="00894C60"/>
    <w:rsid w:val="00894F65"/>
    <w:rsid w:val="00894FF0"/>
    <w:rsid w:val="00895017"/>
    <w:rsid w:val="008951A2"/>
    <w:rsid w:val="00895383"/>
    <w:rsid w:val="00895416"/>
    <w:rsid w:val="008954E5"/>
    <w:rsid w:val="008959DA"/>
    <w:rsid w:val="00895B4D"/>
    <w:rsid w:val="00895BD6"/>
    <w:rsid w:val="00895E18"/>
    <w:rsid w:val="00895E8B"/>
    <w:rsid w:val="00895F93"/>
    <w:rsid w:val="00896793"/>
    <w:rsid w:val="008967B2"/>
    <w:rsid w:val="008967F7"/>
    <w:rsid w:val="00896963"/>
    <w:rsid w:val="00896982"/>
    <w:rsid w:val="00896B67"/>
    <w:rsid w:val="00896C6A"/>
    <w:rsid w:val="00896D91"/>
    <w:rsid w:val="00896ED7"/>
    <w:rsid w:val="00896FCE"/>
    <w:rsid w:val="0089719F"/>
    <w:rsid w:val="0089755D"/>
    <w:rsid w:val="00897643"/>
    <w:rsid w:val="0089766D"/>
    <w:rsid w:val="00897790"/>
    <w:rsid w:val="00897853"/>
    <w:rsid w:val="00897DDD"/>
    <w:rsid w:val="00897EE2"/>
    <w:rsid w:val="008A0079"/>
    <w:rsid w:val="008A016C"/>
    <w:rsid w:val="008A04CB"/>
    <w:rsid w:val="008A05DF"/>
    <w:rsid w:val="008A074C"/>
    <w:rsid w:val="008A12E7"/>
    <w:rsid w:val="008A1943"/>
    <w:rsid w:val="008A1A96"/>
    <w:rsid w:val="008A205A"/>
    <w:rsid w:val="008A2245"/>
    <w:rsid w:val="008A22AB"/>
    <w:rsid w:val="008A2A25"/>
    <w:rsid w:val="008A2B66"/>
    <w:rsid w:val="008A2D53"/>
    <w:rsid w:val="008A2E6F"/>
    <w:rsid w:val="008A3070"/>
    <w:rsid w:val="008A342D"/>
    <w:rsid w:val="008A3565"/>
    <w:rsid w:val="008A394F"/>
    <w:rsid w:val="008A4138"/>
    <w:rsid w:val="008A4227"/>
    <w:rsid w:val="008A44C1"/>
    <w:rsid w:val="008A4765"/>
    <w:rsid w:val="008A4824"/>
    <w:rsid w:val="008A4B1D"/>
    <w:rsid w:val="008A4CF9"/>
    <w:rsid w:val="008A539A"/>
    <w:rsid w:val="008A560F"/>
    <w:rsid w:val="008A5713"/>
    <w:rsid w:val="008A59B4"/>
    <w:rsid w:val="008A5DAF"/>
    <w:rsid w:val="008A5E83"/>
    <w:rsid w:val="008A5F2D"/>
    <w:rsid w:val="008A6053"/>
    <w:rsid w:val="008A61DA"/>
    <w:rsid w:val="008A63C6"/>
    <w:rsid w:val="008A63F6"/>
    <w:rsid w:val="008A6672"/>
    <w:rsid w:val="008A6732"/>
    <w:rsid w:val="008A674B"/>
    <w:rsid w:val="008A6758"/>
    <w:rsid w:val="008A67CC"/>
    <w:rsid w:val="008A6A49"/>
    <w:rsid w:val="008A6C48"/>
    <w:rsid w:val="008A6ED0"/>
    <w:rsid w:val="008A6F1C"/>
    <w:rsid w:val="008A724B"/>
    <w:rsid w:val="008A74C8"/>
    <w:rsid w:val="008A7605"/>
    <w:rsid w:val="008A7637"/>
    <w:rsid w:val="008A7918"/>
    <w:rsid w:val="008A7C62"/>
    <w:rsid w:val="008A7CBF"/>
    <w:rsid w:val="008B0032"/>
    <w:rsid w:val="008B0215"/>
    <w:rsid w:val="008B0370"/>
    <w:rsid w:val="008B04E4"/>
    <w:rsid w:val="008B06B0"/>
    <w:rsid w:val="008B0A3A"/>
    <w:rsid w:val="008B0C8C"/>
    <w:rsid w:val="008B0DE0"/>
    <w:rsid w:val="008B0EA1"/>
    <w:rsid w:val="008B0EE5"/>
    <w:rsid w:val="008B0F43"/>
    <w:rsid w:val="008B10CD"/>
    <w:rsid w:val="008B1120"/>
    <w:rsid w:val="008B1237"/>
    <w:rsid w:val="008B15E1"/>
    <w:rsid w:val="008B17F0"/>
    <w:rsid w:val="008B18D0"/>
    <w:rsid w:val="008B1CA2"/>
    <w:rsid w:val="008B1FFC"/>
    <w:rsid w:val="008B23D7"/>
    <w:rsid w:val="008B2D12"/>
    <w:rsid w:val="008B2F52"/>
    <w:rsid w:val="008B3245"/>
    <w:rsid w:val="008B331A"/>
    <w:rsid w:val="008B3391"/>
    <w:rsid w:val="008B36B4"/>
    <w:rsid w:val="008B394F"/>
    <w:rsid w:val="008B3971"/>
    <w:rsid w:val="008B397C"/>
    <w:rsid w:val="008B3B18"/>
    <w:rsid w:val="008B3BB4"/>
    <w:rsid w:val="008B3C53"/>
    <w:rsid w:val="008B4057"/>
    <w:rsid w:val="008B42F6"/>
    <w:rsid w:val="008B437F"/>
    <w:rsid w:val="008B44B2"/>
    <w:rsid w:val="008B4A3D"/>
    <w:rsid w:val="008B5102"/>
    <w:rsid w:val="008B5166"/>
    <w:rsid w:val="008B5380"/>
    <w:rsid w:val="008B55EB"/>
    <w:rsid w:val="008B58B9"/>
    <w:rsid w:val="008B5AA3"/>
    <w:rsid w:val="008B5B47"/>
    <w:rsid w:val="008B5C5E"/>
    <w:rsid w:val="008B5CDD"/>
    <w:rsid w:val="008B611B"/>
    <w:rsid w:val="008B64B9"/>
    <w:rsid w:val="008B68F6"/>
    <w:rsid w:val="008B6A75"/>
    <w:rsid w:val="008B6AF1"/>
    <w:rsid w:val="008B6E92"/>
    <w:rsid w:val="008B6F31"/>
    <w:rsid w:val="008B718C"/>
    <w:rsid w:val="008B722D"/>
    <w:rsid w:val="008B72A6"/>
    <w:rsid w:val="008B76A3"/>
    <w:rsid w:val="008B774D"/>
    <w:rsid w:val="008B7892"/>
    <w:rsid w:val="008B7B0B"/>
    <w:rsid w:val="008B7CE7"/>
    <w:rsid w:val="008B7CF8"/>
    <w:rsid w:val="008B7D07"/>
    <w:rsid w:val="008C0321"/>
    <w:rsid w:val="008C04C0"/>
    <w:rsid w:val="008C07F9"/>
    <w:rsid w:val="008C08B7"/>
    <w:rsid w:val="008C09DE"/>
    <w:rsid w:val="008C09EA"/>
    <w:rsid w:val="008C0D83"/>
    <w:rsid w:val="008C0E42"/>
    <w:rsid w:val="008C0E9D"/>
    <w:rsid w:val="008C0F94"/>
    <w:rsid w:val="008C11E7"/>
    <w:rsid w:val="008C169A"/>
    <w:rsid w:val="008C16C6"/>
    <w:rsid w:val="008C1ED9"/>
    <w:rsid w:val="008C200A"/>
    <w:rsid w:val="008C2A8D"/>
    <w:rsid w:val="008C2CC6"/>
    <w:rsid w:val="008C2E5C"/>
    <w:rsid w:val="008C2E93"/>
    <w:rsid w:val="008C31B5"/>
    <w:rsid w:val="008C334D"/>
    <w:rsid w:val="008C347D"/>
    <w:rsid w:val="008C3600"/>
    <w:rsid w:val="008C3A29"/>
    <w:rsid w:val="008C3A52"/>
    <w:rsid w:val="008C3B40"/>
    <w:rsid w:val="008C3D7F"/>
    <w:rsid w:val="008C3F87"/>
    <w:rsid w:val="008C4034"/>
    <w:rsid w:val="008C438A"/>
    <w:rsid w:val="008C4491"/>
    <w:rsid w:val="008C4767"/>
    <w:rsid w:val="008C4A75"/>
    <w:rsid w:val="008C4C52"/>
    <w:rsid w:val="008C4E24"/>
    <w:rsid w:val="008C4E53"/>
    <w:rsid w:val="008C4F4D"/>
    <w:rsid w:val="008C5007"/>
    <w:rsid w:val="008C5334"/>
    <w:rsid w:val="008C5521"/>
    <w:rsid w:val="008C570C"/>
    <w:rsid w:val="008C5DC8"/>
    <w:rsid w:val="008C5E62"/>
    <w:rsid w:val="008C60D1"/>
    <w:rsid w:val="008C6459"/>
    <w:rsid w:val="008C67D7"/>
    <w:rsid w:val="008C7015"/>
    <w:rsid w:val="008C7035"/>
    <w:rsid w:val="008C70E6"/>
    <w:rsid w:val="008C744C"/>
    <w:rsid w:val="008C787E"/>
    <w:rsid w:val="008C78F0"/>
    <w:rsid w:val="008C7A51"/>
    <w:rsid w:val="008C7B7E"/>
    <w:rsid w:val="008C7D40"/>
    <w:rsid w:val="008C7FAE"/>
    <w:rsid w:val="008D0136"/>
    <w:rsid w:val="008D019C"/>
    <w:rsid w:val="008D03B1"/>
    <w:rsid w:val="008D0905"/>
    <w:rsid w:val="008D09FA"/>
    <w:rsid w:val="008D0B7E"/>
    <w:rsid w:val="008D0B9F"/>
    <w:rsid w:val="008D0D00"/>
    <w:rsid w:val="008D0FB8"/>
    <w:rsid w:val="008D0FBA"/>
    <w:rsid w:val="008D1294"/>
    <w:rsid w:val="008D1375"/>
    <w:rsid w:val="008D1524"/>
    <w:rsid w:val="008D17B2"/>
    <w:rsid w:val="008D180E"/>
    <w:rsid w:val="008D1A20"/>
    <w:rsid w:val="008D1B98"/>
    <w:rsid w:val="008D1E08"/>
    <w:rsid w:val="008D1E83"/>
    <w:rsid w:val="008D205F"/>
    <w:rsid w:val="008D22EC"/>
    <w:rsid w:val="008D231C"/>
    <w:rsid w:val="008D2661"/>
    <w:rsid w:val="008D26E3"/>
    <w:rsid w:val="008D2883"/>
    <w:rsid w:val="008D2986"/>
    <w:rsid w:val="008D29CB"/>
    <w:rsid w:val="008D2BAE"/>
    <w:rsid w:val="008D2BFA"/>
    <w:rsid w:val="008D2E4E"/>
    <w:rsid w:val="008D3286"/>
    <w:rsid w:val="008D329D"/>
    <w:rsid w:val="008D3378"/>
    <w:rsid w:val="008D3411"/>
    <w:rsid w:val="008D3831"/>
    <w:rsid w:val="008D3839"/>
    <w:rsid w:val="008D3A1F"/>
    <w:rsid w:val="008D3AA9"/>
    <w:rsid w:val="008D3C87"/>
    <w:rsid w:val="008D3D71"/>
    <w:rsid w:val="008D3F7F"/>
    <w:rsid w:val="008D422A"/>
    <w:rsid w:val="008D42F1"/>
    <w:rsid w:val="008D45BA"/>
    <w:rsid w:val="008D47F7"/>
    <w:rsid w:val="008D4BF4"/>
    <w:rsid w:val="008D4FE0"/>
    <w:rsid w:val="008D50EE"/>
    <w:rsid w:val="008D516B"/>
    <w:rsid w:val="008D552A"/>
    <w:rsid w:val="008D5565"/>
    <w:rsid w:val="008D58E1"/>
    <w:rsid w:val="008D5BA9"/>
    <w:rsid w:val="008D5FD9"/>
    <w:rsid w:val="008D60D2"/>
    <w:rsid w:val="008D6282"/>
    <w:rsid w:val="008D62A5"/>
    <w:rsid w:val="008D642B"/>
    <w:rsid w:val="008D655E"/>
    <w:rsid w:val="008D665B"/>
    <w:rsid w:val="008D68BC"/>
    <w:rsid w:val="008D6A51"/>
    <w:rsid w:val="008D7011"/>
    <w:rsid w:val="008D7519"/>
    <w:rsid w:val="008D7620"/>
    <w:rsid w:val="008D764A"/>
    <w:rsid w:val="008D7775"/>
    <w:rsid w:val="008D77C8"/>
    <w:rsid w:val="008D7943"/>
    <w:rsid w:val="008D7A0F"/>
    <w:rsid w:val="008D7E1F"/>
    <w:rsid w:val="008E0290"/>
    <w:rsid w:val="008E0353"/>
    <w:rsid w:val="008E088C"/>
    <w:rsid w:val="008E08B3"/>
    <w:rsid w:val="008E08C0"/>
    <w:rsid w:val="008E09C6"/>
    <w:rsid w:val="008E0D61"/>
    <w:rsid w:val="008E1036"/>
    <w:rsid w:val="008E1126"/>
    <w:rsid w:val="008E13F0"/>
    <w:rsid w:val="008E16C3"/>
    <w:rsid w:val="008E1765"/>
    <w:rsid w:val="008E18A9"/>
    <w:rsid w:val="008E1A79"/>
    <w:rsid w:val="008E1E2C"/>
    <w:rsid w:val="008E1FE6"/>
    <w:rsid w:val="008E2112"/>
    <w:rsid w:val="008E22A3"/>
    <w:rsid w:val="008E27D7"/>
    <w:rsid w:val="008E2BAF"/>
    <w:rsid w:val="008E2D71"/>
    <w:rsid w:val="008E2DA2"/>
    <w:rsid w:val="008E2EDE"/>
    <w:rsid w:val="008E2F84"/>
    <w:rsid w:val="008E2F8D"/>
    <w:rsid w:val="008E3247"/>
    <w:rsid w:val="008E33F3"/>
    <w:rsid w:val="008E3435"/>
    <w:rsid w:val="008E347E"/>
    <w:rsid w:val="008E3657"/>
    <w:rsid w:val="008E37C4"/>
    <w:rsid w:val="008E38B3"/>
    <w:rsid w:val="008E3945"/>
    <w:rsid w:val="008E3E26"/>
    <w:rsid w:val="008E3EA6"/>
    <w:rsid w:val="008E4313"/>
    <w:rsid w:val="008E467A"/>
    <w:rsid w:val="008E489A"/>
    <w:rsid w:val="008E4C41"/>
    <w:rsid w:val="008E5055"/>
    <w:rsid w:val="008E50C0"/>
    <w:rsid w:val="008E512F"/>
    <w:rsid w:val="008E51D9"/>
    <w:rsid w:val="008E5440"/>
    <w:rsid w:val="008E5574"/>
    <w:rsid w:val="008E56E4"/>
    <w:rsid w:val="008E5794"/>
    <w:rsid w:val="008E58CB"/>
    <w:rsid w:val="008E5EBE"/>
    <w:rsid w:val="008E618C"/>
    <w:rsid w:val="008E61C1"/>
    <w:rsid w:val="008E6485"/>
    <w:rsid w:val="008E64E0"/>
    <w:rsid w:val="008E65C0"/>
    <w:rsid w:val="008E66ED"/>
    <w:rsid w:val="008E68B1"/>
    <w:rsid w:val="008E6925"/>
    <w:rsid w:val="008E6A50"/>
    <w:rsid w:val="008E6D60"/>
    <w:rsid w:val="008E6F08"/>
    <w:rsid w:val="008E70BB"/>
    <w:rsid w:val="008E7766"/>
    <w:rsid w:val="008E7A7F"/>
    <w:rsid w:val="008E7DB8"/>
    <w:rsid w:val="008E7DF5"/>
    <w:rsid w:val="008E7FD9"/>
    <w:rsid w:val="008F0040"/>
    <w:rsid w:val="008F008B"/>
    <w:rsid w:val="008F0165"/>
    <w:rsid w:val="008F02EA"/>
    <w:rsid w:val="008F03EA"/>
    <w:rsid w:val="008F05D5"/>
    <w:rsid w:val="008F0ABD"/>
    <w:rsid w:val="008F0B8D"/>
    <w:rsid w:val="008F0BBC"/>
    <w:rsid w:val="008F1111"/>
    <w:rsid w:val="008F13E0"/>
    <w:rsid w:val="008F1692"/>
    <w:rsid w:val="008F175E"/>
    <w:rsid w:val="008F18A6"/>
    <w:rsid w:val="008F18A8"/>
    <w:rsid w:val="008F194B"/>
    <w:rsid w:val="008F19E3"/>
    <w:rsid w:val="008F1C86"/>
    <w:rsid w:val="008F1E11"/>
    <w:rsid w:val="008F1F8C"/>
    <w:rsid w:val="008F216B"/>
    <w:rsid w:val="008F227C"/>
    <w:rsid w:val="008F2349"/>
    <w:rsid w:val="008F2413"/>
    <w:rsid w:val="008F25FC"/>
    <w:rsid w:val="008F2775"/>
    <w:rsid w:val="008F2964"/>
    <w:rsid w:val="008F2B23"/>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376"/>
    <w:rsid w:val="008F5545"/>
    <w:rsid w:val="008F560B"/>
    <w:rsid w:val="008F560C"/>
    <w:rsid w:val="008F5811"/>
    <w:rsid w:val="008F5C40"/>
    <w:rsid w:val="008F5DB0"/>
    <w:rsid w:val="008F5EC6"/>
    <w:rsid w:val="008F5FF0"/>
    <w:rsid w:val="008F6007"/>
    <w:rsid w:val="008F60D4"/>
    <w:rsid w:val="008F6397"/>
    <w:rsid w:val="008F6460"/>
    <w:rsid w:val="008F656D"/>
    <w:rsid w:val="008F66DC"/>
    <w:rsid w:val="008F6A83"/>
    <w:rsid w:val="008F70C6"/>
    <w:rsid w:val="008F7189"/>
    <w:rsid w:val="008F7354"/>
    <w:rsid w:val="008F7516"/>
    <w:rsid w:val="008F7615"/>
    <w:rsid w:val="008F788F"/>
    <w:rsid w:val="00900149"/>
    <w:rsid w:val="00900204"/>
    <w:rsid w:val="00900402"/>
    <w:rsid w:val="0090073C"/>
    <w:rsid w:val="009007A1"/>
    <w:rsid w:val="009009EF"/>
    <w:rsid w:val="00900F06"/>
    <w:rsid w:val="00901462"/>
    <w:rsid w:val="00901668"/>
    <w:rsid w:val="00901CA4"/>
    <w:rsid w:val="00901DE7"/>
    <w:rsid w:val="00901E22"/>
    <w:rsid w:val="00901F03"/>
    <w:rsid w:val="0090201D"/>
    <w:rsid w:val="0090202D"/>
    <w:rsid w:val="00902158"/>
    <w:rsid w:val="009023B0"/>
    <w:rsid w:val="00902471"/>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5F39"/>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69C"/>
    <w:rsid w:val="009107FA"/>
    <w:rsid w:val="009108AA"/>
    <w:rsid w:val="00910ACC"/>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9DB"/>
    <w:rsid w:val="00912C4A"/>
    <w:rsid w:val="00912C52"/>
    <w:rsid w:val="00912F0B"/>
    <w:rsid w:val="00913067"/>
    <w:rsid w:val="0091308B"/>
    <w:rsid w:val="009134BD"/>
    <w:rsid w:val="00913563"/>
    <w:rsid w:val="00913670"/>
    <w:rsid w:val="0091377A"/>
    <w:rsid w:val="009138C2"/>
    <w:rsid w:val="00913A88"/>
    <w:rsid w:val="00913AD8"/>
    <w:rsid w:val="00913D13"/>
    <w:rsid w:val="009140EC"/>
    <w:rsid w:val="009141E9"/>
    <w:rsid w:val="0091455F"/>
    <w:rsid w:val="00914671"/>
    <w:rsid w:val="009149A8"/>
    <w:rsid w:val="00914A52"/>
    <w:rsid w:val="00914F68"/>
    <w:rsid w:val="009150AD"/>
    <w:rsid w:val="0091514F"/>
    <w:rsid w:val="009154D0"/>
    <w:rsid w:val="00915534"/>
    <w:rsid w:val="0091598A"/>
    <w:rsid w:val="00915C39"/>
    <w:rsid w:val="00915E0E"/>
    <w:rsid w:val="009163C9"/>
    <w:rsid w:val="009164E4"/>
    <w:rsid w:val="00916584"/>
    <w:rsid w:val="00916676"/>
    <w:rsid w:val="009169C5"/>
    <w:rsid w:val="00916C04"/>
    <w:rsid w:val="009171F2"/>
    <w:rsid w:val="009172D5"/>
    <w:rsid w:val="009173BC"/>
    <w:rsid w:val="0091746C"/>
    <w:rsid w:val="00917806"/>
    <w:rsid w:val="0091782F"/>
    <w:rsid w:val="00917A51"/>
    <w:rsid w:val="00917A9E"/>
    <w:rsid w:val="00917BCA"/>
    <w:rsid w:val="00917E70"/>
    <w:rsid w:val="00920220"/>
    <w:rsid w:val="009208B9"/>
    <w:rsid w:val="0092090B"/>
    <w:rsid w:val="009209D0"/>
    <w:rsid w:val="00920BCC"/>
    <w:rsid w:val="00920BF0"/>
    <w:rsid w:val="00920E38"/>
    <w:rsid w:val="00921217"/>
    <w:rsid w:val="00921312"/>
    <w:rsid w:val="009215FD"/>
    <w:rsid w:val="00921655"/>
    <w:rsid w:val="009216BB"/>
    <w:rsid w:val="00921D16"/>
    <w:rsid w:val="00921F71"/>
    <w:rsid w:val="009221ED"/>
    <w:rsid w:val="0092220C"/>
    <w:rsid w:val="0092242A"/>
    <w:rsid w:val="009227E1"/>
    <w:rsid w:val="00922835"/>
    <w:rsid w:val="00922CED"/>
    <w:rsid w:val="00922D46"/>
    <w:rsid w:val="00922FB8"/>
    <w:rsid w:val="00923001"/>
    <w:rsid w:val="009230CC"/>
    <w:rsid w:val="0092315F"/>
    <w:rsid w:val="0092345D"/>
    <w:rsid w:val="00923ACE"/>
    <w:rsid w:val="009240BF"/>
    <w:rsid w:val="00924324"/>
    <w:rsid w:val="00924382"/>
    <w:rsid w:val="0092438D"/>
    <w:rsid w:val="0092442F"/>
    <w:rsid w:val="009249F6"/>
    <w:rsid w:val="00925001"/>
    <w:rsid w:val="00925431"/>
    <w:rsid w:val="00925464"/>
    <w:rsid w:val="00925BF5"/>
    <w:rsid w:val="00925C2A"/>
    <w:rsid w:val="00925E1A"/>
    <w:rsid w:val="00926391"/>
    <w:rsid w:val="009265A2"/>
    <w:rsid w:val="00926A92"/>
    <w:rsid w:val="00926B58"/>
    <w:rsid w:val="00926C22"/>
    <w:rsid w:val="00926D0A"/>
    <w:rsid w:val="00926D44"/>
    <w:rsid w:val="00926E4E"/>
    <w:rsid w:val="00926F98"/>
    <w:rsid w:val="00927049"/>
    <w:rsid w:val="0092734E"/>
    <w:rsid w:val="0092744F"/>
    <w:rsid w:val="0092757B"/>
    <w:rsid w:val="0092797B"/>
    <w:rsid w:val="00927B5A"/>
    <w:rsid w:val="00927BAC"/>
    <w:rsid w:val="00927C3E"/>
    <w:rsid w:val="00927C81"/>
    <w:rsid w:val="00927E08"/>
    <w:rsid w:val="00927FCB"/>
    <w:rsid w:val="00930029"/>
    <w:rsid w:val="009301D0"/>
    <w:rsid w:val="00930474"/>
    <w:rsid w:val="009306D5"/>
    <w:rsid w:val="00930892"/>
    <w:rsid w:val="00930F4B"/>
    <w:rsid w:val="00930FC3"/>
    <w:rsid w:val="0093105E"/>
    <w:rsid w:val="009310F0"/>
    <w:rsid w:val="0093119F"/>
    <w:rsid w:val="00931207"/>
    <w:rsid w:val="0093126F"/>
    <w:rsid w:val="009312B1"/>
    <w:rsid w:val="0093130E"/>
    <w:rsid w:val="0093147C"/>
    <w:rsid w:val="00931778"/>
    <w:rsid w:val="0093178D"/>
    <w:rsid w:val="009317EB"/>
    <w:rsid w:val="00931825"/>
    <w:rsid w:val="00931B86"/>
    <w:rsid w:val="00931EF1"/>
    <w:rsid w:val="00931FB5"/>
    <w:rsid w:val="00931FF9"/>
    <w:rsid w:val="0093219D"/>
    <w:rsid w:val="009321E1"/>
    <w:rsid w:val="009323C7"/>
    <w:rsid w:val="009324FF"/>
    <w:rsid w:val="009329B2"/>
    <w:rsid w:val="0093335D"/>
    <w:rsid w:val="00933559"/>
    <w:rsid w:val="009336FD"/>
    <w:rsid w:val="00933749"/>
    <w:rsid w:val="0093398A"/>
    <w:rsid w:val="00933D57"/>
    <w:rsid w:val="00933E44"/>
    <w:rsid w:val="0093425A"/>
    <w:rsid w:val="009342DC"/>
    <w:rsid w:val="00934DD1"/>
    <w:rsid w:val="00934F8A"/>
    <w:rsid w:val="00934FAA"/>
    <w:rsid w:val="009351E6"/>
    <w:rsid w:val="0093521A"/>
    <w:rsid w:val="00935244"/>
    <w:rsid w:val="0093557E"/>
    <w:rsid w:val="0093559C"/>
    <w:rsid w:val="00935652"/>
    <w:rsid w:val="00935785"/>
    <w:rsid w:val="00935CDC"/>
    <w:rsid w:val="00936003"/>
    <w:rsid w:val="0093615C"/>
    <w:rsid w:val="009362BD"/>
    <w:rsid w:val="00936742"/>
    <w:rsid w:val="00936916"/>
    <w:rsid w:val="00936962"/>
    <w:rsid w:val="00936CB5"/>
    <w:rsid w:val="00936F45"/>
    <w:rsid w:val="009374C4"/>
    <w:rsid w:val="009377FD"/>
    <w:rsid w:val="00937B12"/>
    <w:rsid w:val="00937C6A"/>
    <w:rsid w:val="00937CC1"/>
    <w:rsid w:val="00937ECD"/>
    <w:rsid w:val="00937F6F"/>
    <w:rsid w:val="00937FC1"/>
    <w:rsid w:val="00940113"/>
    <w:rsid w:val="00940162"/>
    <w:rsid w:val="00940315"/>
    <w:rsid w:val="009407FF"/>
    <w:rsid w:val="00940867"/>
    <w:rsid w:val="0094090A"/>
    <w:rsid w:val="00940BEB"/>
    <w:rsid w:val="00940EA8"/>
    <w:rsid w:val="00940EC5"/>
    <w:rsid w:val="00940F3D"/>
    <w:rsid w:val="009410F6"/>
    <w:rsid w:val="00941173"/>
    <w:rsid w:val="009411AC"/>
    <w:rsid w:val="0094139A"/>
    <w:rsid w:val="0094156E"/>
    <w:rsid w:val="00941960"/>
    <w:rsid w:val="009419BD"/>
    <w:rsid w:val="00941A20"/>
    <w:rsid w:val="00941D6C"/>
    <w:rsid w:val="00941F7B"/>
    <w:rsid w:val="00941FFD"/>
    <w:rsid w:val="0094206B"/>
    <w:rsid w:val="0094235F"/>
    <w:rsid w:val="009426D6"/>
    <w:rsid w:val="009426E4"/>
    <w:rsid w:val="009426F1"/>
    <w:rsid w:val="00942810"/>
    <w:rsid w:val="00942967"/>
    <w:rsid w:val="00942A31"/>
    <w:rsid w:val="00942C1F"/>
    <w:rsid w:val="00942F98"/>
    <w:rsid w:val="00943380"/>
    <w:rsid w:val="0094340B"/>
    <w:rsid w:val="009438BF"/>
    <w:rsid w:val="00943AD5"/>
    <w:rsid w:val="00943B32"/>
    <w:rsid w:val="00943BD7"/>
    <w:rsid w:val="00943DCD"/>
    <w:rsid w:val="00943E10"/>
    <w:rsid w:val="00944037"/>
    <w:rsid w:val="00944291"/>
    <w:rsid w:val="00944628"/>
    <w:rsid w:val="00944704"/>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809"/>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111"/>
    <w:rsid w:val="00950307"/>
    <w:rsid w:val="009503BD"/>
    <w:rsid w:val="0095047F"/>
    <w:rsid w:val="00950502"/>
    <w:rsid w:val="00950678"/>
    <w:rsid w:val="00950807"/>
    <w:rsid w:val="0095089D"/>
    <w:rsid w:val="00950F83"/>
    <w:rsid w:val="00950FF9"/>
    <w:rsid w:val="00951182"/>
    <w:rsid w:val="0095148F"/>
    <w:rsid w:val="00951866"/>
    <w:rsid w:val="009519F0"/>
    <w:rsid w:val="00951D76"/>
    <w:rsid w:val="00951FFA"/>
    <w:rsid w:val="009524AC"/>
    <w:rsid w:val="009525A0"/>
    <w:rsid w:val="00952780"/>
    <w:rsid w:val="009527F5"/>
    <w:rsid w:val="00952949"/>
    <w:rsid w:val="00952A30"/>
    <w:rsid w:val="00952DFE"/>
    <w:rsid w:val="0095300E"/>
    <w:rsid w:val="009531E5"/>
    <w:rsid w:val="009531ED"/>
    <w:rsid w:val="00953428"/>
    <w:rsid w:val="009536D3"/>
    <w:rsid w:val="00953822"/>
    <w:rsid w:val="009538B4"/>
    <w:rsid w:val="00953953"/>
    <w:rsid w:val="00953990"/>
    <w:rsid w:val="009544BA"/>
    <w:rsid w:val="00954651"/>
    <w:rsid w:val="00954BEF"/>
    <w:rsid w:val="009550E9"/>
    <w:rsid w:val="00955446"/>
    <w:rsid w:val="0095550D"/>
    <w:rsid w:val="00955B3C"/>
    <w:rsid w:val="00955B45"/>
    <w:rsid w:val="00955C29"/>
    <w:rsid w:val="00955D06"/>
    <w:rsid w:val="00955E24"/>
    <w:rsid w:val="00955F57"/>
    <w:rsid w:val="009566CA"/>
    <w:rsid w:val="00956835"/>
    <w:rsid w:val="009569CD"/>
    <w:rsid w:val="00956D7E"/>
    <w:rsid w:val="009570C4"/>
    <w:rsid w:val="00957187"/>
    <w:rsid w:val="0095736E"/>
    <w:rsid w:val="00957485"/>
    <w:rsid w:val="009576A0"/>
    <w:rsid w:val="009577A8"/>
    <w:rsid w:val="009578A6"/>
    <w:rsid w:val="00957CF1"/>
    <w:rsid w:val="00957D5E"/>
    <w:rsid w:val="00957FD3"/>
    <w:rsid w:val="009606D0"/>
    <w:rsid w:val="009608B5"/>
    <w:rsid w:val="009609A1"/>
    <w:rsid w:val="00960A54"/>
    <w:rsid w:val="00960B18"/>
    <w:rsid w:val="00960B40"/>
    <w:rsid w:val="00960C63"/>
    <w:rsid w:val="00960CD3"/>
    <w:rsid w:val="0096105E"/>
    <w:rsid w:val="00961530"/>
    <w:rsid w:val="0096157B"/>
    <w:rsid w:val="009616E9"/>
    <w:rsid w:val="009616F2"/>
    <w:rsid w:val="00961705"/>
    <w:rsid w:val="009617FC"/>
    <w:rsid w:val="00961C1B"/>
    <w:rsid w:val="00961DC4"/>
    <w:rsid w:val="00962514"/>
    <w:rsid w:val="0096264C"/>
    <w:rsid w:val="00962765"/>
    <w:rsid w:val="0096277E"/>
    <w:rsid w:val="009627D6"/>
    <w:rsid w:val="00962824"/>
    <w:rsid w:val="00962B91"/>
    <w:rsid w:val="00962BEB"/>
    <w:rsid w:val="00962F9D"/>
    <w:rsid w:val="0096311E"/>
    <w:rsid w:val="0096340E"/>
    <w:rsid w:val="00963620"/>
    <w:rsid w:val="009636B9"/>
    <w:rsid w:val="00963BD0"/>
    <w:rsid w:val="00964146"/>
    <w:rsid w:val="00964191"/>
    <w:rsid w:val="0096470A"/>
    <w:rsid w:val="00964909"/>
    <w:rsid w:val="00964D71"/>
    <w:rsid w:val="00964F43"/>
    <w:rsid w:val="009650DD"/>
    <w:rsid w:val="009653C4"/>
    <w:rsid w:val="009653ED"/>
    <w:rsid w:val="0096564A"/>
    <w:rsid w:val="00965701"/>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4C"/>
    <w:rsid w:val="00970DC4"/>
    <w:rsid w:val="00970FDC"/>
    <w:rsid w:val="00970FF0"/>
    <w:rsid w:val="00971230"/>
    <w:rsid w:val="009712A6"/>
    <w:rsid w:val="009712C9"/>
    <w:rsid w:val="00971669"/>
    <w:rsid w:val="009716FA"/>
    <w:rsid w:val="00971940"/>
    <w:rsid w:val="00971A26"/>
    <w:rsid w:val="00971AAF"/>
    <w:rsid w:val="00971DFF"/>
    <w:rsid w:val="00972AFB"/>
    <w:rsid w:val="00972CB6"/>
    <w:rsid w:val="00972D26"/>
    <w:rsid w:val="0097307D"/>
    <w:rsid w:val="00973127"/>
    <w:rsid w:val="00973388"/>
    <w:rsid w:val="00973629"/>
    <w:rsid w:val="009736C3"/>
    <w:rsid w:val="00973A27"/>
    <w:rsid w:val="00973A2C"/>
    <w:rsid w:val="00973AE5"/>
    <w:rsid w:val="00973F4E"/>
    <w:rsid w:val="00974143"/>
    <w:rsid w:val="00974397"/>
    <w:rsid w:val="009743AF"/>
    <w:rsid w:val="00974458"/>
    <w:rsid w:val="00974612"/>
    <w:rsid w:val="00974B4B"/>
    <w:rsid w:val="00974D43"/>
    <w:rsid w:val="00974E00"/>
    <w:rsid w:val="00974F74"/>
    <w:rsid w:val="00974F89"/>
    <w:rsid w:val="0097527C"/>
    <w:rsid w:val="0097551C"/>
    <w:rsid w:val="00975529"/>
    <w:rsid w:val="0097586F"/>
    <w:rsid w:val="00975B79"/>
    <w:rsid w:val="00975BAB"/>
    <w:rsid w:val="00975E17"/>
    <w:rsid w:val="00975E8E"/>
    <w:rsid w:val="009761F5"/>
    <w:rsid w:val="009766B9"/>
    <w:rsid w:val="0097670D"/>
    <w:rsid w:val="00976724"/>
    <w:rsid w:val="0097697D"/>
    <w:rsid w:val="00976D7F"/>
    <w:rsid w:val="00976F4C"/>
    <w:rsid w:val="0097713B"/>
    <w:rsid w:val="009772C0"/>
    <w:rsid w:val="0097741D"/>
    <w:rsid w:val="0097759D"/>
    <w:rsid w:val="00977841"/>
    <w:rsid w:val="00977C6D"/>
    <w:rsid w:val="00977D39"/>
    <w:rsid w:val="00977E95"/>
    <w:rsid w:val="00977E9E"/>
    <w:rsid w:val="00977ECF"/>
    <w:rsid w:val="009801EB"/>
    <w:rsid w:val="00980553"/>
    <w:rsid w:val="00980615"/>
    <w:rsid w:val="00980723"/>
    <w:rsid w:val="0098097E"/>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EC"/>
    <w:rsid w:val="00981CF9"/>
    <w:rsid w:val="00981E80"/>
    <w:rsid w:val="0098205E"/>
    <w:rsid w:val="009820D3"/>
    <w:rsid w:val="009821CB"/>
    <w:rsid w:val="00982498"/>
    <w:rsid w:val="00982540"/>
    <w:rsid w:val="00982811"/>
    <w:rsid w:val="00982B5A"/>
    <w:rsid w:val="009830C1"/>
    <w:rsid w:val="00983217"/>
    <w:rsid w:val="009832AF"/>
    <w:rsid w:val="0098339E"/>
    <w:rsid w:val="0098389B"/>
    <w:rsid w:val="00983954"/>
    <w:rsid w:val="009839E6"/>
    <w:rsid w:val="00983B96"/>
    <w:rsid w:val="00983E65"/>
    <w:rsid w:val="00983E8B"/>
    <w:rsid w:val="00983F36"/>
    <w:rsid w:val="00984030"/>
    <w:rsid w:val="0098408F"/>
    <w:rsid w:val="0098409C"/>
    <w:rsid w:val="009841A9"/>
    <w:rsid w:val="009843CD"/>
    <w:rsid w:val="009843D7"/>
    <w:rsid w:val="00984D05"/>
    <w:rsid w:val="00984F62"/>
    <w:rsid w:val="00984FF0"/>
    <w:rsid w:val="009850BF"/>
    <w:rsid w:val="009851EA"/>
    <w:rsid w:val="009852A9"/>
    <w:rsid w:val="0098543E"/>
    <w:rsid w:val="0098549E"/>
    <w:rsid w:val="00985764"/>
    <w:rsid w:val="009859A8"/>
    <w:rsid w:val="00985A67"/>
    <w:rsid w:val="00985B2D"/>
    <w:rsid w:val="00985C67"/>
    <w:rsid w:val="00985E08"/>
    <w:rsid w:val="00985FA9"/>
    <w:rsid w:val="00985FD8"/>
    <w:rsid w:val="0098611F"/>
    <w:rsid w:val="00986638"/>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0B40"/>
    <w:rsid w:val="0099112D"/>
    <w:rsid w:val="00991345"/>
    <w:rsid w:val="00991521"/>
    <w:rsid w:val="009915DB"/>
    <w:rsid w:val="00991603"/>
    <w:rsid w:val="009916C9"/>
    <w:rsid w:val="00991A83"/>
    <w:rsid w:val="00991B60"/>
    <w:rsid w:val="00991DB5"/>
    <w:rsid w:val="00991EF4"/>
    <w:rsid w:val="00991F15"/>
    <w:rsid w:val="00991F41"/>
    <w:rsid w:val="00991F6A"/>
    <w:rsid w:val="00991F78"/>
    <w:rsid w:val="00991F81"/>
    <w:rsid w:val="009920DA"/>
    <w:rsid w:val="00992188"/>
    <w:rsid w:val="00992206"/>
    <w:rsid w:val="0099224F"/>
    <w:rsid w:val="009924B3"/>
    <w:rsid w:val="00992A67"/>
    <w:rsid w:val="00992A69"/>
    <w:rsid w:val="00992C7D"/>
    <w:rsid w:val="00992D25"/>
    <w:rsid w:val="00992DAA"/>
    <w:rsid w:val="00992EEA"/>
    <w:rsid w:val="0099311F"/>
    <w:rsid w:val="009934CA"/>
    <w:rsid w:val="00993989"/>
    <w:rsid w:val="00993A99"/>
    <w:rsid w:val="00993C9B"/>
    <w:rsid w:val="00993CB8"/>
    <w:rsid w:val="00993DC1"/>
    <w:rsid w:val="0099422B"/>
    <w:rsid w:val="009945D3"/>
    <w:rsid w:val="00994A90"/>
    <w:rsid w:val="00994B14"/>
    <w:rsid w:val="00994C20"/>
    <w:rsid w:val="00995043"/>
    <w:rsid w:val="0099517D"/>
    <w:rsid w:val="009951D6"/>
    <w:rsid w:val="009952EB"/>
    <w:rsid w:val="0099538E"/>
    <w:rsid w:val="00995756"/>
    <w:rsid w:val="009959E1"/>
    <w:rsid w:val="00995A55"/>
    <w:rsid w:val="00995C7F"/>
    <w:rsid w:val="00995D9F"/>
    <w:rsid w:val="00996282"/>
    <w:rsid w:val="00996993"/>
    <w:rsid w:val="00996CDE"/>
    <w:rsid w:val="009972FC"/>
    <w:rsid w:val="00997414"/>
    <w:rsid w:val="009974F4"/>
    <w:rsid w:val="0099752A"/>
    <w:rsid w:val="00997B26"/>
    <w:rsid w:val="009A05F0"/>
    <w:rsid w:val="009A06B1"/>
    <w:rsid w:val="009A072A"/>
    <w:rsid w:val="009A0C82"/>
    <w:rsid w:val="009A0E9F"/>
    <w:rsid w:val="009A105D"/>
    <w:rsid w:val="009A12DB"/>
    <w:rsid w:val="009A15B5"/>
    <w:rsid w:val="009A175B"/>
    <w:rsid w:val="009A199C"/>
    <w:rsid w:val="009A1AB0"/>
    <w:rsid w:val="009A1BDE"/>
    <w:rsid w:val="009A1EBC"/>
    <w:rsid w:val="009A1FD3"/>
    <w:rsid w:val="009A2066"/>
    <w:rsid w:val="009A2119"/>
    <w:rsid w:val="009A21A7"/>
    <w:rsid w:val="009A221B"/>
    <w:rsid w:val="009A237A"/>
    <w:rsid w:val="009A241F"/>
    <w:rsid w:val="009A256C"/>
    <w:rsid w:val="009A299B"/>
    <w:rsid w:val="009A2ADF"/>
    <w:rsid w:val="009A2BA0"/>
    <w:rsid w:val="009A2C08"/>
    <w:rsid w:val="009A30A6"/>
    <w:rsid w:val="009A329D"/>
    <w:rsid w:val="009A3371"/>
    <w:rsid w:val="009A3B35"/>
    <w:rsid w:val="009A3CBC"/>
    <w:rsid w:val="009A3EA4"/>
    <w:rsid w:val="009A42A5"/>
    <w:rsid w:val="009A4305"/>
    <w:rsid w:val="009A4310"/>
    <w:rsid w:val="009A458E"/>
    <w:rsid w:val="009A47E0"/>
    <w:rsid w:val="009A4873"/>
    <w:rsid w:val="009A4B14"/>
    <w:rsid w:val="009A5065"/>
    <w:rsid w:val="009A5142"/>
    <w:rsid w:val="009A53EF"/>
    <w:rsid w:val="009A5446"/>
    <w:rsid w:val="009A5485"/>
    <w:rsid w:val="009A548C"/>
    <w:rsid w:val="009A571D"/>
    <w:rsid w:val="009A58C2"/>
    <w:rsid w:val="009A5ADD"/>
    <w:rsid w:val="009A5E97"/>
    <w:rsid w:val="009A64AC"/>
    <w:rsid w:val="009A6622"/>
    <w:rsid w:val="009A678B"/>
    <w:rsid w:val="009A6C1B"/>
    <w:rsid w:val="009A6D4B"/>
    <w:rsid w:val="009A6D77"/>
    <w:rsid w:val="009A6F45"/>
    <w:rsid w:val="009A7087"/>
    <w:rsid w:val="009A7147"/>
    <w:rsid w:val="009A7251"/>
    <w:rsid w:val="009A732A"/>
    <w:rsid w:val="009A734F"/>
    <w:rsid w:val="009A7451"/>
    <w:rsid w:val="009A7BFA"/>
    <w:rsid w:val="009B0004"/>
    <w:rsid w:val="009B012F"/>
    <w:rsid w:val="009B0175"/>
    <w:rsid w:val="009B07F7"/>
    <w:rsid w:val="009B09FF"/>
    <w:rsid w:val="009B0DCB"/>
    <w:rsid w:val="009B0E01"/>
    <w:rsid w:val="009B0E36"/>
    <w:rsid w:val="009B135A"/>
    <w:rsid w:val="009B18E4"/>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55F"/>
    <w:rsid w:val="009B56D5"/>
    <w:rsid w:val="009B570E"/>
    <w:rsid w:val="009B5923"/>
    <w:rsid w:val="009B59FD"/>
    <w:rsid w:val="009B5AD0"/>
    <w:rsid w:val="009B5CC1"/>
    <w:rsid w:val="009B5CCB"/>
    <w:rsid w:val="009B5E0C"/>
    <w:rsid w:val="009B6005"/>
    <w:rsid w:val="009B6060"/>
    <w:rsid w:val="009B6202"/>
    <w:rsid w:val="009B63A9"/>
    <w:rsid w:val="009B6741"/>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EB5"/>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442"/>
    <w:rsid w:val="009C4823"/>
    <w:rsid w:val="009C48D4"/>
    <w:rsid w:val="009C4B48"/>
    <w:rsid w:val="009C4E60"/>
    <w:rsid w:val="009C53AA"/>
    <w:rsid w:val="009C54A7"/>
    <w:rsid w:val="009C5C4E"/>
    <w:rsid w:val="009C5CEF"/>
    <w:rsid w:val="009C5D05"/>
    <w:rsid w:val="009C5F12"/>
    <w:rsid w:val="009C60D3"/>
    <w:rsid w:val="009C61BD"/>
    <w:rsid w:val="009C6204"/>
    <w:rsid w:val="009C6877"/>
    <w:rsid w:val="009C6933"/>
    <w:rsid w:val="009C6ACE"/>
    <w:rsid w:val="009C6EF7"/>
    <w:rsid w:val="009C70EC"/>
    <w:rsid w:val="009C72CE"/>
    <w:rsid w:val="009C751C"/>
    <w:rsid w:val="009C79D2"/>
    <w:rsid w:val="009C7ABC"/>
    <w:rsid w:val="009C7B6C"/>
    <w:rsid w:val="009C7BF8"/>
    <w:rsid w:val="009C7EBA"/>
    <w:rsid w:val="009D017B"/>
    <w:rsid w:val="009D02E7"/>
    <w:rsid w:val="009D0308"/>
    <w:rsid w:val="009D039E"/>
    <w:rsid w:val="009D03D1"/>
    <w:rsid w:val="009D0513"/>
    <w:rsid w:val="009D0804"/>
    <w:rsid w:val="009D09AA"/>
    <w:rsid w:val="009D0B00"/>
    <w:rsid w:val="009D0BB5"/>
    <w:rsid w:val="009D1064"/>
    <w:rsid w:val="009D10CF"/>
    <w:rsid w:val="009D135B"/>
    <w:rsid w:val="009D1486"/>
    <w:rsid w:val="009D1588"/>
    <w:rsid w:val="009D1AC4"/>
    <w:rsid w:val="009D1D03"/>
    <w:rsid w:val="009D205E"/>
    <w:rsid w:val="009D20B5"/>
    <w:rsid w:val="009D21E6"/>
    <w:rsid w:val="009D24C3"/>
    <w:rsid w:val="009D2520"/>
    <w:rsid w:val="009D2543"/>
    <w:rsid w:val="009D2804"/>
    <w:rsid w:val="009D2812"/>
    <w:rsid w:val="009D2A00"/>
    <w:rsid w:val="009D2B09"/>
    <w:rsid w:val="009D2D12"/>
    <w:rsid w:val="009D2D1C"/>
    <w:rsid w:val="009D2F0D"/>
    <w:rsid w:val="009D2F33"/>
    <w:rsid w:val="009D2FCF"/>
    <w:rsid w:val="009D307B"/>
    <w:rsid w:val="009D3167"/>
    <w:rsid w:val="009D3799"/>
    <w:rsid w:val="009D3B40"/>
    <w:rsid w:val="009D3BD7"/>
    <w:rsid w:val="009D3C40"/>
    <w:rsid w:val="009D412F"/>
    <w:rsid w:val="009D466A"/>
    <w:rsid w:val="009D4E17"/>
    <w:rsid w:val="009D4EB6"/>
    <w:rsid w:val="009D5056"/>
    <w:rsid w:val="009D59D9"/>
    <w:rsid w:val="009D5AD4"/>
    <w:rsid w:val="009D5EF7"/>
    <w:rsid w:val="009D5F5C"/>
    <w:rsid w:val="009D606B"/>
    <w:rsid w:val="009D608B"/>
    <w:rsid w:val="009D6467"/>
    <w:rsid w:val="009D64F9"/>
    <w:rsid w:val="009D6633"/>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C08"/>
    <w:rsid w:val="009E1CD6"/>
    <w:rsid w:val="009E1D27"/>
    <w:rsid w:val="009E1F3F"/>
    <w:rsid w:val="009E2282"/>
    <w:rsid w:val="009E2350"/>
    <w:rsid w:val="009E256C"/>
    <w:rsid w:val="009E25B6"/>
    <w:rsid w:val="009E28F3"/>
    <w:rsid w:val="009E29CD"/>
    <w:rsid w:val="009E2ACA"/>
    <w:rsid w:val="009E2DE3"/>
    <w:rsid w:val="009E3752"/>
    <w:rsid w:val="009E37FD"/>
    <w:rsid w:val="009E3A7B"/>
    <w:rsid w:val="009E3CBA"/>
    <w:rsid w:val="009E3DA4"/>
    <w:rsid w:val="009E4037"/>
    <w:rsid w:val="009E4188"/>
    <w:rsid w:val="009E41BA"/>
    <w:rsid w:val="009E4269"/>
    <w:rsid w:val="009E4B97"/>
    <w:rsid w:val="009E4C6C"/>
    <w:rsid w:val="009E5005"/>
    <w:rsid w:val="009E53BE"/>
    <w:rsid w:val="009E5537"/>
    <w:rsid w:val="009E55ED"/>
    <w:rsid w:val="009E5837"/>
    <w:rsid w:val="009E5A0C"/>
    <w:rsid w:val="009E5AF7"/>
    <w:rsid w:val="009E5B0D"/>
    <w:rsid w:val="009E5C22"/>
    <w:rsid w:val="009E5CAD"/>
    <w:rsid w:val="009E6006"/>
    <w:rsid w:val="009E605C"/>
    <w:rsid w:val="009E60EA"/>
    <w:rsid w:val="009E60F0"/>
    <w:rsid w:val="009E644A"/>
    <w:rsid w:val="009E6524"/>
    <w:rsid w:val="009E655F"/>
    <w:rsid w:val="009E6A25"/>
    <w:rsid w:val="009E6CC3"/>
    <w:rsid w:val="009E6D28"/>
    <w:rsid w:val="009E6EFB"/>
    <w:rsid w:val="009E718D"/>
    <w:rsid w:val="009E75AB"/>
    <w:rsid w:val="009E7756"/>
    <w:rsid w:val="009E7769"/>
    <w:rsid w:val="009E7A90"/>
    <w:rsid w:val="009E7B89"/>
    <w:rsid w:val="009E7D33"/>
    <w:rsid w:val="009F00AE"/>
    <w:rsid w:val="009F017F"/>
    <w:rsid w:val="009F045A"/>
    <w:rsid w:val="009F0521"/>
    <w:rsid w:val="009F064D"/>
    <w:rsid w:val="009F083E"/>
    <w:rsid w:val="009F0B26"/>
    <w:rsid w:val="009F0DFA"/>
    <w:rsid w:val="009F1193"/>
    <w:rsid w:val="009F12E4"/>
    <w:rsid w:val="009F1355"/>
    <w:rsid w:val="009F13D3"/>
    <w:rsid w:val="009F14F9"/>
    <w:rsid w:val="009F166F"/>
    <w:rsid w:val="009F177B"/>
    <w:rsid w:val="009F185C"/>
    <w:rsid w:val="009F1A25"/>
    <w:rsid w:val="009F1A66"/>
    <w:rsid w:val="009F1D40"/>
    <w:rsid w:val="009F1FF4"/>
    <w:rsid w:val="009F2531"/>
    <w:rsid w:val="009F261B"/>
    <w:rsid w:val="009F2910"/>
    <w:rsid w:val="009F2B1F"/>
    <w:rsid w:val="009F2E47"/>
    <w:rsid w:val="009F2F26"/>
    <w:rsid w:val="009F2F9A"/>
    <w:rsid w:val="009F30E2"/>
    <w:rsid w:val="009F3316"/>
    <w:rsid w:val="009F3523"/>
    <w:rsid w:val="009F3600"/>
    <w:rsid w:val="009F369C"/>
    <w:rsid w:val="009F383B"/>
    <w:rsid w:val="009F385D"/>
    <w:rsid w:val="009F393C"/>
    <w:rsid w:val="009F3973"/>
    <w:rsid w:val="009F3ABE"/>
    <w:rsid w:val="009F3AD2"/>
    <w:rsid w:val="009F3B78"/>
    <w:rsid w:val="009F3C08"/>
    <w:rsid w:val="009F3C4F"/>
    <w:rsid w:val="009F45CA"/>
    <w:rsid w:val="009F4CEE"/>
    <w:rsid w:val="009F4E0F"/>
    <w:rsid w:val="009F5056"/>
    <w:rsid w:val="009F511E"/>
    <w:rsid w:val="009F51E2"/>
    <w:rsid w:val="009F570A"/>
    <w:rsid w:val="009F57CF"/>
    <w:rsid w:val="009F5A39"/>
    <w:rsid w:val="009F5E7E"/>
    <w:rsid w:val="009F5FD2"/>
    <w:rsid w:val="009F61CF"/>
    <w:rsid w:val="009F622E"/>
    <w:rsid w:val="009F65F8"/>
    <w:rsid w:val="009F676F"/>
    <w:rsid w:val="009F6DE9"/>
    <w:rsid w:val="009F6F29"/>
    <w:rsid w:val="009F70A7"/>
    <w:rsid w:val="009F73E1"/>
    <w:rsid w:val="009F780D"/>
    <w:rsid w:val="009F7AA1"/>
    <w:rsid w:val="009F7B46"/>
    <w:rsid w:val="009F7B66"/>
    <w:rsid w:val="009F7B9F"/>
    <w:rsid w:val="009F7CA8"/>
    <w:rsid w:val="009F7CFC"/>
    <w:rsid w:val="009F7D06"/>
    <w:rsid w:val="00A00298"/>
    <w:rsid w:val="00A004ED"/>
    <w:rsid w:val="00A0053D"/>
    <w:rsid w:val="00A00D05"/>
    <w:rsid w:val="00A00FEE"/>
    <w:rsid w:val="00A01046"/>
    <w:rsid w:val="00A0115B"/>
    <w:rsid w:val="00A012BF"/>
    <w:rsid w:val="00A0131F"/>
    <w:rsid w:val="00A015AA"/>
    <w:rsid w:val="00A01952"/>
    <w:rsid w:val="00A01D91"/>
    <w:rsid w:val="00A01DCF"/>
    <w:rsid w:val="00A01E60"/>
    <w:rsid w:val="00A01E9F"/>
    <w:rsid w:val="00A01F27"/>
    <w:rsid w:val="00A01F77"/>
    <w:rsid w:val="00A01FB6"/>
    <w:rsid w:val="00A0213B"/>
    <w:rsid w:val="00A02212"/>
    <w:rsid w:val="00A0225B"/>
    <w:rsid w:val="00A02500"/>
    <w:rsid w:val="00A02521"/>
    <w:rsid w:val="00A02780"/>
    <w:rsid w:val="00A02833"/>
    <w:rsid w:val="00A02887"/>
    <w:rsid w:val="00A02AD8"/>
    <w:rsid w:val="00A02B0D"/>
    <w:rsid w:val="00A02BA0"/>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9EB"/>
    <w:rsid w:val="00A05EC7"/>
    <w:rsid w:val="00A06117"/>
    <w:rsid w:val="00A062B0"/>
    <w:rsid w:val="00A064E7"/>
    <w:rsid w:val="00A066CD"/>
    <w:rsid w:val="00A06C34"/>
    <w:rsid w:val="00A06C84"/>
    <w:rsid w:val="00A06E58"/>
    <w:rsid w:val="00A07119"/>
    <w:rsid w:val="00A0717E"/>
    <w:rsid w:val="00A078E7"/>
    <w:rsid w:val="00A07943"/>
    <w:rsid w:val="00A07A75"/>
    <w:rsid w:val="00A07C34"/>
    <w:rsid w:val="00A100F4"/>
    <w:rsid w:val="00A101D9"/>
    <w:rsid w:val="00A1036A"/>
    <w:rsid w:val="00A104DB"/>
    <w:rsid w:val="00A10987"/>
    <w:rsid w:val="00A10BB4"/>
    <w:rsid w:val="00A10DF8"/>
    <w:rsid w:val="00A10E56"/>
    <w:rsid w:val="00A11156"/>
    <w:rsid w:val="00A11695"/>
    <w:rsid w:val="00A116A4"/>
    <w:rsid w:val="00A11768"/>
    <w:rsid w:val="00A118F4"/>
    <w:rsid w:val="00A11A03"/>
    <w:rsid w:val="00A11B34"/>
    <w:rsid w:val="00A120BC"/>
    <w:rsid w:val="00A120D5"/>
    <w:rsid w:val="00A12658"/>
    <w:rsid w:val="00A12797"/>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4EF3"/>
    <w:rsid w:val="00A15019"/>
    <w:rsid w:val="00A1546F"/>
    <w:rsid w:val="00A155C8"/>
    <w:rsid w:val="00A15795"/>
    <w:rsid w:val="00A15AED"/>
    <w:rsid w:val="00A16351"/>
    <w:rsid w:val="00A163C8"/>
    <w:rsid w:val="00A165AF"/>
    <w:rsid w:val="00A166B9"/>
    <w:rsid w:val="00A16996"/>
    <w:rsid w:val="00A16E92"/>
    <w:rsid w:val="00A16FF0"/>
    <w:rsid w:val="00A17714"/>
    <w:rsid w:val="00A17735"/>
    <w:rsid w:val="00A178AB"/>
    <w:rsid w:val="00A17C78"/>
    <w:rsid w:val="00A17D29"/>
    <w:rsid w:val="00A17D92"/>
    <w:rsid w:val="00A17D9B"/>
    <w:rsid w:val="00A17E63"/>
    <w:rsid w:val="00A20095"/>
    <w:rsid w:val="00A204D4"/>
    <w:rsid w:val="00A20575"/>
    <w:rsid w:val="00A20659"/>
    <w:rsid w:val="00A20B47"/>
    <w:rsid w:val="00A20BA9"/>
    <w:rsid w:val="00A21CCA"/>
    <w:rsid w:val="00A21F83"/>
    <w:rsid w:val="00A2202C"/>
    <w:rsid w:val="00A22403"/>
    <w:rsid w:val="00A224EE"/>
    <w:rsid w:val="00A22662"/>
    <w:rsid w:val="00A2274D"/>
    <w:rsid w:val="00A22A1B"/>
    <w:rsid w:val="00A22BD5"/>
    <w:rsid w:val="00A22DF4"/>
    <w:rsid w:val="00A22E72"/>
    <w:rsid w:val="00A23258"/>
    <w:rsid w:val="00A23622"/>
    <w:rsid w:val="00A2388C"/>
    <w:rsid w:val="00A23C0F"/>
    <w:rsid w:val="00A23F31"/>
    <w:rsid w:val="00A24140"/>
    <w:rsid w:val="00A24194"/>
    <w:rsid w:val="00A2421A"/>
    <w:rsid w:val="00A24B5B"/>
    <w:rsid w:val="00A24B8C"/>
    <w:rsid w:val="00A24C0B"/>
    <w:rsid w:val="00A24C3E"/>
    <w:rsid w:val="00A24C5C"/>
    <w:rsid w:val="00A24E95"/>
    <w:rsid w:val="00A2525C"/>
    <w:rsid w:val="00A2526D"/>
    <w:rsid w:val="00A252B2"/>
    <w:rsid w:val="00A254F0"/>
    <w:rsid w:val="00A25563"/>
    <w:rsid w:val="00A25BA9"/>
    <w:rsid w:val="00A25C53"/>
    <w:rsid w:val="00A25FD7"/>
    <w:rsid w:val="00A260AC"/>
    <w:rsid w:val="00A262AD"/>
    <w:rsid w:val="00A26326"/>
    <w:rsid w:val="00A26A20"/>
    <w:rsid w:val="00A26C65"/>
    <w:rsid w:val="00A26DE1"/>
    <w:rsid w:val="00A26F8F"/>
    <w:rsid w:val="00A27AEA"/>
    <w:rsid w:val="00A27B14"/>
    <w:rsid w:val="00A27FE1"/>
    <w:rsid w:val="00A30246"/>
    <w:rsid w:val="00A30450"/>
    <w:rsid w:val="00A31235"/>
    <w:rsid w:val="00A3129B"/>
    <w:rsid w:val="00A316E6"/>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CF8"/>
    <w:rsid w:val="00A32D17"/>
    <w:rsid w:val="00A33120"/>
    <w:rsid w:val="00A335CA"/>
    <w:rsid w:val="00A33643"/>
    <w:rsid w:val="00A338AD"/>
    <w:rsid w:val="00A33CD1"/>
    <w:rsid w:val="00A33CD4"/>
    <w:rsid w:val="00A34081"/>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A5"/>
    <w:rsid w:val="00A358CC"/>
    <w:rsid w:val="00A358E3"/>
    <w:rsid w:val="00A359D5"/>
    <w:rsid w:val="00A359DB"/>
    <w:rsid w:val="00A35A05"/>
    <w:rsid w:val="00A35ADD"/>
    <w:rsid w:val="00A35E48"/>
    <w:rsid w:val="00A3621A"/>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924"/>
    <w:rsid w:val="00A41A7E"/>
    <w:rsid w:val="00A41CB8"/>
    <w:rsid w:val="00A41E98"/>
    <w:rsid w:val="00A41EAA"/>
    <w:rsid w:val="00A42070"/>
    <w:rsid w:val="00A424F4"/>
    <w:rsid w:val="00A4291A"/>
    <w:rsid w:val="00A42B46"/>
    <w:rsid w:val="00A42B68"/>
    <w:rsid w:val="00A42C5F"/>
    <w:rsid w:val="00A42DA6"/>
    <w:rsid w:val="00A42DBB"/>
    <w:rsid w:val="00A42F2D"/>
    <w:rsid w:val="00A42F5B"/>
    <w:rsid w:val="00A430DC"/>
    <w:rsid w:val="00A4319A"/>
    <w:rsid w:val="00A433B4"/>
    <w:rsid w:val="00A4344F"/>
    <w:rsid w:val="00A43926"/>
    <w:rsid w:val="00A43988"/>
    <w:rsid w:val="00A439EF"/>
    <w:rsid w:val="00A43C9C"/>
    <w:rsid w:val="00A43E28"/>
    <w:rsid w:val="00A4405B"/>
    <w:rsid w:val="00A44219"/>
    <w:rsid w:val="00A4422B"/>
    <w:rsid w:val="00A443CB"/>
    <w:rsid w:val="00A448FD"/>
    <w:rsid w:val="00A449E1"/>
    <w:rsid w:val="00A44CBC"/>
    <w:rsid w:val="00A44DE1"/>
    <w:rsid w:val="00A44E75"/>
    <w:rsid w:val="00A451EA"/>
    <w:rsid w:val="00A453C3"/>
    <w:rsid w:val="00A45489"/>
    <w:rsid w:val="00A454C4"/>
    <w:rsid w:val="00A45A36"/>
    <w:rsid w:val="00A45B56"/>
    <w:rsid w:val="00A45E5F"/>
    <w:rsid w:val="00A45E98"/>
    <w:rsid w:val="00A46423"/>
    <w:rsid w:val="00A46584"/>
    <w:rsid w:val="00A46595"/>
    <w:rsid w:val="00A465D3"/>
    <w:rsid w:val="00A46734"/>
    <w:rsid w:val="00A467B9"/>
    <w:rsid w:val="00A47132"/>
    <w:rsid w:val="00A471D5"/>
    <w:rsid w:val="00A473C1"/>
    <w:rsid w:val="00A4757C"/>
    <w:rsid w:val="00A47668"/>
    <w:rsid w:val="00A47914"/>
    <w:rsid w:val="00A47A38"/>
    <w:rsid w:val="00A47A59"/>
    <w:rsid w:val="00A47CDC"/>
    <w:rsid w:val="00A47E10"/>
    <w:rsid w:val="00A501F1"/>
    <w:rsid w:val="00A5020C"/>
    <w:rsid w:val="00A5047F"/>
    <w:rsid w:val="00A50B14"/>
    <w:rsid w:val="00A50CFC"/>
    <w:rsid w:val="00A50D5E"/>
    <w:rsid w:val="00A50E1C"/>
    <w:rsid w:val="00A50F5A"/>
    <w:rsid w:val="00A51068"/>
    <w:rsid w:val="00A51131"/>
    <w:rsid w:val="00A513DC"/>
    <w:rsid w:val="00A513E4"/>
    <w:rsid w:val="00A51830"/>
    <w:rsid w:val="00A522E6"/>
    <w:rsid w:val="00A52494"/>
    <w:rsid w:val="00A5266A"/>
    <w:rsid w:val="00A52753"/>
    <w:rsid w:val="00A528D0"/>
    <w:rsid w:val="00A52BF6"/>
    <w:rsid w:val="00A539A8"/>
    <w:rsid w:val="00A540A9"/>
    <w:rsid w:val="00A542FF"/>
    <w:rsid w:val="00A5434A"/>
    <w:rsid w:val="00A544D7"/>
    <w:rsid w:val="00A544F3"/>
    <w:rsid w:val="00A5465C"/>
    <w:rsid w:val="00A546F1"/>
    <w:rsid w:val="00A5487A"/>
    <w:rsid w:val="00A54993"/>
    <w:rsid w:val="00A54F48"/>
    <w:rsid w:val="00A55203"/>
    <w:rsid w:val="00A5521C"/>
    <w:rsid w:val="00A5534D"/>
    <w:rsid w:val="00A553EE"/>
    <w:rsid w:val="00A55422"/>
    <w:rsid w:val="00A55438"/>
    <w:rsid w:val="00A55491"/>
    <w:rsid w:val="00A554E7"/>
    <w:rsid w:val="00A55717"/>
    <w:rsid w:val="00A5576E"/>
    <w:rsid w:val="00A55791"/>
    <w:rsid w:val="00A559A1"/>
    <w:rsid w:val="00A55AEE"/>
    <w:rsid w:val="00A55C90"/>
    <w:rsid w:val="00A56340"/>
    <w:rsid w:val="00A563AE"/>
    <w:rsid w:val="00A563F6"/>
    <w:rsid w:val="00A5643A"/>
    <w:rsid w:val="00A56578"/>
    <w:rsid w:val="00A566E4"/>
    <w:rsid w:val="00A57126"/>
    <w:rsid w:val="00A5726B"/>
    <w:rsid w:val="00A574F1"/>
    <w:rsid w:val="00A575FE"/>
    <w:rsid w:val="00A57857"/>
    <w:rsid w:val="00A57895"/>
    <w:rsid w:val="00A57919"/>
    <w:rsid w:val="00A5792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D89"/>
    <w:rsid w:val="00A61EE1"/>
    <w:rsid w:val="00A61F37"/>
    <w:rsid w:val="00A61F59"/>
    <w:rsid w:val="00A61FCC"/>
    <w:rsid w:val="00A620C1"/>
    <w:rsid w:val="00A621CF"/>
    <w:rsid w:val="00A624BC"/>
    <w:rsid w:val="00A6261F"/>
    <w:rsid w:val="00A628F7"/>
    <w:rsid w:val="00A62DEA"/>
    <w:rsid w:val="00A62F8C"/>
    <w:rsid w:val="00A63055"/>
    <w:rsid w:val="00A630F5"/>
    <w:rsid w:val="00A63509"/>
    <w:rsid w:val="00A63B23"/>
    <w:rsid w:val="00A63D51"/>
    <w:rsid w:val="00A63EE1"/>
    <w:rsid w:val="00A6403B"/>
    <w:rsid w:val="00A643D8"/>
    <w:rsid w:val="00A646D2"/>
    <w:rsid w:val="00A64A53"/>
    <w:rsid w:val="00A64ADE"/>
    <w:rsid w:val="00A65181"/>
    <w:rsid w:val="00A65494"/>
    <w:rsid w:val="00A65557"/>
    <w:rsid w:val="00A655E8"/>
    <w:rsid w:val="00A656FE"/>
    <w:rsid w:val="00A65836"/>
    <w:rsid w:val="00A65B5B"/>
    <w:rsid w:val="00A65BA7"/>
    <w:rsid w:val="00A6644F"/>
    <w:rsid w:val="00A66742"/>
    <w:rsid w:val="00A66781"/>
    <w:rsid w:val="00A667C2"/>
    <w:rsid w:val="00A669D1"/>
    <w:rsid w:val="00A66E9C"/>
    <w:rsid w:val="00A66EEA"/>
    <w:rsid w:val="00A66F1F"/>
    <w:rsid w:val="00A67277"/>
    <w:rsid w:val="00A6733A"/>
    <w:rsid w:val="00A6735A"/>
    <w:rsid w:val="00A67574"/>
    <w:rsid w:val="00A677DD"/>
    <w:rsid w:val="00A677EC"/>
    <w:rsid w:val="00A67854"/>
    <w:rsid w:val="00A67C2F"/>
    <w:rsid w:val="00A67D1F"/>
    <w:rsid w:val="00A67D64"/>
    <w:rsid w:val="00A67E71"/>
    <w:rsid w:val="00A67FB6"/>
    <w:rsid w:val="00A70049"/>
    <w:rsid w:val="00A701B6"/>
    <w:rsid w:val="00A7042D"/>
    <w:rsid w:val="00A706A7"/>
    <w:rsid w:val="00A70700"/>
    <w:rsid w:val="00A70814"/>
    <w:rsid w:val="00A70A8E"/>
    <w:rsid w:val="00A70BF1"/>
    <w:rsid w:val="00A70E86"/>
    <w:rsid w:val="00A710AD"/>
    <w:rsid w:val="00A71126"/>
    <w:rsid w:val="00A711D2"/>
    <w:rsid w:val="00A711E2"/>
    <w:rsid w:val="00A7122D"/>
    <w:rsid w:val="00A712AE"/>
    <w:rsid w:val="00A7132C"/>
    <w:rsid w:val="00A71685"/>
    <w:rsid w:val="00A7198B"/>
    <w:rsid w:val="00A71AA0"/>
    <w:rsid w:val="00A71BB6"/>
    <w:rsid w:val="00A7221B"/>
    <w:rsid w:val="00A7231B"/>
    <w:rsid w:val="00A7241A"/>
    <w:rsid w:val="00A724D5"/>
    <w:rsid w:val="00A7261E"/>
    <w:rsid w:val="00A728F5"/>
    <w:rsid w:val="00A72D69"/>
    <w:rsid w:val="00A72E6B"/>
    <w:rsid w:val="00A72E79"/>
    <w:rsid w:val="00A72FD8"/>
    <w:rsid w:val="00A731AF"/>
    <w:rsid w:val="00A73271"/>
    <w:rsid w:val="00A734E9"/>
    <w:rsid w:val="00A7350E"/>
    <w:rsid w:val="00A73764"/>
    <w:rsid w:val="00A737E9"/>
    <w:rsid w:val="00A73A2B"/>
    <w:rsid w:val="00A73A46"/>
    <w:rsid w:val="00A73D28"/>
    <w:rsid w:val="00A73F4A"/>
    <w:rsid w:val="00A74096"/>
    <w:rsid w:val="00A74264"/>
    <w:rsid w:val="00A7427E"/>
    <w:rsid w:val="00A7434A"/>
    <w:rsid w:val="00A743AF"/>
    <w:rsid w:val="00A745DA"/>
    <w:rsid w:val="00A748ED"/>
    <w:rsid w:val="00A74956"/>
    <w:rsid w:val="00A74A08"/>
    <w:rsid w:val="00A74B94"/>
    <w:rsid w:val="00A74ED4"/>
    <w:rsid w:val="00A75139"/>
    <w:rsid w:val="00A751F4"/>
    <w:rsid w:val="00A7538A"/>
    <w:rsid w:val="00A75731"/>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1C5"/>
    <w:rsid w:val="00A80352"/>
    <w:rsid w:val="00A804E8"/>
    <w:rsid w:val="00A8052C"/>
    <w:rsid w:val="00A80655"/>
    <w:rsid w:val="00A80A8D"/>
    <w:rsid w:val="00A80AE1"/>
    <w:rsid w:val="00A80B6B"/>
    <w:rsid w:val="00A80C0F"/>
    <w:rsid w:val="00A80C39"/>
    <w:rsid w:val="00A80D8E"/>
    <w:rsid w:val="00A80E04"/>
    <w:rsid w:val="00A80E98"/>
    <w:rsid w:val="00A812A0"/>
    <w:rsid w:val="00A8150A"/>
    <w:rsid w:val="00A8199E"/>
    <w:rsid w:val="00A81B50"/>
    <w:rsid w:val="00A81C32"/>
    <w:rsid w:val="00A81D93"/>
    <w:rsid w:val="00A82055"/>
    <w:rsid w:val="00A8214A"/>
    <w:rsid w:val="00A82325"/>
    <w:rsid w:val="00A825D4"/>
    <w:rsid w:val="00A828BF"/>
    <w:rsid w:val="00A82A11"/>
    <w:rsid w:val="00A82A20"/>
    <w:rsid w:val="00A82CD0"/>
    <w:rsid w:val="00A82E4D"/>
    <w:rsid w:val="00A8300D"/>
    <w:rsid w:val="00A83112"/>
    <w:rsid w:val="00A8323E"/>
    <w:rsid w:val="00A8334C"/>
    <w:rsid w:val="00A835CF"/>
    <w:rsid w:val="00A837F5"/>
    <w:rsid w:val="00A83809"/>
    <w:rsid w:val="00A83878"/>
    <w:rsid w:val="00A838B3"/>
    <w:rsid w:val="00A83A28"/>
    <w:rsid w:val="00A83AA9"/>
    <w:rsid w:val="00A83E89"/>
    <w:rsid w:val="00A83F46"/>
    <w:rsid w:val="00A83F91"/>
    <w:rsid w:val="00A83FBB"/>
    <w:rsid w:val="00A84068"/>
    <w:rsid w:val="00A84115"/>
    <w:rsid w:val="00A84563"/>
    <w:rsid w:val="00A846E9"/>
    <w:rsid w:val="00A8492A"/>
    <w:rsid w:val="00A84CCF"/>
    <w:rsid w:val="00A84EC4"/>
    <w:rsid w:val="00A84EE3"/>
    <w:rsid w:val="00A85121"/>
    <w:rsid w:val="00A8520F"/>
    <w:rsid w:val="00A85229"/>
    <w:rsid w:val="00A8524D"/>
    <w:rsid w:val="00A852A8"/>
    <w:rsid w:val="00A8546F"/>
    <w:rsid w:val="00A857DC"/>
    <w:rsid w:val="00A85910"/>
    <w:rsid w:val="00A85DA6"/>
    <w:rsid w:val="00A86188"/>
    <w:rsid w:val="00A86A01"/>
    <w:rsid w:val="00A86D0C"/>
    <w:rsid w:val="00A86E5A"/>
    <w:rsid w:val="00A87237"/>
    <w:rsid w:val="00A87339"/>
    <w:rsid w:val="00A87340"/>
    <w:rsid w:val="00A8772F"/>
    <w:rsid w:val="00A879C1"/>
    <w:rsid w:val="00A87BAA"/>
    <w:rsid w:val="00A87DF8"/>
    <w:rsid w:val="00A90071"/>
    <w:rsid w:val="00A904D0"/>
    <w:rsid w:val="00A905E0"/>
    <w:rsid w:val="00A907EA"/>
    <w:rsid w:val="00A90A82"/>
    <w:rsid w:val="00A90BF4"/>
    <w:rsid w:val="00A90EA5"/>
    <w:rsid w:val="00A91436"/>
    <w:rsid w:val="00A914EE"/>
    <w:rsid w:val="00A9155F"/>
    <w:rsid w:val="00A9161D"/>
    <w:rsid w:val="00A91726"/>
    <w:rsid w:val="00A91AC5"/>
    <w:rsid w:val="00A91D45"/>
    <w:rsid w:val="00A91DFB"/>
    <w:rsid w:val="00A9212D"/>
    <w:rsid w:val="00A921DF"/>
    <w:rsid w:val="00A921E4"/>
    <w:rsid w:val="00A92270"/>
    <w:rsid w:val="00A9243A"/>
    <w:rsid w:val="00A925A6"/>
    <w:rsid w:val="00A9268D"/>
    <w:rsid w:val="00A9281C"/>
    <w:rsid w:val="00A92C91"/>
    <w:rsid w:val="00A92DE6"/>
    <w:rsid w:val="00A92E12"/>
    <w:rsid w:val="00A93003"/>
    <w:rsid w:val="00A93039"/>
    <w:rsid w:val="00A93290"/>
    <w:rsid w:val="00A9329C"/>
    <w:rsid w:val="00A9357E"/>
    <w:rsid w:val="00A93962"/>
    <w:rsid w:val="00A93E5E"/>
    <w:rsid w:val="00A9403D"/>
    <w:rsid w:val="00A94124"/>
    <w:rsid w:val="00A94379"/>
    <w:rsid w:val="00A94492"/>
    <w:rsid w:val="00A94542"/>
    <w:rsid w:val="00A9468E"/>
    <w:rsid w:val="00A947BA"/>
    <w:rsid w:val="00A94A77"/>
    <w:rsid w:val="00A94C19"/>
    <w:rsid w:val="00A95021"/>
    <w:rsid w:val="00A950FB"/>
    <w:rsid w:val="00A954E5"/>
    <w:rsid w:val="00A95542"/>
    <w:rsid w:val="00A955EF"/>
    <w:rsid w:val="00A95A75"/>
    <w:rsid w:val="00A95E1F"/>
    <w:rsid w:val="00A95EE4"/>
    <w:rsid w:val="00A961BF"/>
    <w:rsid w:val="00A963A9"/>
    <w:rsid w:val="00A963D5"/>
    <w:rsid w:val="00A9660D"/>
    <w:rsid w:val="00A966A1"/>
    <w:rsid w:val="00A96792"/>
    <w:rsid w:val="00A967B7"/>
    <w:rsid w:val="00A967FE"/>
    <w:rsid w:val="00A96952"/>
    <w:rsid w:val="00A973AE"/>
    <w:rsid w:val="00A975E9"/>
    <w:rsid w:val="00A979F7"/>
    <w:rsid w:val="00A97FFA"/>
    <w:rsid w:val="00AA0022"/>
    <w:rsid w:val="00AA0671"/>
    <w:rsid w:val="00AA06B6"/>
    <w:rsid w:val="00AA09C3"/>
    <w:rsid w:val="00AA09E7"/>
    <w:rsid w:val="00AA0A99"/>
    <w:rsid w:val="00AA0DD4"/>
    <w:rsid w:val="00AA1062"/>
    <w:rsid w:val="00AA10EC"/>
    <w:rsid w:val="00AA11CB"/>
    <w:rsid w:val="00AA129B"/>
    <w:rsid w:val="00AA1515"/>
    <w:rsid w:val="00AA1680"/>
    <w:rsid w:val="00AA1982"/>
    <w:rsid w:val="00AA1C24"/>
    <w:rsid w:val="00AA1EDB"/>
    <w:rsid w:val="00AA21A0"/>
    <w:rsid w:val="00AA220E"/>
    <w:rsid w:val="00AA2673"/>
    <w:rsid w:val="00AA2817"/>
    <w:rsid w:val="00AA2897"/>
    <w:rsid w:val="00AA2B37"/>
    <w:rsid w:val="00AA2BC3"/>
    <w:rsid w:val="00AA2C15"/>
    <w:rsid w:val="00AA2D21"/>
    <w:rsid w:val="00AA2E85"/>
    <w:rsid w:val="00AA30C2"/>
    <w:rsid w:val="00AA31D6"/>
    <w:rsid w:val="00AA34D5"/>
    <w:rsid w:val="00AA37FB"/>
    <w:rsid w:val="00AA3CA0"/>
    <w:rsid w:val="00AA3CAA"/>
    <w:rsid w:val="00AA418A"/>
    <w:rsid w:val="00AA431A"/>
    <w:rsid w:val="00AA44D5"/>
    <w:rsid w:val="00AA4506"/>
    <w:rsid w:val="00AA49BB"/>
    <w:rsid w:val="00AA4D85"/>
    <w:rsid w:val="00AA55BA"/>
    <w:rsid w:val="00AA596F"/>
    <w:rsid w:val="00AA5BFE"/>
    <w:rsid w:val="00AA60B9"/>
    <w:rsid w:val="00AA642B"/>
    <w:rsid w:val="00AA68EA"/>
    <w:rsid w:val="00AA6A76"/>
    <w:rsid w:val="00AA6B55"/>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8A"/>
    <w:rsid w:val="00AB0CEE"/>
    <w:rsid w:val="00AB0E45"/>
    <w:rsid w:val="00AB136E"/>
    <w:rsid w:val="00AB14C9"/>
    <w:rsid w:val="00AB1591"/>
    <w:rsid w:val="00AB1BE8"/>
    <w:rsid w:val="00AB1FE3"/>
    <w:rsid w:val="00AB2065"/>
    <w:rsid w:val="00AB23FA"/>
    <w:rsid w:val="00AB24C2"/>
    <w:rsid w:val="00AB24CF"/>
    <w:rsid w:val="00AB2E5B"/>
    <w:rsid w:val="00AB2FFA"/>
    <w:rsid w:val="00AB30A8"/>
    <w:rsid w:val="00AB3285"/>
    <w:rsid w:val="00AB32E9"/>
    <w:rsid w:val="00AB3443"/>
    <w:rsid w:val="00AB34DE"/>
    <w:rsid w:val="00AB3536"/>
    <w:rsid w:val="00AB38A7"/>
    <w:rsid w:val="00AB3D63"/>
    <w:rsid w:val="00AB40CB"/>
    <w:rsid w:val="00AB425A"/>
    <w:rsid w:val="00AB4400"/>
    <w:rsid w:val="00AB462E"/>
    <w:rsid w:val="00AB481E"/>
    <w:rsid w:val="00AB4914"/>
    <w:rsid w:val="00AB4B40"/>
    <w:rsid w:val="00AB4C17"/>
    <w:rsid w:val="00AB53C3"/>
    <w:rsid w:val="00AB555B"/>
    <w:rsid w:val="00AB5EA5"/>
    <w:rsid w:val="00AB5F22"/>
    <w:rsid w:val="00AB5FDE"/>
    <w:rsid w:val="00AB64BF"/>
    <w:rsid w:val="00AB6B4A"/>
    <w:rsid w:val="00AB6E71"/>
    <w:rsid w:val="00AB6F3A"/>
    <w:rsid w:val="00AB6FDB"/>
    <w:rsid w:val="00AB6FDE"/>
    <w:rsid w:val="00AB7160"/>
    <w:rsid w:val="00AB752A"/>
    <w:rsid w:val="00AB76A3"/>
    <w:rsid w:val="00AB77A5"/>
    <w:rsid w:val="00AB7C02"/>
    <w:rsid w:val="00AB7D19"/>
    <w:rsid w:val="00AC02B3"/>
    <w:rsid w:val="00AC056F"/>
    <w:rsid w:val="00AC0642"/>
    <w:rsid w:val="00AC0731"/>
    <w:rsid w:val="00AC0EAC"/>
    <w:rsid w:val="00AC0FAC"/>
    <w:rsid w:val="00AC108D"/>
    <w:rsid w:val="00AC11C9"/>
    <w:rsid w:val="00AC13D9"/>
    <w:rsid w:val="00AC174A"/>
    <w:rsid w:val="00AC175C"/>
    <w:rsid w:val="00AC1B49"/>
    <w:rsid w:val="00AC1BFC"/>
    <w:rsid w:val="00AC1DE3"/>
    <w:rsid w:val="00AC1E57"/>
    <w:rsid w:val="00AC1EFA"/>
    <w:rsid w:val="00AC1FC5"/>
    <w:rsid w:val="00AC2145"/>
    <w:rsid w:val="00AC26EC"/>
    <w:rsid w:val="00AC2950"/>
    <w:rsid w:val="00AC297D"/>
    <w:rsid w:val="00AC2AD3"/>
    <w:rsid w:val="00AC2E62"/>
    <w:rsid w:val="00AC3305"/>
    <w:rsid w:val="00AC33EC"/>
    <w:rsid w:val="00AC348A"/>
    <w:rsid w:val="00AC373B"/>
    <w:rsid w:val="00AC3760"/>
    <w:rsid w:val="00AC3C96"/>
    <w:rsid w:val="00AC3DAC"/>
    <w:rsid w:val="00AC3E3A"/>
    <w:rsid w:val="00AC41E8"/>
    <w:rsid w:val="00AC4408"/>
    <w:rsid w:val="00AC4B92"/>
    <w:rsid w:val="00AC4E97"/>
    <w:rsid w:val="00AC5045"/>
    <w:rsid w:val="00AC5064"/>
    <w:rsid w:val="00AC50F4"/>
    <w:rsid w:val="00AC51E3"/>
    <w:rsid w:val="00AC532E"/>
    <w:rsid w:val="00AC54B4"/>
    <w:rsid w:val="00AC55FA"/>
    <w:rsid w:val="00AC584A"/>
    <w:rsid w:val="00AC5ADD"/>
    <w:rsid w:val="00AC5C3B"/>
    <w:rsid w:val="00AC5E28"/>
    <w:rsid w:val="00AC6030"/>
    <w:rsid w:val="00AC634A"/>
    <w:rsid w:val="00AC6530"/>
    <w:rsid w:val="00AC65B5"/>
    <w:rsid w:val="00AC65FC"/>
    <w:rsid w:val="00AC6695"/>
    <w:rsid w:val="00AC66F3"/>
    <w:rsid w:val="00AC68FA"/>
    <w:rsid w:val="00AC6BD8"/>
    <w:rsid w:val="00AC6C9B"/>
    <w:rsid w:val="00AC6E06"/>
    <w:rsid w:val="00AC7043"/>
    <w:rsid w:val="00AC7113"/>
    <w:rsid w:val="00AC749E"/>
    <w:rsid w:val="00AC7C0D"/>
    <w:rsid w:val="00AD00ED"/>
    <w:rsid w:val="00AD02C9"/>
    <w:rsid w:val="00AD0417"/>
    <w:rsid w:val="00AD06F5"/>
    <w:rsid w:val="00AD0929"/>
    <w:rsid w:val="00AD093E"/>
    <w:rsid w:val="00AD0B4F"/>
    <w:rsid w:val="00AD0B6A"/>
    <w:rsid w:val="00AD0B73"/>
    <w:rsid w:val="00AD0C54"/>
    <w:rsid w:val="00AD0D50"/>
    <w:rsid w:val="00AD0D58"/>
    <w:rsid w:val="00AD0DFD"/>
    <w:rsid w:val="00AD0E7F"/>
    <w:rsid w:val="00AD10CC"/>
    <w:rsid w:val="00AD128E"/>
    <w:rsid w:val="00AD158C"/>
    <w:rsid w:val="00AD17DA"/>
    <w:rsid w:val="00AD187E"/>
    <w:rsid w:val="00AD1936"/>
    <w:rsid w:val="00AD1B85"/>
    <w:rsid w:val="00AD2616"/>
    <w:rsid w:val="00AD287A"/>
    <w:rsid w:val="00AD2917"/>
    <w:rsid w:val="00AD29DC"/>
    <w:rsid w:val="00AD2AB1"/>
    <w:rsid w:val="00AD3064"/>
    <w:rsid w:val="00AD319A"/>
    <w:rsid w:val="00AD35E9"/>
    <w:rsid w:val="00AD39AE"/>
    <w:rsid w:val="00AD39BC"/>
    <w:rsid w:val="00AD3B78"/>
    <w:rsid w:val="00AD3C90"/>
    <w:rsid w:val="00AD4135"/>
    <w:rsid w:val="00AD41AA"/>
    <w:rsid w:val="00AD41B7"/>
    <w:rsid w:val="00AD4275"/>
    <w:rsid w:val="00AD43B9"/>
    <w:rsid w:val="00AD48B1"/>
    <w:rsid w:val="00AD4A20"/>
    <w:rsid w:val="00AD4B6D"/>
    <w:rsid w:val="00AD4B7A"/>
    <w:rsid w:val="00AD4E58"/>
    <w:rsid w:val="00AD5300"/>
    <w:rsid w:val="00AD5327"/>
    <w:rsid w:val="00AD5576"/>
    <w:rsid w:val="00AD56E3"/>
    <w:rsid w:val="00AD592C"/>
    <w:rsid w:val="00AD5BFA"/>
    <w:rsid w:val="00AD5CE1"/>
    <w:rsid w:val="00AD5D3A"/>
    <w:rsid w:val="00AD6156"/>
    <w:rsid w:val="00AD650C"/>
    <w:rsid w:val="00AD67D2"/>
    <w:rsid w:val="00AD68DD"/>
    <w:rsid w:val="00AD6925"/>
    <w:rsid w:val="00AD6A34"/>
    <w:rsid w:val="00AD6EBC"/>
    <w:rsid w:val="00AD7349"/>
    <w:rsid w:val="00AD759F"/>
    <w:rsid w:val="00AD7960"/>
    <w:rsid w:val="00AD7ABB"/>
    <w:rsid w:val="00AD7DCD"/>
    <w:rsid w:val="00AD7ECA"/>
    <w:rsid w:val="00AE0002"/>
    <w:rsid w:val="00AE02C5"/>
    <w:rsid w:val="00AE0509"/>
    <w:rsid w:val="00AE062B"/>
    <w:rsid w:val="00AE066F"/>
    <w:rsid w:val="00AE06D0"/>
    <w:rsid w:val="00AE06DA"/>
    <w:rsid w:val="00AE0FA4"/>
    <w:rsid w:val="00AE0FD5"/>
    <w:rsid w:val="00AE1965"/>
    <w:rsid w:val="00AE1AA8"/>
    <w:rsid w:val="00AE1B06"/>
    <w:rsid w:val="00AE1CE0"/>
    <w:rsid w:val="00AE1CF2"/>
    <w:rsid w:val="00AE1D73"/>
    <w:rsid w:val="00AE1E30"/>
    <w:rsid w:val="00AE1EDC"/>
    <w:rsid w:val="00AE1F7F"/>
    <w:rsid w:val="00AE255C"/>
    <w:rsid w:val="00AE272C"/>
    <w:rsid w:val="00AE28B3"/>
    <w:rsid w:val="00AE2A25"/>
    <w:rsid w:val="00AE2B14"/>
    <w:rsid w:val="00AE2DD0"/>
    <w:rsid w:val="00AE2E80"/>
    <w:rsid w:val="00AE2FBB"/>
    <w:rsid w:val="00AE33D8"/>
    <w:rsid w:val="00AE33EC"/>
    <w:rsid w:val="00AE33F8"/>
    <w:rsid w:val="00AE35F9"/>
    <w:rsid w:val="00AE3A56"/>
    <w:rsid w:val="00AE3BEC"/>
    <w:rsid w:val="00AE4150"/>
    <w:rsid w:val="00AE432E"/>
    <w:rsid w:val="00AE448B"/>
    <w:rsid w:val="00AE4C2D"/>
    <w:rsid w:val="00AE4C90"/>
    <w:rsid w:val="00AE4D93"/>
    <w:rsid w:val="00AE4DFF"/>
    <w:rsid w:val="00AE4E7B"/>
    <w:rsid w:val="00AE506D"/>
    <w:rsid w:val="00AE5165"/>
    <w:rsid w:val="00AE5180"/>
    <w:rsid w:val="00AE51AA"/>
    <w:rsid w:val="00AE5576"/>
    <w:rsid w:val="00AE5723"/>
    <w:rsid w:val="00AE5751"/>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DB9"/>
    <w:rsid w:val="00AE7EBF"/>
    <w:rsid w:val="00AF035C"/>
    <w:rsid w:val="00AF0400"/>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41A"/>
    <w:rsid w:val="00AF280A"/>
    <w:rsid w:val="00AF2AB8"/>
    <w:rsid w:val="00AF2BE1"/>
    <w:rsid w:val="00AF2D09"/>
    <w:rsid w:val="00AF2F88"/>
    <w:rsid w:val="00AF3035"/>
    <w:rsid w:val="00AF30F9"/>
    <w:rsid w:val="00AF3257"/>
    <w:rsid w:val="00AF327C"/>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4F20"/>
    <w:rsid w:val="00AF5379"/>
    <w:rsid w:val="00AF54DD"/>
    <w:rsid w:val="00AF5527"/>
    <w:rsid w:val="00AF5685"/>
    <w:rsid w:val="00AF568B"/>
    <w:rsid w:val="00AF5B39"/>
    <w:rsid w:val="00AF5C09"/>
    <w:rsid w:val="00AF5D6B"/>
    <w:rsid w:val="00AF65B6"/>
    <w:rsid w:val="00AF6607"/>
    <w:rsid w:val="00AF6629"/>
    <w:rsid w:val="00AF68C0"/>
    <w:rsid w:val="00AF7313"/>
    <w:rsid w:val="00AF73C6"/>
    <w:rsid w:val="00AF7620"/>
    <w:rsid w:val="00AF79E1"/>
    <w:rsid w:val="00AF7AEF"/>
    <w:rsid w:val="00AF7C3D"/>
    <w:rsid w:val="00AF7D1B"/>
    <w:rsid w:val="00AF7D8E"/>
    <w:rsid w:val="00AF7DB8"/>
    <w:rsid w:val="00AF7F5D"/>
    <w:rsid w:val="00B00079"/>
    <w:rsid w:val="00B00334"/>
    <w:rsid w:val="00B0034A"/>
    <w:rsid w:val="00B009BF"/>
    <w:rsid w:val="00B00AF0"/>
    <w:rsid w:val="00B00DC5"/>
    <w:rsid w:val="00B00DCA"/>
    <w:rsid w:val="00B00F0A"/>
    <w:rsid w:val="00B012BD"/>
    <w:rsid w:val="00B01353"/>
    <w:rsid w:val="00B01677"/>
    <w:rsid w:val="00B01739"/>
    <w:rsid w:val="00B01782"/>
    <w:rsid w:val="00B0183F"/>
    <w:rsid w:val="00B0199E"/>
    <w:rsid w:val="00B02137"/>
    <w:rsid w:val="00B02160"/>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96F"/>
    <w:rsid w:val="00B05C58"/>
    <w:rsid w:val="00B060A4"/>
    <w:rsid w:val="00B063ED"/>
    <w:rsid w:val="00B06562"/>
    <w:rsid w:val="00B06F80"/>
    <w:rsid w:val="00B072B3"/>
    <w:rsid w:val="00B07413"/>
    <w:rsid w:val="00B0748C"/>
    <w:rsid w:val="00B07824"/>
    <w:rsid w:val="00B07865"/>
    <w:rsid w:val="00B0787A"/>
    <w:rsid w:val="00B0787B"/>
    <w:rsid w:val="00B07885"/>
    <w:rsid w:val="00B079E3"/>
    <w:rsid w:val="00B079F5"/>
    <w:rsid w:val="00B07B9C"/>
    <w:rsid w:val="00B07C5C"/>
    <w:rsid w:val="00B07C65"/>
    <w:rsid w:val="00B07E90"/>
    <w:rsid w:val="00B07EF9"/>
    <w:rsid w:val="00B10137"/>
    <w:rsid w:val="00B10390"/>
    <w:rsid w:val="00B1047C"/>
    <w:rsid w:val="00B10605"/>
    <w:rsid w:val="00B10879"/>
    <w:rsid w:val="00B108D3"/>
    <w:rsid w:val="00B10BAA"/>
    <w:rsid w:val="00B10DEB"/>
    <w:rsid w:val="00B10F37"/>
    <w:rsid w:val="00B113AC"/>
    <w:rsid w:val="00B1178D"/>
    <w:rsid w:val="00B118C6"/>
    <w:rsid w:val="00B118E8"/>
    <w:rsid w:val="00B11903"/>
    <w:rsid w:val="00B11B96"/>
    <w:rsid w:val="00B11C19"/>
    <w:rsid w:val="00B11CE2"/>
    <w:rsid w:val="00B11E91"/>
    <w:rsid w:val="00B125C2"/>
    <w:rsid w:val="00B12818"/>
    <w:rsid w:val="00B12E0D"/>
    <w:rsid w:val="00B12F15"/>
    <w:rsid w:val="00B13366"/>
    <w:rsid w:val="00B13442"/>
    <w:rsid w:val="00B134EC"/>
    <w:rsid w:val="00B13504"/>
    <w:rsid w:val="00B13787"/>
    <w:rsid w:val="00B137D2"/>
    <w:rsid w:val="00B13CBD"/>
    <w:rsid w:val="00B13D40"/>
    <w:rsid w:val="00B14102"/>
    <w:rsid w:val="00B1410F"/>
    <w:rsid w:val="00B141A2"/>
    <w:rsid w:val="00B143BA"/>
    <w:rsid w:val="00B14407"/>
    <w:rsid w:val="00B14588"/>
    <w:rsid w:val="00B145F8"/>
    <w:rsid w:val="00B148F9"/>
    <w:rsid w:val="00B14A8B"/>
    <w:rsid w:val="00B14C96"/>
    <w:rsid w:val="00B14DFE"/>
    <w:rsid w:val="00B15507"/>
    <w:rsid w:val="00B15AC6"/>
    <w:rsid w:val="00B15B56"/>
    <w:rsid w:val="00B15C1A"/>
    <w:rsid w:val="00B15F73"/>
    <w:rsid w:val="00B1627D"/>
    <w:rsid w:val="00B1628C"/>
    <w:rsid w:val="00B164E9"/>
    <w:rsid w:val="00B164F8"/>
    <w:rsid w:val="00B16874"/>
    <w:rsid w:val="00B16A63"/>
    <w:rsid w:val="00B17083"/>
    <w:rsid w:val="00B174F3"/>
    <w:rsid w:val="00B1770E"/>
    <w:rsid w:val="00B178BB"/>
    <w:rsid w:val="00B17CA2"/>
    <w:rsid w:val="00B17CB0"/>
    <w:rsid w:val="00B17E06"/>
    <w:rsid w:val="00B17E2A"/>
    <w:rsid w:val="00B17EEB"/>
    <w:rsid w:val="00B20253"/>
    <w:rsid w:val="00B20706"/>
    <w:rsid w:val="00B208B9"/>
    <w:rsid w:val="00B2106C"/>
    <w:rsid w:val="00B21132"/>
    <w:rsid w:val="00B212A1"/>
    <w:rsid w:val="00B2144B"/>
    <w:rsid w:val="00B214D8"/>
    <w:rsid w:val="00B217A5"/>
    <w:rsid w:val="00B217C8"/>
    <w:rsid w:val="00B21A08"/>
    <w:rsid w:val="00B21A93"/>
    <w:rsid w:val="00B21EF3"/>
    <w:rsid w:val="00B22189"/>
    <w:rsid w:val="00B224F0"/>
    <w:rsid w:val="00B22604"/>
    <w:rsid w:val="00B228D0"/>
    <w:rsid w:val="00B22BDE"/>
    <w:rsid w:val="00B22DE1"/>
    <w:rsid w:val="00B22EF5"/>
    <w:rsid w:val="00B22F08"/>
    <w:rsid w:val="00B230FE"/>
    <w:rsid w:val="00B234FB"/>
    <w:rsid w:val="00B2353B"/>
    <w:rsid w:val="00B235EC"/>
    <w:rsid w:val="00B23617"/>
    <w:rsid w:val="00B23633"/>
    <w:rsid w:val="00B2369B"/>
    <w:rsid w:val="00B236AE"/>
    <w:rsid w:val="00B236CA"/>
    <w:rsid w:val="00B23799"/>
    <w:rsid w:val="00B237F2"/>
    <w:rsid w:val="00B238C6"/>
    <w:rsid w:val="00B23E80"/>
    <w:rsid w:val="00B23F84"/>
    <w:rsid w:val="00B240C0"/>
    <w:rsid w:val="00B2471C"/>
    <w:rsid w:val="00B248FF"/>
    <w:rsid w:val="00B24C20"/>
    <w:rsid w:val="00B24D3A"/>
    <w:rsid w:val="00B25140"/>
    <w:rsid w:val="00B25293"/>
    <w:rsid w:val="00B25348"/>
    <w:rsid w:val="00B256DD"/>
    <w:rsid w:val="00B259B0"/>
    <w:rsid w:val="00B25D2A"/>
    <w:rsid w:val="00B25E7F"/>
    <w:rsid w:val="00B2600E"/>
    <w:rsid w:val="00B2628D"/>
    <w:rsid w:val="00B264A1"/>
    <w:rsid w:val="00B265C6"/>
    <w:rsid w:val="00B27073"/>
    <w:rsid w:val="00B270C6"/>
    <w:rsid w:val="00B270CE"/>
    <w:rsid w:val="00B27334"/>
    <w:rsid w:val="00B2740C"/>
    <w:rsid w:val="00B2750E"/>
    <w:rsid w:val="00B2755A"/>
    <w:rsid w:val="00B27746"/>
    <w:rsid w:val="00B2798E"/>
    <w:rsid w:val="00B27CD0"/>
    <w:rsid w:val="00B27F91"/>
    <w:rsid w:val="00B301CD"/>
    <w:rsid w:val="00B304CC"/>
    <w:rsid w:val="00B30BF0"/>
    <w:rsid w:val="00B30D13"/>
    <w:rsid w:val="00B30E8D"/>
    <w:rsid w:val="00B30E9C"/>
    <w:rsid w:val="00B312E3"/>
    <w:rsid w:val="00B317A9"/>
    <w:rsid w:val="00B317FF"/>
    <w:rsid w:val="00B318AB"/>
    <w:rsid w:val="00B318C0"/>
    <w:rsid w:val="00B319AF"/>
    <w:rsid w:val="00B31A66"/>
    <w:rsid w:val="00B31DE6"/>
    <w:rsid w:val="00B31EEF"/>
    <w:rsid w:val="00B32212"/>
    <w:rsid w:val="00B325F4"/>
    <w:rsid w:val="00B32AF5"/>
    <w:rsid w:val="00B32D07"/>
    <w:rsid w:val="00B33014"/>
    <w:rsid w:val="00B33100"/>
    <w:rsid w:val="00B33187"/>
    <w:rsid w:val="00B331C0"/>
    <w:rsid w:val="00B33272"/>
    <w:rsid w:val="00B333AD"/>
    <w:rsid w:val="00B33484"/>
    <w:rsid w:val="00B33638"/>
    <w:rsid w:val="00B338A0"/>
    <w:rsid w:val="00B33AE1"/>
    <w:rsid w:val="00B33DD9"/>
    <w:rsid w:val="00B3401F"/>
    <w:rsid w:val="00B341F5"/>
    <w:rsid w:val="00B34278"/>
    <w:rsid w:val="00B3437E"/>
    <w:rsid w:val="00B345C8"/>
    <w:rsid w:val="00B3467B"/>
    <w:rsid w:val="00B3475D"/>
    <w:rsid w:val="00B348D7"/>
    <w:rsid w:val="00B34B07"/>
    <w:rsid w:val="00B34D36"/>
    <w:rsid w:val="00B34DF5"/>
    <w:rsid w:val="00B35043"/>
    <w:rsid w:val="00B350BD"/>
    <w:rsid w:val="00B35348"/>
    <w:rsid w:val="00B356FF"/>
    <w:rsid w:val="00B35746"/>
    <w:rsid w:val="00B35844"/>
    <w:rsid w:val="00B35D99"/>
    <w:rsid w:val="00B35F1B"/>
    <w:rsid w:val="00B360B0"/>
    <w:rsid w:val="00B362A2"/>
    <w:rsid w:val="00B364BF"/>
    <w:rsid w:val="00B369DF"/>
    <w:rsid w:val="00B36B60"/>
    <w:rsid w:val="00B36C04"/>
    <w:rsid w:val="00B36D13"/>
    <w:rsid w:val="00B36E61"/>
    <w:rsid w:val="00B37079"/>
    <w:rsid w:val="00B3708D"/>
    <w:rsid w:val="00B37260"/>
    <w:rsid w:val="00B3738B"/>
    <w:rsid w:val="00B373D0"/>
    <w:rsid w:val="00B3787E"/>
    <w:rsid w:val="00B378D4"/>
    <w:rsid w:val="00B37AAF"/>
    <w:rsid w:val="00B37B32"/>
    <w:rsid w:val="00B40231"/>
    <w:rsid w:val="00B40594"/>
    <w:rsid w:val="00B40F37"/>
    <w:rsid w:val="00B41407"/>
    <w:rsid w:val="00B414C1"/>
    <w:rsid w:val="00B41A8C"/>
    <w:rsid w:val="00B41B00"/>
    <w:rsid w:val="00B41B76"/>
    <w:rsid w:val="00B41DEB"/>
    <w:rsid w:val="00B422BD"/>
    <w:rsid w:val="00B4241E"/>
    <w:rsid w:val="00B42544"/>
    <w:rsid w:val="00B425C0"/>
    <w:rsid w:val="00B427FD"/>
    <w:rsid w:val="00B42826"/>
    <w:rsid w:val="00B42BC8"/>
    <w:rsid w:val="00B42E03"/>
    <w:rsid w:val="00B42F99"/>
    <w:rsid w:val="00B432DE"/>
    <w:rsid w:val="00B4331A"/>
    <w:rsid w:val="00B4389B"/>
    <w:rsid w:val="00B438D3"/>
    <w:rsid w:val="00B43F42"/>
    <w:rsid w:val="00B44411"/>
    <w:rsid w:val="00B4467C"/>
    <w:rsid w:val="00B447C7"/>
    <w:rsid w:val="00B44885"/>
    <w:rsid w:val="00B44918"/>
    <w:rsid w:val="00B44A12"/>
    <w:rsid w:val="00B44A77"/>
    <w:rsid w:val="00B44D5D"/>
    <w:rsid w:val="00B45213"/>
    <w:rsid w:val="00B452FA"/>
    <w:rsid w:val="00B4543E"/>
    <w:rsid w:val="00B45451"/>
    <w:rsid w:val="00B4550B"/>
    <w:rsid w:val="00B457F8"/>
    <w:rsid w:val="00B45996"/>
    <w:rsid w:val="00B45BDB"/>
    <w:rsid w:val="00B45EBA"/>
    <w:rsid w:val="00B45F26"/>
    <w:rsid w:val="00B4603A"/>
    <w:rsid w:val="00B4673C"/>
    <w:rsid w:val="00B46781"/>
    <w:rsid w:val="00B46969"/>
    <w:rsid w:val="00B4698E"/>
    <w:rsid w:val="00B46A45"/>
    <w:rsid w:val="00B46C3E"/>
    <w:rsid w:val="00B46CA1"/>
    <w:rsid w:val="00B47037"/>
    <w:rsid w:val="00B470FF"/>
    <w:rsid w:val="00B474CC"/>
    <w:rsid w:val="00B47655"/>
    <w:rsid w:val="00B47803"/>
    <w:rsid w:val="00B479FF"/>
    <w:rsid w:val="00B47A58"/>
    <w:rsid w:val="00B47C3A"/>
    <w:rsid w:val="00B50163"/>
    <w:rsid w:val="00B5022D"/>
    <w:rsid w:val="00B503AC"/>
    <w:rsid w:val="00B50619"/>
    <w:rsid w:val="00B5085B"/>
    <w:rsid w:val="00B50ED7"/>
    <w:rsid w:val="00B511D5"/>
    <w:rsid w:val="00B515E2"/>
    <w:rsid w:val="00B51625"/>
    <w:rsid w:val="00B51629"/>
    <w:rsid w:val="00B517DA"/>
    <w:rsid w:val="00B51915"/>
    <w:rsid w:val="00B519AD"/>
    <w:rsid w:val="00B51A48"/>
    <w:rsid w:val="00B51FB8"/>
    <w:rsid w:val="00B5234E"/>
    <w:rsid w:val="00B525CB"/>
    <w:rsid w:val="00B52772"/>
    <w:rsid w:val="00B529DB"/>
    <w:rsid w:val="00B5351A"/>
    <w:rsid w:val="00B53AEB"/>
    <w:rsid w:val="00B53CFA"/>
    <w:rsid w:val="00B53DD2"/>
    <w:rsid w:val="00B53EE3"/>
    <w:rsid w:val="00B53F84"/>
    <w:rsid w:val="00B541CD"/>
    <w:rsid w:val="00B54231"/>
    <w:rsid w:val="00B54485"/>
    <w:rsid w:val="00B54BBF"/>
    <w:rsid w:val="00B54CAB"/>
    <w:rsid w:val="00B54DD2"/>
    <w:rsid w:val="00B54E96"/>
    <w:rsid w:val="00B54F26"/>
    <w:rsid w:val="00B54FDB"/>
    <w:rsid w:val="00B550AE"/>
    <w:rsid w:val="00B5530F"/>
    <w:rsid w:val="00B5559C"/>
    <w:rsid w:val="00B556EB"/>
    <w:rsid w:val="00B5612F"/>
    <w:rsid w:val="00B56147"/>
    <w:rsid w:val="00B565AD"/>
    <w:rsid w:val="00B567AB"/>
    <w:rsid w:val="00B56D3F"/>
    <w:rsid w:val="00B56FDB"/>
    <w:rsid w:val="00B571FC"/>
    <w:rsid w:val="00B5723B"/>
    <w:rsid w:val="00B574FC"/>
    <w:rsid w:val="00B57BE5"/>
    <w:rsid w:val="00B57EA2"/>
    <w:rsid w:val="00B57EB5"/>
    <w:rsid w:val="00B6017C"/>
    <w:rsid w:val="00B604CB"/>
    <w:rsid w:val="00B6058E"/>
    <w:rsid w:val="00B60805"/>
    <w:rsid w:val="00B6094C"/>
    <w:rsid w:val="00B609BF"/>
    <w:rsid w:val="00B60B38"/>
    <w:rsid w:val="00B6120C"/>
    <w:rsid w:val="00B6121F"/>
    <w:rsid w:val="00B61421"/>
    <w:rsid w:val="00B61472"/>
    <w:rsid w:val="00B6150E"/>
    <w:rsid w:val="00B6156C"/>
    <w:rsid w:val="00B61B0A"/>
    <w:rsid w:val="00B61BC2"/>
    <w:rsid w:val="00B61EA5"/>
    <w:rsid w:val="00B62156"/>
    <w:rsid w:val="00B621B6"/>
    <w:rsid w:val="00B62302"/>
    <w:rsid w:val="00B62440"/>
    <w:rsid w:val="00B6278F"/>
    <w:rsid w:val="00B62F3B"/>
    <w:rsid w:val="00B62FEE"/>
    <w:rsid w:val="00B630C6"/>
    <w:rsid w:val="00B63327"/>
    <w:rsid w:val="00B63369"/>
    <w:rsid w:val="00B6372C"/>
    <w:rsid w:val="00B6386F"/>
    <w:rsid w:val="00B63962"/>
    <w:rsid w:val="00B63A9D"/>
    <w:rsid w:val="00B63F22"/>
    <w:rsid w:val="00B64156"/>
    <w:rsid w:val="00B642A5"/>
    <w:rsid w:val="00B64327"/>
    <w:rsid w:val="00B643F9"/>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ED"/>
    <w:rsid w:val="00B70760"/>
    <w:rsid w:val="00B7089C"/>
    <w:rsid w:val="00B70A49"/>
    <w:rsid w:val="00B70D1D"/>
    <w:rsid w:val="00B70ECE"/>
    <w:rsid w:val="00B7111E"/>
    <w:rsid w:val="00B71619"/>
    <w:rsid w:val="00B71A49"/>
    <w:rsid w:val="00B71AF6"/>
    <w:rsid w:val="00B71B6D"/>
    <w:rsid w:val="00B71C52"/>
    <w:rsid w:val="00B71F3A"/>
    <w:rsid w:val="00B72275"/>
    <w:rsid w:val="00B72285"/>
    <w:rsid w:val="00B72370"/>
    <w:rsid w:val="00B7295D"/>
    <w:rsid w:val="00B72C4A"/>
    <w:rsid w:val="00B72D49"/>
    <w:rsid w:val="00B72DD9"/>
    <w:rsid w:val="00B73048"/>
    <w:rsid w:val="00B731B7"/>
    <w:rsid w:val="00B733A7"/>
    <w:rsid w:val="00B739E7"/>
    <w:rsid w:val="00B73BA8"/>
    <w:rsid w:val="00B7414E"/>
    <w:rsid w:val="00B74523"/>
    <w:rsid w:val="00B747EA"/>
    <w:rsid w:val="00B748C3"/>
    <w:rsid w:val="00B74939"/>
    <w:rsid w:val="00B74C77"/>
    <w:rsid w:val="00B74D52"/>
    <w:rsid w:val="00B74F8D"/>
    <w:rsid w:val="00B74FB8"/>
    <w:rsid w:val="00B754EC"/>
    <w:rsid w:val="00B7570E"/>
    <w:rsid w:val="00B7641F"/>
    <w:rsid w:val="00B766B6"/>
    <w:rsid w:val="00B76709"/>
    <w:rsid w:val="00B7683C"/>
    <w:rsid w:val="00B768E6"/>
    <w:rsid w:val="00B76A7C"/>
    <w:rsid w:val="00B76BD8"/>
    <w:rsid w:val="00B76F40"/>
    <w:rsid w:val="00B771CC"/>
    <w:rsid w:val="00B771D9"/>
    <w:rsid w:val="00B7759E"/>
    <w:rsid w:val="00B77760"/>
    <w:rsid w:val="00B77966"/>
    <w:rsid w:val="00B7799F"/>
    <w:rsid w:val="00B779AA"/>
    <w:rsid w:val="00B8001B"/>
    <w:rsid w:val="00B80065"/>
    <w:rsid w:val="00B80206"/>
    <w:rsid w:val="00B8036B"/>
    <w:rsid w:val="00B80412"/>
    <w:rsid w:val="00B80453"/>
    <w:rsid w:val="00B8063A"/>
    <w:rsid w:val="00B80FD0"/>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36"/>
    <w:rsid w:val="00B835E8"/>
    <w:rsid w:val="00B837BF"/>
    <w:rsid w:val="00B838BA"/>
    <w:rsid w:val="00B8394D"/>
    <w:rsid w:val="00B83D3B"/>
    <w:rsid w:val="00B83F2E"/>
    <w:rsid w:val="00B83F5A"/>
    <w:rsid w:val="00B841C5"/>
    <w:rsid w:val="00B84533"/>
    <w:rsid w:val="00B845B0"/>
    <w:rsid w:val="00B845BE"/>
    <w:rsid w:val="00B848CB"/>
    <w:rsid w:val="00B848E1"/>
    <w:rsid w:val="00B84DCB"/>
    <w:rsid w:val="00B85077"/>
    <w:rsid w:val="00B8532B"/>
    <w:rsid w:val="00B853B4"/>
    <w:rsid w:val="00B853F1"/>
    <w:rsid w:val="00B8599B"/>
    <w:rsid w:val="00B85A49"/>
    <w:rsid w:val="00B85C29"/>
    <w:rsid w:val="00B85E8C"/>
    <w:rsid w:val="00B85F86"/>
    <w:rsid w:val="00B8631F"/>
    <w:rsid w:val="00B86588"/>
    <w:rsid w:val="00B86975"/>
    <w:rsid w:val="00B86F4C"/>
    <w:rsid w:val="00B870CE"/>
    <w:rsid w:val="00B871D8"/>
    <w:rsid w:val="00B8720B"/>
    <w:rsid w:val="00B87501"/>
    <w:rsid w:val="00B875A4"/>
    <w:rsid w:val="00B87647"/>
    <w:rsid w:val="00B878F3"/>
    <w:rsid w:val="00B87973"/>
    <w:rsid w:val="00B87A9A"/>
    <w:rsid w:val="00B87BB9"/>
    <w:rsid w:val="00B87D48"/>
    <w:rsid w:val="00B87F6B"/>
    <w:rsid w:val="00B87FD5"/>
    <w:rsid w:val="00B90136"/>
    <w:rsid w:val="00B901DD"/>
    <w:rsid w:val="00B9023E"/>
    <w:rsid w:val="00B902F4"/>
    <w:rsid w:val="00B90384"/>
    <w:rsid w:val="00B903B4"/>
    <w:rsid w:val="00B90567"/>
    <w:rsid w:val="00B9056B"/>
    <w:rsid w:val="00B907CF"/>
    <w:rsid w:val="00B908F3"/>
    <w:rsid w:val="00B908FA"/>
    <w:rsid w:val="00B90A76"/>
    <w:rsid w:val="00B90A9D"/>
    <w:rsid w:val="00B90C9A"/>
    <w:rsid w:val="00B90E35"/>
    <w:rsid w:val="00B9119A"/>
    <w:rsid w:val="00B913D0"/>
    <w:rsid w:val="00B915A3"/>
    <w:rsid w:val="00B91E5C"/>
    <w:rsid w:val="00B92123"/>
    <w:rsid w:val="00B92153"/>
    <w:rsid w:val="00B92276"/>
    <w:rsid w:val="00B926B4"/>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6DB"/>
    <w:rsid w:val="00B95729"/>
    <w:rsid w:val="00B958D6"/>
    <w:rsid w:val="00B95A1C"/>
    <w:rsid w:val="00B95A38"/>
    <w:rsid w:val="00B95A89"/>
    <w:rsid w:val="00B95DCB"/>
    <w:rsid w:val="00B95EE8"/>
    <w:rsid w:val="00B9604D"/>
    <w:rsid w:val="00B96091"/>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200"/>
    <w:rsid w:val="00BA14BF"/>
    <w:rsid w:val="00BA17D9"/>
    <w:rsid w:val="00BA17DC"/>
    <w:rsid w:val="00BA17EF"/>
    <w:rsid w:val="00BA1823"/>
    <w:rsid w:val="00BA1AEE"/>
    <w:rsid w:val="00BA1BF5"/>
    <w:rsid w:val="00BA1C03"/>
    <w:rsid w:val="00BA1C62"/>
    <w:rsid w:val="00BA1CEF"/>
    <w:rsid w:val="00BA2115"/>
    <w:rsid w:val="00BA22E1"/>
    <w:rsid w:val="00BA282F"/>
    <w:rsid w:val="00BA2B01"/>
    <w:rsid w:val="00BA2B44"/>
    <w:rsid w:val="00BA2BD4"/>
    <w:rsid w:val="00BA2C9F"/>
    <w:rsid w:val="00BA30C6"/>
    <w:rsid w:val="00BA31C4"/>
    <w:rsid w:val="00BA323B"/>
    <w:rsid w:val="00BA3513"/>
    <w:rsid w:val="00BA362B"/>
    <w:rsid w:val="00BA3689"/>
    <w:rsid w:val="00BA3C4A"/>
    <w:rsid w:val="00BA3D02"/>
    <w:rsid w:val="00BA3F68"/>
    <w:rsid w:val="00BA4040"/>
    <w:rsid w:val="00BA4085"/>
    <w:rsid w:val="00BA40DE"/>
    <w:rsid w:val="00BA41B9"/>
    <w:rsid w:val="00BA4355"/>
    <w:rsid w:val="00BA48C8"/>
    <w:rsid w:val="00BA49C1"/>
    <w:rsid w:val="00BA4AF8"/>
    <w:rsid w:val="00BA4C2C"/>
    <w:rsid w:val="00BA4D1C"/>
    <w:rsid w:val="00BA4F50"/>
    <w:rsid w:val="00BA4FD7"/>
    <w:rsid w:val="00BA5238"/>
    <w:rsid w:val="00BA557F"/>
    <w:rsid w:val="00BA57CB"/>
    <w:rsid w:val="00BA5820"/>
    <w:rsid w:val="00BA5AB3"/>
    <w:rsid w:val="00BA5B81"/>
    <w:rsid w:val="00BA5BA3"/>
    <w:rsid w:val="00BA5C6F"/>
    <w:rsid w:val="00BA5CCB"/>
    <w:rsid w:val="00BA655B"/>
    <w:rsid w:val="00BA664B"/>
    <w:rsid w:val="00BA6C69"/>
    <w:rsid w:val="00BA6E4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AEF"/>
    <w:rsid w:val="00BB3015"/>
    <w:rsid w:val="00BB31AE"/>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20"/>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6DCB"/>
    <w:rsid w:val="00BB7061"/>
    <w:rsid w:val="00BB7626"/>
    <w:rsid w:val="00BB78C6"/>
    <w:rsid w:val="00BB79F1"/>
    <w:rsid w:val="00BB7AD4"/>
    <w:rsid w:val="00BB7B61"/>
    <w:rsid w:val="00BB7BB8"/>
    <w:rsid w:val="00BB7F89"/>
    <w:rsid w:val="00BC00FC"/>
    <w:rsid w:val="00BC0583"/>
    <w:rsid w:val="00BC05AB"/>
    <w:rsid w:val="00BC0D9F"/>
    <w:rsid w:val="00BC0F38"/>
    <w:rsid w:val="00BC1373"/>
    <w:rsid w:val="00BC1451"/>
    <w:rsid w:val="00BC156C"/>
    <w:rsid w:val="00BC15B8"/>
    <w:rsid w:val="00BC15D8"/>
    <w:rsid w:val="00BC16FC"/>
    <w:rsid w:val="00BC19E2"/>
    <w:rsid w:val="00BC1A91"/>
    <w:rsid w:val="00BC1B05"/>
    <w:rsid w:val="00BC1D9B"/>
    <w:rsid w:val="00BC1EDA"/>
    <w:rsid w:val="00BC1FED"/>
    <w:rsid w:val="00BC2140"/>
    <w:rsid w:val="00BC2374"/>
    <w:rsid w:val="00BC237E"/>
    <w:rsid w:val="00BC25AA"/>
    <w:rsid w:val="00BC2CEE"/>
    <w:rsid w:val="00BC2EE2"/>
    <w:rsid w:val="00BC307D"/>
    <w:rsid w:val="00BC3262"/>
    <w:rsid w:val="00BC3335"/>
    <w:rsid w:val="00BC3495"/>
    <w:rsid w:val="00BC38B2"/>
    <w:rsid w:val="00BC3B66"/>
    <w:rsid w:val="00BC3FCC"/>
    <w:rsid w:val="00BC411B"/>
    <w:rsid w:val="00BC4124"/>
    <w:rsid w:val="00BC4404"/>
    <w:rsid w:val="00BC4495"/>
    <w:rsid w:val="00BC4528"/>
    <w:rsid w:val="00BC4AE2"/>
    <w:rsid w:val="00BC4AE8"/>
    <w:rsid w:val="00BC5072"/>
    <w:rsid w:val="00BC54BD"/>
    <w:rsid w:val="00BC5568"/>
    <w:rsid w:val="00BC5733"/>
    <w:rsid w:val="00BC5B66"/>
    <w:rsid w:val="00BC5BB5"/>
    <w:rsid w:val="00BC5D9A"/>
    <w:rsid w:val="00BC5F2F"/>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869"/>
    <w:rsid w:val="00BD0ACD"/>
    <w:rsid w:val="00BD0B16"/>
    <w:rsid w:val="00BD0FD5"/>
    <w:rsid w:val="00BD1082"/>
    <w:rsid w:val="00BD13A8"/>
    <w:rsid w:val="00BD15BD"/>
    <w:rsid w:val="00BD18DE"/>
    <w:rsid w:val="00BD1973"/>
    <w:rsid w:val="00BD1BD4"/>
    <w:rsid w:val="00BD1F62"/>
    <w:rsid w:val="00BD1FAA"/>
    <w:rsid w:val="00BD2136"/>
    <w:rsid w:val="00BD2359"/>
    <w:rsid w:val="00BD24C2"/>
    <w:rsid w:val="00BD2656"/>
    <w:rsid w:val="00BD268C"/>
    <w:rsid w:val="00BD2C27"/>
    <w:rsid w:val="00BD2F75"/>
    <w:rsid w:val="00BD2FAB"/>
    <w:rsid w:val="00BD32E4"/>
    <w:rsid w:val="00BD350E"/>
    <w:rsid w:val="00BD3709"/>
    <w:rsid w:val="00BD37A5"/>
    <w:rsid w:val="00BD3B0D"/>
    <w:rsid w:val="00BD3E74"/>
    <w:rsid w:val="00BD49B9"/>
    <w:rsid w:val="00BD4A67"/>
    <w:rsid w:val="00BD4F70"/>
    <w:rsid w:val="00BD4FC3"/>
    <w:rsid w:val="00BD5009"/>
    <w:rsid w:val="00BD54A7"/>
    <w:rsid w:val="00BD5500"/>
    <w:rsid w:val="00BD566C"/>
    <w:rsid w:val="00BD59C3"/>
    <w:rsid w:val="00BD5ACE"/>
    <w:rsid w:val="00BD5DAF"/>
    <w:rsid w:val="00BD5FB3"/>
    <w:rsid w:val="00BD604F"/>
    <w:rsid w:val="00BD60D4"/>
    <w:rsid w:val="00BD6275"/>
    <w:rsid w:val="00BD6277"/>
    <w:rsid w:val="00BD6413"/>
    <w:rsid w:val="00BD648A"/>
    <w:rsid w:val="00BD6886"/>
    <w:rsid w:val="00BD6A08"/>
    <w:rsid w:val="00BD6AC7"/>
    <w:rsid w:val="00BD6AE3"/>
    <w:rsid w:val="00BD6CFA"/>
    <w:rsid w:val="00BD6E05"/>
    <w:rsid w:val="00BD6E11"/>
    <w:rsid w:val="00BD70F8"/>
    <w:rsid w:val="00BD72F1"/>
    <w:rsid w:val="00BD7371"/>
    <w:rsid w:val="00BD749A"/>
    <w:rsid w:val="00BD79A4"/>
    <w:rsid w:val="00BD79A6"/>
    <w:rsid w:val="00BD7B34"/>
    <w:rsid w:val="00BD7BCA"/>
    <w:rsid w:val="00BD7E07"/>
    <w:rsid w:val="00BD7EE3"/>
    <w:rsid w:val="00BD7F76"/>
    <w:rsid w:val="00BE00F8"/>
    <w:rsid w:val="00BE0199"/>
    <w:rsid w:val="00BE057A"/>
    <w:rsid w:val="00BE08D0"/>
    <w:rsid w:val="00BE0AB2"/>
    <w:rsid w:val="00BE0C5C"/>
    <w:rsid w:val="00BE0D02"/>
    <w:rsid w:val="00BE0F16"/>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C31"/>
    <w:rsid w:val="00BE3CF7"/>
    <w:rsid w:val="00BE3D42"/>
    <w:rsid w:val="00BE3D8A"/>
    <w:rsid w:val="00BE3E73"/>
    <w:rsid w:val="00BE3FD2"/>
    <w:rsid w:val="00BE418A"/>
    <w:rsid w:val="00BE42B5"/>
    <w:rsid w:val="00BE4355"/>
    <w:rsid w:val="00BE440D"/>
    <w:rsid w:val="00BE464C"/>
    <w:rsid w:val="00BE474D"/>
    <w:rsid w:val="00BE4751"/>
    <w:rsid w:val="00BE49CA"/>
    <w:rsid w:val="00BE4AD8"/>
    <w:rsid w:val="00BE4B25"/>
    <w:rsid w:val="00BE4CBB"/>
    <w:rsid w:val="00BE4DE8"/>
    <w:rsid w:val="00BE4EBD"/>
    <w:rsid w:val="00BE50CE"/>
    <w:rsid w:val="00BE525F"/>
    <w:rsid w:val="00BE55F9"/>
    <w:rsid w:val="00BE5625"/>
    <w:rsid w:val="00BE5653"/>
    <w:rsid w:val="00BE59D4"/>
    <w:rsid w:val="00BE5BA3"/>
    <w:rsid w:val="00BE5FC4"/>
    <w:rsid w:val="00BE60CE"/>
    <w:rsid w:val="00BE60D6"/>
    <w:rsid w:val="00BE61A3"/>
    <w:rsid w:val="00BE6216"/>
    <w:rsid w:val="00BE6505"/>
    <w:rsid w:val="00BE6595"/>
    <w:rsid w:val="00BE6824"/>
    <w:rsid w:val="00BE6FD2"/>
    <w:rsid w:val="00BE70FA"/>
    <w:rsid w:val="00BE721D"/>
    <w:rsid w:val="00BE734C"/>
    <w:rsid w:val="00BE761E"/>
    <w:rsid w:val="00BE76AB"/>
    <w:rsid w:val="00BE777B"/>
    <w:rsid w:val="00BE78A4"/>
    <w:rsid w:val="00BE7BAA"/>
    <w:rsid w:val="00BE7D64"/>
    <w:rsid w:val="00BE7ED2"/>
    <w:rsid w:val="00BE7FC0"/>
    <w:rsid w:val="00BF0173"/>
    <w:rsid w:val="00BF027F"/>
    <w:rsid w:val="00BF0826"/>
    <w:rsid w:val="00BF09C0"/>
    <w:rsid w:val="00BF0B34"/>
    <w:rsid w:val="00BF0CDF"/>
    <w:rsid w:val="00BF177E"/>
    <w:rsid w:val="00BF1785"/>
    <w:rsid w:val="00BF17C4"/>
    <w:rsid w:val="00BF1A7E"/>
    <w:rsid w:val="00BF1BD7"/>
    <w:rsid w:val="00BF1C41"/>
    <w:rsid w:val="00BF1FA5"/>
    <w:rsid w:val="00BF2081"/>
    <w:rsid w:val="00BF22B5"/>
    <w:rsid w:val="00BF2378"/>
    <w:rsid w:val="00BF24C6"/>
    <w:rsid w:val="00BF2649"/>
    <w:rsid w:val="00BF2CE7"/>
    <w:rsid w:val="00BF319D"/>
    <w:rsid w:val="00BF3561"/>
    <w:rsid w:val="00BF3600"/>
    <w:rsid w:val="00BF38E2"/>
    <w:rsid w:val="00BF3F12"/>
    <w:rsid w:val="00BF41AD"/>
    <w:rsid w:val="00BF43C3"/>
    <w:rsid w:val="00BF44C6"/>
    <w:rsid w:val="00BF4570"/>
    <w:rsid w:val="00BF4691"/>
    <w:rsid w:val="00BF46D3"/>
    <w:rsid w:val="00BF471E"/>
    <w:rsid w:val="00BF4938"/>
    <w:rsid w:val="00BF4964"/>
    <w:rsid w:val="00BF4C0D"/>
    <w:rsid w:val="00BF5294"/>
    <w:rsid w:val="00BF5334"/>
    <w:rsid w:val="00BF5360"/>
    <w:rsid w:val="00BF55F9"/>
    <w:rsid w:val="00BF5606"/>
    <w:rsid w:val="00BF573D"/>
    <w:rsid w:val="00BF5FFF"/>
    <w:rsid w:val="00BF6061"/>
    <w:rsid w:val="00BF6183"/>
    <w:rsid w:val="00BF618A"/>
    <w:rsid w:val="00BF61D7"/>
    <w:rsid w:val="00BF629F"/>
    <w:rsid w:val="00BF6389"/>
    <w:rsid w:val="00BF651A"/>
    <w:rsid w:val="00BF65F3"/>
    <w:rsid w:val="00BF6682"/>
    <w:rsid w:val="00BF6C59"/>
    <w:rsid w:val="00BF6D9F"/>
    <w:rsid w:val="00BF6DD6"/>
    <w:rsid w:val="00BF73C4"/>
    <w:rsid w:val="00BF74AD"/>
    <w:rsid w:val="00BF74F3"/>
    <w:rsid w:val="00BF75BB"/>
    <w:rsid w:val="00BF77B0"/>
    <w:rsid w:val="00BF78B7"/>
    <w:rsid w:val="00BF7A5F"/>
    <w:rsid w:val="00BF7CD0"/>
    <w:rsid w:val="00BF7E2F"/>
    <w:rsid w:val="00C000E0"/>
    <w:rsid w:val="00C002ED"/>
    <w:rsid w:val="00C00398"/>
    <w:rsid w:val="00C006A1"/>
    <w:rsid w:val="00C00767"/>
    <w:rsid w:val="00C00947"/>
    <w:rsid w:val="00C00A4F"/>
    <w:rsid w:val="00C00FB8"/>
    <w:rsid w:val="00C010EC"/>
    <w:rsid w:val="00C01551"/>
    <w:rsid w:val="00C01BCD"/>
    <w:rsid w:val="00C01D3B"/>
    <w:rsid w:val="00C0207F"/>
    <w:rsid w:val="00C021C7"/>
    <w:rsid w:val="00C02250"/>
    <w:rsid w:val="00C0258D"/>
    <w:rsid w:val="00C02683"/>
    <w:rsid w:val="00C02B30"/>
    <w:rsid w:val="00C02BCE"/>
    <w:rsid w:val="00C02C1B"/>
    <w:rsid w:val="00C02DFB"/>
    <w:rsid w:val="00C02E7E"/>
    <w:rsid w:val="00C02FF4"/>
    <w:rsid w:val="00C0335C"/>
    <w:rsid w:val="00C0338E"/>
    <w:rsid w:val="00C0359D"/>
    <w:rsid w:val="00C037ED"/>
    <w:rsid w:val="00C039E3"/>
    <w:rsid w:val="00C03B49"/>
    <w:rsid w:val="00C03BB7"/>
    <w:rsid w:val="00C03E68"/>
    <w:rsid w:val="00C040AB"/>
    <w:rsid w:val="00C04751"/>
    <w:rsid w:val="00C049FF"/>
    <w:rsid w:val="00C050C4"/>
    <w:rsid w:val="00C0516C"/>
    <w:rsid w:val="00C0546F"/>
    <w:rsid w:val="00C056B7"/>
    <w:rsid w:val="00C05B2B"/>
    <w:rsid w:val="00C05CFB"/>
    <w:rsid w:val="00C05F4F"/>
    <w:rsid w:val="00C06020"/>
    <w:rsid w:val="00C06103"/>
    <w:rsid w:val="00C06204"/>
    <w:rsid w:val="00C0631C"/>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8C7"/>
    <w:rsid w:val="00C11B42"/>
    <w:rsid w:val="00C11FE7"/>
    <w:rsid w:val="00C121D7"/>
    <w:rsid w:val="00C12381"/>
    <w:rsid w:val="00C123D6"/>
    <w:rsid w:val="00C123D7"/>
    <w:rsid w:val="00C128C2"/>
    <w:rsid w:val="00C12AD3"/>
    <w:rsid w:val="00C12C29"/>
    <w:rsid w:val="00C131BD"/>
    <w:rsid w:val="00C131F9"/>
    <w:rsid w:val="00C1341F"/>
    <w:rsid w:val="00C13502"/>
    <w:rsid w:val="00C1376F"/>
    <w:rsid w:val="00C139EE"/>
    <w:rsid w:val="00C13AA6"/>
    <w:rsid w:val="00C13E65"/>
    <w:rsid w:val="00C141E6"/>
    <w:rsid w:val="00C14481"/>
    <w:rsid w:val="00C1457E"/>
    <w:rsid w:val="00C14A3C"/>
    <w:rsid w:val="00C14B3B"/>
    <w:rsid w:val="00C14B8C"/>
    <w:rsid w:val="00C14DF2"/>
    <w:rsid w:val="00C14FEC"/>
    <w:rsid w:val="00C1504A"/>
    <w:rsid w:val="00C15366"/>
    <w:rsid w:val="00C15497"/>
    <w:rsid w:val="00C156C8"/>
    <w:rsid w:val="00C15833"/>
    <w:rsid w:val="00C15A7D"/>
    <w:rsid w:val="00C15C53"/>
    <w:rsid w:val="00C15E0E"/>
    <w:rsid w:val="00C15FAD"/>
    <w:rsid w:val="00C161D8"/>
    <w:rsid w:val="00C163FC"/>
    <w:rsid w:val="00C1661E"/>
    <w:rsid w:val="00C16673"/>
    <w:rsid w:val="00C169B1"/>
    <w:rsid w:val="00C169D5"/>
    <w:rsid w:val="00C16CE6"/>
    <w:rsid w:val="00C16DDD"/>
    <w:rsid w:val="00C16F77"/>
    <w:rsid w:val="00C17056"/>
    <w:rsid w:val="00C171C8"/>
    <w:rsid w:val="00C171DA"/>
    <w:rsid w:val="00C17332"/>
    <w:rsid w:val="00C1733B"/>
    <w:rsid w:val="00C173C0"/>
    <w:rsid w:val="00C177BF"/>
    <w:rsid w:val="00C17C21"/>
    <w:rsid w:val="00C17D36"/>
    <w:rsid w:val="00C202B6"/>
    <w:rsid w:val="00C202ED"/>
    <w:rsid w:val="00C203CF"/>
    <w:rsid w:val="00C20450"/>
    <w:rsid w:val="00C2092C"/>
    <w:rsid w:val="00C20E6A"/>
    <w:rsid w:val="00C20EB3"/>
    <w:rsid w:val="00C214A7"/>
    <w:rsid w:val="00C215D2"/>
    <w:rsid w:val="00C218A4"/>
    <w:rsid w:val="00C218C6"/>
    <w:rsid w:val="00C21BA3"/>
    <w:rsid w:val="00C21CC7"/>
    <w:rsid w:val="00C22355"/>
    <w:rsid w:val="00C22885"/>
    <w:rsid w:val="00C228D8"/>
    <w:rsid w:val="00C22EA3"/>
    <w:rsid w:val="00C2300E"/>
    <w:rsid w:val="00C23138"/>
    <w:rsid w:val="00C2315F"/>
    <w:rsid w:val="00C2348D"/>
    <w:rsid w:val="00C235F1"/>
    <w:rsid w:val="00C2368C"/>
    <w:rsid w:val="00C23AC2"/>
    <w:rsid w:val="00C23C3F"/>
    <w:rsid w:val="00C24213"/>
    <w:rsid w:val="00C24531"/>
    <w:rsid w:val="00C247ED"/>
    <w:rsid w:val="00C24AE6"/>
    <w:rsid w:val="00C24C03"/>
    <w:rsid w:val="00C24EED"/>
    <w:rsid w:val="00C25050"/>
    <w:rsid w:val="00C25187"/>
    <w:rsid w:val="00C25218"/>
    <w:rsid w:val="00C25226"/>
    <w:rsid w:val="00C254F1"/>
    <w:rsid w:val="00C256A4"/>
    <w:rsid w:val="00C25855"/>
    <w:rsid w:val="00C25A7D"/>
    <w:rsid w:val="00C25B89"/>
    <w:rsid w:val="00C25BC5"/>
    <w:rsid w:val="00C25BCF"/>
    <w:rsid w:val="00C25BD3"/>
    <w:rsid w:val="00C25C3C"/>
    <w:rsid w:val="00C25C53"/>
    <w:rsid w:val="00C25F26"/>
    <w:rsid w:val="00C261D0"/>
    <w:rsid w:val="00C261FC"/>
    <w:rsid w:val="00C26728"/>
    <w:rsid w:val="00C26B41"/>
    <w:rsid w:val="00C26CA0"/>
    <w:rsid w:val="00C26CAC"/>
    <w:rsid w:val="00C26D3D"/>
    <w:rsid w:val="00C26DF1"/>
    <w:rsid w:val="00C26F4E"/>
    <w:rsid w:val="00C26FF8"/>
    <w:rsid w:val="00C2700C"/>
    <w:rsid w:val="00C270FB"/>
    <w:rsid w:val="00C27361"/>
    <w:rsid w:val="00C273CB"/>
    <w:rsid w:val="00C27709"/>
    <w:rsid w:val="00C277DA"/>
    <w:rsid w:val="00C277E7"/>
    <w:rsid w:val="00C27AC7"/>
    <w:rsid w:val="00C27CFE"/>
    <w:rsid w:val="00C27D0C"/>
    <w:rsid w:val="00C27EB0"/>
    <w:rsid w:val="00C27EF0"/>
    <w:rsid w:val="00C3009B"/>
    <w:rsid w:val="00C3021F"/>
    <w:rsid w:val="00C302CC"/>
    <w:rsid w:val="00C30411"/>
    <w:rsid w:val="00C304D8"/>
    <w:rsid w:val="00C308B3"/>
    <w:rsid w:val="00C30D2E"/>
    <w:rsid w:val="00C30DE9"/>
    <w:rsid w:val="00C31021"/>
    <w:rsid w:val="00C31067"/>
    <w:rsid w:val="00C3112D"/>
    <w:rsid w:val="00C31314"/>
    <w:rsid w:val="00C313F1"/>
    <w:rsid w:val="00C3163E"/>
    <w:rsid w:val="00C3169B"/>
    <w:rsid w:val="00C316A0"/>
    <w:rsid w:val="00C317CE"/>
    <w:rsid w:val="00C31AC3"/>
    <w:rsid w:val="00C31B72"/>
    <w:rsid w:val="00C31C6F"/>
    <w:rsid w:val="00C32231"/>
    <w:rsid w:val="00C322E8"/>
    <w:rsid w:val="00C32335"/>
    <w:rsid w:val="00C324E2"/>
    <w:rsid w:val="00C3269E"/>
    <w:rsid w:val="00C32840"/>
    <w:rsid w:val="00C328E8"/>
    <w:rsid w:val="00C32992"/>
    <w:rsid w:val="00C329B6"/>
    <w:rsid w:val="00C32CE2"/>
    <w:rsid w:val="00C32E4D"/>
    <w:rsid w:val="00C32E5A"/>
    <w:rsid w:val="00C33087"/>
    <w:rsid w:val="00C331A6"/>
    <w:rsid w:val="00C33261"/>
    <w:rsid w:val="00C33497"/>
    <w:rsid w:val="00C33A42"/>
    <w:rsid w:val="00C33F05"/>
    <w:rsid w:val="00C34352"/>
    <w:rsid w:val="00C34408"/>
    <w:rsid w:val="00C3441F"/>
    <w:rsid w:val="00C34599"/>
    <w:rsid w:val="00C345D0"/>
    <w:rsid w:val="00C346A9"/>
    <w:rsid w:val="00C347D1"/>
    <w:rsid w:val="00C3483F"/>
    <w:rsid w:val="00C34886"/>
    <w:rsid w:val="00C34887"/>
    <w:rsid w:val="00C34B5F"/>
    <w:rsid w:val="00C34B7C"/>
    <w:rsid w:val="00C34C1C"/>
    <w:rsid w:val="00C34CFD"/>
    <w:rsid w:val="00C34D0F"/>
    <w:rsid w:val="00C34E83"/>
    <w:rsid w:val="00C34F98"/>
    <w:rsid w:val="00C35366"/>
    <w:rsid w:val="00C354EC"/>
    <w:rsid w:val="00C35875"/>
    <w:rsid w:val="00C358DB"/>
    <w:rsid w:val="00C35E29"/>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B0F"/>
    <w:rsid w:val="00C41C23"/>
    <w:rsid w:val="00C42092"/>
    <w:rsid w:val="00C420B3"/>
    <w:rsid w:val="00C422C6"/>
    <w:rsid w:val="00C4237D"/>
    <w:rsid w:val="00C423D6"/>
    <w:rsid w:val="00C42712"/>
    <w:rsid w:val="00C42858"/>
    <w:rsid w:val="00C42AB6"/>
    <w:rsid w:val="00C42F21"/>
    <w:rsid w:val="00C430D2"/>
    <w:rsid w:val="00C430F6"/>
    <w:rsid w:val="00C431F2"/>
    <w:rsid w:val="00C434C0"/>
    <w:rsid w:val="00C436B9"/>
    <w:rsid w:val="00C43742"/>
    <w:rsid w:val="00C43889"/>
    <w:rsid w:val="00C44127"/>
    <w:rsid w:val="00C444DF"/>
    <w:rsid w:val="00C44530"/>
    <w:rsid w:val="00C4455B"/>
    <w:rsid w:val="00C446C1"/>
    <w:rsid w:val="00C44781"/>
    <w:rsid w:val="00C44823"/>
    <w:rsid w:val="00C44D8F"/>
    <w:rsid w:val="00C44DAD"/>
    <w:rsid w:val="00C44E0F"/>
    <w:rsid w:val="00C44F63"/>
    <w:rsid w:val="00C450E2"/>
    <w:rsid w:val="00C454E7"/>
    <w:rsid w:val="00C45999"/>
    <w:rsid w:val="00C4644F"/>
    <w:rsid w:val="00C464AF"/>
    <w:rsid w:val="00C46643"/>
    <w:rsid w:val="00C46A45"/>
    <w:rsid w:val="00C46CB5"/>
    <w:rsid w:val="00C46E30"/>
    <w:rsid w:val="00C46E3D"/>
    <w:rsid w:val="00C47269"/>
    <w:rsid w:val="00C4736F"/>
    <w:rsid w:val="00C473C7"/>
    <w:rsid w:val="00C475A9"/>
    <w:rsid w:val="00C47965"/>
    <w:rsid w:val="00C479F8"/>
    <w:rsid w:val="00C47A5E"/>
    <w:rsid w:val="00C47C81"/>
    <w:rsid w:val="00C47F4B"/>
    <w:rsid w:val="00C47FC9"/>
    <w:rsid w:val="00C503A7"/>
    <w:rsid w:val="00C503D8"/>
    <w:rsid w:val="00C5045E"/>
    <w:rsid w:val="00C50750"/>
    <w:rsid w:val="00C508B0"/>
    <w:rsid w:val="00C5090D"/>
    <w:rsid w:val="00C50B63"/>
    <w:rsid w:val="00C50B9C"/>
    <w:rsid w:val="00C51146"/>
    <w:rsid w:val="00C514C9"/>
    <w:rsid w:val="00C514E3"/>
    <w:rsid w:val="00C517F7"/>
    <w:rsid w:val="00C51B4C"/>
    <w:rsid w:val="00C51D4F"/>
    <w:rsid w:val="00C52254"/>
    <w:rsid w:val="00C5240E"/>
    <w:rsid w:val="00C531BC"/>
    <w:rsid w:val="00C53540"/>
    <w:rsid w:val="00C53545"/>
    <w:rsid w:val="00C53AB7"/>
    <w:rsid w:val="00C53BDC"/>
    <w:rsid w:val="00C53DA9"/>
    <w:rsid w:val="00C53E40"/>
    <w:rsid w:val="00C54093"/>
    <w:rsid w:val="00C5427E"/>
    <w:rsid w:val="00C5463A"/>
    <w:rsid w:val="00C5477C"/>
    <w:rsid w:val="00C54795"/>
    <w:rsid w:val="00C5482E"/>
    <w:rsid w:val="00C549A7"/>
    <w:rsid w:val="00C54BAB"/>
    <w:rsid w:val="00C55173"/>
    <w:rsid w:val="00C55230"/>
    <w:rsid w:val="00C55403"/>
    <w:rsid w:val="00C55B41"/>
    <w:rsid w:val="00C55CC0"/>
    <w:rsid w:val="00C55CD9"/>
    <w:rsid w:val="00C55F03"/>
    <w:rsid w:val="00C55F2A"/>
    <w:rsid w:val="00C562BD"/>
    <w:rsid w:val="00C5668A"/>
    <w:rsid w:val="00C5684E"/>
    <w:rsid w:val="00C56A2B"/>
    <w:rsid w:val="00C56B8F"/>
    <w:rsid w:val="00C56BE0"/>
    <w:rsid w:val="00C56C16"/>
    <w:rsid w:val="00C56C9D"/>
    <w:rsid w:val="00C56F38"/>
    <w:rsid w:val="00C57227"/>
    <w:rsid w:val="00C57A42"/>
    <w:rsid w:val="00C57A89"/>
    <w:rsid w:val="00C57B28"/>
    <w:rsid w:val="00C57DDE"/>
    <w:rsid w:val="00C57F16"/>
    <w:rsid w:val="00C57F71"/>
    <w:rsid w:val="00C6006B"/>
    <w:rsid w:val="00C600C1"/>
    <w:rsid w:val="00C6025A"/>
    <w:rsid w:val="00C6025D"/>
    <w:rsid w:val="00C6032D"/>
    <w:rsid w:val="00C60446"/>
    <w:rsid w:val="00C604A5"/>
    <w:rsid w:val="00C60692"/>
    <w:rsid w:val="00C609F9"/>
    <w:rsid w:val="00C61159"/>
    <w:rsid w:val="00C61CE4"/>
    <w:rsid w:val="00C61DA4"/>
    <w:rsid w:val="00C61FE7"/>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111"/>
    <w:rsid w:val="00C64229"/>
    <w:rsid w:val="00C642D7"/>
    <w:rsid w:val="00C64576"/>
    <w:rsid w:val="00C64711"/>
    <w:rsid w:val="00C64773"/>
    <w:rsid w:val="00C648C6"/>
    <w:rsid w:val="00C64A7A"/>
    <w:rsid w:val="00C64B5C"/>
    <w:rsid w:val="00C64F85"/>
    <w:rsid w:val="00C64FE1"/>
    <w:rsid w:val="00C654DE"/>
    <w:rsid w:val="00C65706"/>
    <w:rsid w:val="00C65B9E"/>
    <w:rsid w:val="00C65F34"/>
    <w:rsid w:val="00C65FF4"/>
    <w:rsid w:val="00C660F1"/>
    <w:rsid w:val="00C6614E"/>
    <w:rsid w:val="00C662C2"/>
    <w:rsid w:val="00C66A3B"/>
    <w:rsid w:val="00C66A70"/>
    <w:rsid w:val="00C66C0A"/>
    <w:rsid w:val="00C66C1A"/>
    <w:rsid w:val="00C66E73"/>
    <w:rsid w:val="00C66EFD"/>
    <w:rsid w:val="00C6702D"/>
    <w:rsid w:val="00C6703E"/>
    <w:rsid w:val="00C674A4"/>
    <w:rsid w:val="00C67683"/>
    <w:rsid w:val="00C67924"/>
    <w:rsid w:val="00C67A09"/>
    <w:rsid w:val="00C67DBD"/>
    <w:rsid w:val="00C67E11"/>
    <w:rsid w:val="00C700AB"/>
    <w:rsid w:val="00C70469"/>
    <w:rsid w:val="00C704F8"/>
    <w:rsid w:val="00C70903"/>
    <w:rsid w:val="00C70970"/>
    <w:rsid w:val="00C70AA2"/>
    <w:rsid w:val="00C70CF1"/>
    <w:rsid w:val="00C70ED3"/>
    <w:rsid w:val="00C70FF6"/>
    <w:rsid w:val="00C71033"/>
    <w:rsid w:val="00C71180"/>
    <w:rsid w:val="00C71529"/>
    <w:rsid w:val="00C71677"/>
    <w:rsid w:val="00C71765"/>
    <w:rsid w:val="00C71808"/>
    <w:rsid w:val="00C718DE"/>
    <w:rsid w:val="00C719FC"/>
    <w:rsid w:val="00C71CF0"/>
    <w:rsid w:val="00C71D52"/>
    <w:rsid w:val="00C71DC0"/>
    <w:rsid w:val="00C72141"/>
    <w:rsid w:val="00C72148"/>
    <w:rsid w:val="00C722DD"/>
    <w:rsid w:val="00C7231F"/>
    <w:rsid w:val="00C72454"/>
    <w:rsid w:val="00C72471"/>
    <w:rsid w:val="00C7263E"/>
    <w:rsid w:val="00C72933"/>
    <w:rsid w:val="00C72967"/>
    <w:rsid w:val="00C7299F"/>
    <w:rsid w:val="00C72FBA"/>
    <w:rsid w:val="00C72FCA"/>
    <w:rsid w:val="00C7316C"/>
    <w:rsid w:val="00C737C9"/>
    <w:rsid w:val="00C73B19"/>
    <w:rsid w:val="00C73C02"/>
    <w:rsid w:val="00C73D0A"/>
    <w:rsid w:val="00C73D1C"/>
    <w:rsid w:val="00C73D4B"/>
    <w:rsid w:val="00C73E30"/>
    <w:rsid w:val="00C73F00"/>
    <w:rsid w:val="00C73F80"/>
    <w:rsid w:val="00C7410A"/>
    <w:rsid w:val="00C74146"/>
    <w:rsid w:val="00C743B3"/>
    <w:rsid w:val="00C74422"/>
    <w:rsid w:val="00C7447E"/>
    <w:rsid w:val="00C744A7"/>
    <w:rsid w:val="00C7463D"/>
    <w:rsid w:val="00C7490B"/>
    <w:rsid w:val="00C74B8A"/>
    <w:rsid w:val="00C74C25"/>
    <w:rsid w:val="00C74F96"/>
    <w:rsid w:val="00C75089"/>
    <w:rsid w:val="00C751F3"/>
    <w:rsid w:val="00C752E2"/>
    <w:rsid w:val="00C753A9"/>
    <w:rsid w:val="00C7541C"/>
    <w:rsid w:val="00C75579"/>
    <w:rsid w:val="00C7559C"/>
    <w:rsid w:val="00C75DFA"/>
    <w:rsid w:val="00C75E95"/>
    <w:rsid w:val="00C75FED"/>
    <w:rsid w:val="00C761C1"/>
    <w:rsid w:val="00C76291"/>
    <w:rsid w:val="00C7632F"/>
    <w:rsid w:val="00C764E0"/>
    <w:rsid w:val="00C7657A"/>
    <w:rsid w:val="00C769A0"/>
    <w:rsid w:val="00C76A32"/>
    <w:rsid w:val="00C76E91"/>
    <w:rsid w:val="00C76EF7"/>
    <w:rsid w:val="00C77226"/>
    <w:rsid w:val="00C77262"/>
    <w:rsid w:val="00C77395"/>
    <w:rsid w:val="00C7759C"/>
    <w:rsid w:val="00C776EE"/>
    <w:rsid w:val="00C77925"/>
    <w:rsid w:val="00C77C57"/>
    <w:rsid w:val="00C77D5E"/>
    <w:rsid w:val="00C77EA8"/>
    <w:rsid w:val="00C80544"/>
    <w:rsid w:val="00C80695"/>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C97"/>
    <w:rsid w:val="00C82DF3"/>
    <w:rsid w:val="00C82E52"/>
    <w:rsid w:val="00C84018"/>
    <w:rsid w:val="00C84199"/>
    <w:rsid w:val="00C84BA8"/>
    <w:rsid w:val="00C853CC"/>
    <w:rsid w:val="00C85542"/>
    <w:rsid w:val="00C85AB2"/>
    <w:rsid w:val="00C85C55"/>
    <w:rsid w:val="00C85DB1"/>
    <w:rsid w:val="00C85F20"/>
    <w:rsid w:val="00C85F39"/>
    <w:rsid w:val="00C85FB6"/>
    <w:rsid w:val="00C861FD"/>
    <w:rsid w:val="00C862DF"/>
    <w:rsid w:val="00C862E6"/>
    <w:rsid w:val="00C86A34"/>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879A2"/>
    <w:rsid w:val="00C87B2D"/>
    <w:rsid w:val="00C90099"/>
    <w:rsid w:val="00C9017E"/>
    <w:rsid w:val="00C90322"/>
    <w:rsid w:val="00C90398"/>
    <w:rsid w:val="00C903D4"/>
    <w:rsid w:val="00C90431"/>
    <w:rsid w:val="00C90814"/>
    <w:rsid w:val="00C9088F"/>
    <w:rsid w:val="00C90DA4"/>
    <w:rsid w:val="00C90F56"/>
    <w:rsid w:val="00C9105E"/>
    <w:rsid w:val="00C911FE"/>
    <w:rsid w:val="00C91625"/>
    <w:rsid w:val="00C91681"/>
    <w:rsid w:val="00C91B73"/>
    <w:rsid w:val="00C92169"/>
    <w:rsid w:val="00C9216C"/>
    <w:rsid w:val="00C9257D"/>
    <w:rsid w:val="00C925D3"/>
    <w:rsid w:val="00C927B8"/>
    <w:rsid w:val="00C92B46"/>
    <w:rsid w:val="00C92CCC"/>
    <w:rsid w:val="00C931A4"/>
    <w:rsid w:val="00C93556"/>
    <w:rsid w:val="00C936CD"/>
    <w:rsid w:val="00C939DB"/>
    <w:rsid w:val="00C93A81"/>
    <w:rsid w:val="00C93C5C"/>
    <w:rsid w:val="00C942AC"/>
    <w:rsid w:val="00C94585"/>
    <w:rsid w:val="00C94714"/>
    <w:rsid w:val="00C948A7"/>
    <w:rsid w:val="00C94BDC"/>
    <w:rsid w:val="00C94F5B"/>
    <w:rsid w:val="00C95046"/>
    <w:rsid w:val="00C95483"/>
    <w:rsid w:val="00C95518"/>
    <w:rsid w:val="00C955F8"/>
    <w:rsid w:val="00C956EF"/>
    <w:rsid w:val="00C95751"/>
    <w:rsid w:val="00C959B8"/>
    <w:rsid w:val="00C95A06"/>
    <w:rsid w:val="00C95B39"/>
    <w:rsid w:val="00C95ECB"/>
    <w:rsid w:val="00C95ECC"/>
    <w:rsid w:val="00C95F2F"/>
    <w:rsid w:val="00C95FF6"/>
    <w:rsid w:val="00C9604A"/>
    <w:rsid w:val="00C9646E"/>
    <w:rsid w:val="00C966CD"/>
    <w:rsid w:val="00C96B21"/>
    <w:rsid w:val="00C96B66"/>
    <w:rsid w:val="00C96B89"/>
    <w:rsid w:val="00C96D30"/>
    <w:rsid w:val="00C96DB2"/>
    <w:rsid w:val="00C96DBE"/>
    <w:rsid w:val="00C96F64"/>
    <w:rsid w:val="00C9701E"/>
    <w:rsid w:val="00C976D1"/>
    <w:rsid w:val="00C9777D"/>
    <w:rsid w:val="00C97FB9"/>
    <w:rsid w:val="00CA00E6"/>
    <w:rsid w:val="00CA0119"/>
    <w:rsid w:val="00CA04BC"/>
    <w:rsid w:val="00CA04E3"/>
    <w:rsid w:val="00CA04F6"/>
    <w:rsid w:val="00CA0554"/>
    <w:rsid w:val="00CA0C0B"/>
    <w:rsid w:val="00CA0DF8"/>
    <w:rsid w:val="00CA101C"/>
    <w:rsid w:val="00CA173F"/>
    <w:rsid w:val="00CA1773"/>
    <w:rsid w:val="00CA20EC"/>
    <w:rsid w:val="00CA2398"/>
    <w:rsid w:val="00CA25FB"/>
    <w:rsid w:val="00CA285B"/>
    <w:rsid w:val="00CA2B94"/>
    <w:rsid w:val="00CA2C6A"/>
    <w:rsid w:val="00CA2C74"/>
    <w:rsid w:val="00CA2DF5"/>
    <w:rsid w:val="00CA2FF3"/>
    <w:rsid w:val="00CA33A2"/>
    <w:rsid w:val="00CA34FA"/>
    <w:rsid w:val="00CA37EB"/>
    <w:rsid w:val="00CA4FBF"/>
    <w:rsid w:val="00CA50B6"/>
    <w:rsid w:val="00CA51B8"/>
    <w:rsid w:val="00CA53FF"/>
    <w:rsid w:val="00CA5467"/>
    <w:rsid w:val="00CA5575"/>
    <w:rsid w:val="00CA55A6"/>
    <w:rsid w:val="00CA570E"/>
    <w:rsid w:val="00CA5937"/>
    <w:rsid w:val="00CA5FF1"/>
    <w:rsid w:val="00CA609F"/>
    <w:rsid w:val="00CA6106"/>
    <w:rsid w:val="00CA6117"/>
    <w:rsid w:val="00CA6174"/>
    <w:rsid w:val="00CA6630"/>
    <w:rsid w:val="00CA6686"/>
    <w:rsid w:val="00CA685D"/>
    <w:rsid w:val="00CA6873"/>
    <w:rsid w:val="00CA6930"/>
    <w:rsid w:val="00CA6B05"/>
    <w:rsid w:val="00CA6E83"/>
    <w:rsid w:val="00CA6F42"/>
    <w:rsid w:val="00CA70E0"/>
    <w:rsid w:val="00CA71BF"/>
    <w:rsid w:val="00CA742B"/>
    <w:rsid w:val="00CA75E5"/>
    <w:rsid w:val="00CA7914"/>
    <w:rsid w:val="00CA7ADA"/>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0C7"/>
    <w:rsid w:val="00CB2278"/>
    <w:rsid w:val="00CB2456"/>
    <w:rsid w:val="00CB254C"/>
    <w:rsid w:val="00CB28AF"/>
    <w:rsid w:val="00CB290A"/>
    <w:rsid w:val="00CB2C17"/>
    <w:rsid w:val="00CB2C58"/>
    <w:rsid w:val="00CB2CB9"/>
    <w:rsid w:val="00CB2D37"/>
    <w:rsid w:val="00CB2E85"/>
    <w:rsid w:val="00CB2FB1"/>
    <w:rsid w:val="00CB340B"/>
    <w:rsid w:val="00CB34A3"/>
    <w:rsid w:val="00CB36F9"/>
    <w:rsid w:val="00CB3AF4"/>
    <w:rsid w:val="00CB3B33"/>
    <w:rsid w:val="00CB3F6D"/>
    <w:rsid w:val="00CB451E"/>
    <w:rsid w:val="00CB4D31"/>
    <w:rsid w:val="00CB52FC"/>
    <w:rsid w:val="00CB53CB"/>
    <w:rsid w:val="00CB56DD"/>
    <w:rsid w:val="00CB5860"/>
    <w:rsid w:val="00CB5E53"/>
    <w:rsid w:val="00CB6130"/>
    <w:rsid w:val="00CB65A9"/>
    <w:rsid w:val="00CB6A7C"/>
    <w:rsid w:val="00CB6A8A"/>
    <w:rsid w:val="00CB6B73"/>
    <w:rsid w:val="00CB6C98"/>
    <w:rsid w:val="00CB6ED9"/>
    <w:rsid w:val="00CB6F6F"/>
    <w:rsid w:val="00CB7172"/>
    <w:rsid w:val="00CB737E"/>
    <w:rsid w:val="00CB7458"/>
    <w:rsid w:val="00CB745B"/>
    <w:rsid w:val="00CB757A"/>
    <w:rsid w:val="00CB7839"/>
    <w:rsid w:val="00CB78F6"/>
    <w:rsid w:val="00CC013C"/>
    <w:rsid w:val="00CC0171"/>
    <w:rsid w:val="00CC01F9"/>
    <w:rsid w:val="00CC0203"/>
    <w:rsid w:val="00CC05A5"/>
    <w:rsid w:val="00CC070B"/>
    <w:rsid w:val="00CC0C3A"/>
    <w:rsid w:val="00CC0EA6"/>
    <w:rsid w:val="00CC0F9F"/>
    <w:rsid w:val="00CC0FA8"/>
    <w:rsid w:val="00CC117A"/>
    <w:rsid w:val="00CC132F"/>
    <w:rsid w:val="00CC151F"/>
    <w:rsid w:val="00CC160C"/>
    <w:rsid w:val="00CC174E"/>
    <w:rsid w:val="00CC177F"/>
    <w:rsid w:val="00CC188E"/>
    <w:rsid w:val="00CC1919"/>
    <w:rsid w:val="00CC1A6B"/>
    <w:rsid w:val="00CC1A78"/>
    <w:rsid w:val="00CC1B67"/>
    <w:rsid w:val="00CC1C5D"/>
    <w:rsid w:val="00CC20FF"/>
    <w:rsid w:val="00CC21EC"/>
    <w:rsid w:val="00CC23BF"/>
    <w:rsid w:val="00CC23E8"/>
    <w:rsid w:val="00CC24D2"/>
    <w:rsid w:val="00CC25B7"/>
    <w:rsid w:val="00CC2720"/>
    <w:rsid w:val="00CC2949"/>
    <w:rsid w:val="00CC2971"/>
    <w:rsid w:val="00CC29E6"/>
    <w:rsid w:val="00CC2A5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87"/>
    <w:rsid w:val="00CC54E3"/>
    <w:rsid w:val="00CC55C1"/>
    <w:rsid w:val="00CC55E6"/>
    <w:rsid w:val="00CC5606"/>
    <w:rsid w:val="00CC566E"/>
    <w:rsid w:val="00CC5727"/>
    <w:rsid w:val="00CC593B"/>
    <w:rsid w:val="00CC5C3A"/>
    <w:rsid w:val="00CC5D45"/>
    <w:rsid w:val="00CC5DF6"/>
    <w:rsid w:val="00CC6075"/>
    <w:rsid w:val="00CC6263"/>
    <w:rsid w:val="00CC6A3A"/>
    <w:rsid w:val="00CC6CA3"/>
    <w:rsid w:val="00CC7100"/>
    <w:rsid w:val="00CC72B3"/>
    <w:rsid w:val="00CC74D9"/>
    <w:rsid w:val="00CC7574"/>
    <w:rsid w:val="00CC76B6"/>
    <w:rsid w:val="00CC788A"/>
    <w:rsid w:val="00CC78E3"/>
    <w:rsid w:val="00CC7954"/>
    <w:rsid w:val="00CC7982"/>
    <w:rsid w:val="00CC7CB2"/>
    <w:rsid w:val="00CD025B"/>
    <w:rsid w:val="00CD02EB"/>
    <w:rsid w:val="00CD03FA"/>
    <w:rsid w:val="00CD0911"/>
    <w:rsid w:val="00CD0AD6"/>
    <w:rsid w:val="00CD0B94"/>
    <w:rsid w:val="00CD0E56"/>
    <w:rsid w:val="00CD0F5F"/>
    <w:rsid w:val="00CD116A"/>
    <w:rsid w:val="00CD136B"/>
    <w:rsid w:val="00CD139C"/>
    <w:rsid w:val="00CD1640"/>
    <w:rsid w:val="00CD16FA"/>
    <w:rsid w:val="00CD1755"/>
    <w:rsid w:val="00CD18A8"/>
    <w:rsid w:val="00CD2083"/>
    <w:rsid w:val="00CD225B"/>
    <w:rsid w:val="00CD2270"/>
    <w:rsid w:val="00CD22A8"/>
    <w:rsid w:val="00CD22BD"/>
    <w:rsid w:val="00CD2664"/>
    <w:rsid w:val="00CD2AA6"/>
    <w:rsid w:val="00CD2BBC"/>
    <w:rsid w:val="00CD2D3A"/>
    <w:rsid w:val="00CD2D97"/>
    <w:rsid w:val="00CD2E0B"/>
    <w:rsid w:val="00CD2FAC"/>
    <w:rsid w:val="00CD3294"/>
    <w:rsid w:val="00CD3388"/>
    <w:rsid w:val="00CD3513"/>
    <w:rsid w:val="00CD379E"/>
    <w:rsid w:val="00CD384A"/>
    <w:rsid w:val="00CD38E4"/>
    <w:rsid w:val="00CD39AF"/>
    <w:rsid w:val="00CD3A3E"/>
    <w:rsid w:val="00CD3C33"/>
    <w:rsid w:val="00CD4409"/>
    <w:rsid w:val="00CD4481"/>
    <w:rsid w:val="00CD4669"/>
    <w:rsid w:val="00CD4672"/>
    <w:rsid w:val="00CD476A"/>
    <w:rsid w:val="00CD4996"/>
    <w:rsid w:val="00CD49EE"/>
    <w:rsid w:val="00CD4A3E"/>
    <w:rsid w:val="00CD4FA6"/>
    <w:rsid w:val="00CD5221"/>
    <w:rsid w:val="00CD52A5"/>
    <w:rsid w:val="00CD5379"/>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0D"/>
    <w:rsid w:val="00CE189D"/>
    <w:rsid w:val="00CE1A79"/>
    <w:rsid w:val="00CE1AFA"/>
    <w:rsid w:val="00CE1E8E"/>
    <w:rsid w:val="00CE1EB0"/>
    <w:rsid w:val="00CE1F45"/>
    <w:rsid w:val="00CE2225"/>
    <w:rsid w:val="00CE22B8"/>
    <w:rsid w:val="00CE2385"/>
    <w:rsid w:val="00CE252B"/>
    <w:rsid w:val="00CE2565"/>
    <w:rsid w:val="00CE2A4D"/>
    <w:rsid w:val="00CE2BA3"/>
    <w:rsid w:val="00CE2F46"/>
    <w:rsid w:val="00CE30DE"/>
    <w:rsid w:val="00CE3142"/>
    <w:rsid w:val="00CE317E"/>
    <w:rsid w:val="00CE349F"/>
    <w:rsid w:val="00CE34AF"/>
    <w:rsid w:val="00CE3768"/>
    <w:rsid w:val="00CE3A36"/>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E10"/>
    <w:rsid w:val="00CE6530"/>
    <w:rsid w:val="00CE672B"/>
    <w:rsid w:val="00CE67C1"/>
    <w:rsid w:val="00CE69E2"/>
    <w:rsid w:val="00CE6F97"/>
    <w:rsid w:val="00CE7126"/>
    <w:rsid w:val="00CE7444"/>
    <w:rsid w:val="00CE75C8"/>
    <w:rsid w:val="00CE788F"/>
    <w:rsid w:val="00CE7991"/>
    <w:rsid w:val="00CE79F7"/>
    <w:rsid w:val="00CE7CD1"/>
    <w:rsid w:val="00CE7F66"/>
    <w:rsid w:val="00CF036F"/>
    <w:rsid w:val="00CF0582"/>
    <w:rsid w:val="00CF0927"/>
    <w:rsid w:val="00CF0CE9"/>
    <w:rsid w:val="00CF11EB"/>
    <w:rsid w:val="00CF17F7"/>
    <w:rsid w:val="00CF1BD3"/>
    <w:rsid w:val="00CF1DF1"/>
    <w:rsid w:val="00CF1E1F"/>
    <w:rsid w:val="00CF21B9"/>
    <w:rsid w:val="00CF21D8"/>
    <w:rsid w:val="00CF23C2"/>
    <w:rsid w:val="00CF27A6"/>
    <w:rsid w:val="00CF2BD0"/>
    <w:rsid w:val="00CF305A"/>
    <w:rsid w:val="00CF30FC"/>
    <w:rsid w:val="00CF318E"/>
    <w:rsid w:val="00CF31F9"/>
    <w:rsid w:val="00CF3730"/>
    <w:rsid w:val="00CF3744"/>
    <w:rsid w:val="00CF38F8"/>
    <w:rsid w:val="00CF399A"/>
    <w:rsid w:val="00CF3E45"/>
    <w:rsid w:val="00CF3F93"/>
    <w:rsid w:val="00CF4947"/>
    <w:rsid w:val="00CF4B92"/>
    <w:rsid w:val="00CF4E17"/>
    <w:rsid w:val="00CF5702"/>
    <w:rsid w:val="00CF5A0E"/>
    <w:rsid w:val="00CF5BF0"/>
    <w:rsid w:val="00CF5C33"/>
    <w:rsid w:val="00CF5CA9"/>
    <w:rsid w:val="00CF5ED0"/>
    <w:rsid w:val="00CF5EFF"/>
    <w:rsid w:val="00CF5F54"/>
    <w:rsid w:val="00CF605F"/>
    <w:rsid w:val="00CF6193"/>
    <w:rsid w:val="00CF66EF"/>
    <w:rsid w:val="00CF6B61"/>
    <w:rsid w:val="00CF711F"/>
    <w:rsid w:val="00CF7454"/>
    <w:rsid w:val="00CF748B"/>
    <w:rsid w:val="00CF75CF"/>
    <w:rsid w:val="00CF7707"/>
    <w:rsid w:val="00CF7759"/>
    <w:rsid w:val="00CF7819"/>
    <w:rsid w:val="00CF7A3D"/>
    <w:rsid w:val="00CF7AEB"/>
    <w:rsid w:val="00CF7B54"/>
    <w:rsid w:val="00CF7BD9"/>
    <w:rsid w:val="00CF7C17"/>
    <w:rsid w:val="00D00052"/>
    <w:rsid w:val="00D0018E"/>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4B3"/>
    <w:rsid w:val="00D04683"/>
    <w:rsid w:val="00D0477F"/>
    <w:rsid w:val="00D0481D"/>
    <w:rsid w:val="00D04997"/>
    <w:rsid w:val="00D04A22"/>
    <w:rsid w:val="00D052C9"/>
    <w:rsid w:val="00D0578C"/>
    <w:rsid w:val="00D05BA9"/>
    <w:rsid w:val="00D05BD6"/>
    <w:rsid w:val="00D05BDC"/>
    <w:rsid w:val="00D06160"/>
    <w:rsid w:val="00D06267"/>
    <w:rsid w:val="00D0642A"/>
    <w:rsid w:val="00D06445"/>
    <w:rsid w:val="00D066B4"/>
    <w:rsid w:val="00D06827"/>
    <w:rsid w:val="00D06A7B"/>
    <w:rsid w:val="00D06AFC"/>
    <w:rsid w:val="00D06B1B"/>
    <w:rsid w:val="00D06B3C"/>
    <w:rsid w:val="00D07297"/>
    <w:rsid w:val="00D07783"/>
    <w:rsid w:val="00D07C15"/>
    <w:rsid w:val="00D1001B"/>
    <w:rsid w:val="00D1038C"/>
    <w:rsid w:val="00D10521"/>
    <w:rsid w:val="00D105FD"/>
    <w:rsid w:val="00D1091D"/>
    <w:rsid w:val="00D10B18"/>
    <w:rsid w:val="00D10D24"/>
    <w:rsid w:val="00D10F27"/>
    <w:rsid w:val="00D10F52"/>
    <w:rsid w:val="00D111FF"/>
    <w:rsid w:val="00D11390"/>
    <w:rsid w:val="00D11417"/>
    <w:rsid w:val="00D114C8"/>
    <w:rsid w:val="00D11C6B"/>
    <w:rsid w:val="00D12066"/>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48D2"/>
    <w:rsid w:val="00D151FC"/>
    <w:rsid w:val="00D152B8"/>
    <w:rsid w:val="00D158BD"/>
    <w:rsid w:val="00D15A6F"/>
    <w:rsid w:val="00D15D52"/>
    <w:rsid w:val="00D161DF"/>
    <w:rsid w:val="00D1628A"/>
    <w:rsid w:val="00D16413"/>
    <w:rsid w:val="00D166AA"/>
    <w:rsid w:val="00D166F0"/>
    <w:rsid w:val="00D170F1"/>
    <w:rsid w:val="00D173A1"/>
    <w:rsid w:val="00D174BB"/>
    <w:rsid w:val="00D17C6D"/>
    <w:rsid w:val="00D17E74"/>
    <w:rsid w:val="00D200F7"/>
    <w:rsid w:val="00D20B2A"/>
    <w:rsid w:val="00D20E30"/>
    <w:rsid w:val="00D21088"/>
    <w:rsid w:val="00D213C5"/>
    <w:rsid w:val="00D21537"/>
    <w:rsid w:val="00D21599"/>
    <w:rsid w:val="00D21823"/>
    <w:rsid w:val="00D219DB"/>
    <w:rsid w:val="00D21BB1"/>
    <w:rsid w:val="00D21D2E"/>
    <w:rsid w:val="00D21D7B"/>
    <w:rsid w:val="00D221AB"/>
    <w:rsid w:val="00D22872"/>
    <w:rsid w:val="00D22B0E"/>
    <w:rsid w:val="00D22D5F"/>
    <w:rsid w:val="00D22E60"/>
    <w:rsid w:val="00D22E90"/>
    <w:rsid w:val="00D22EF4"/>
    <w:rsid w:val="00D22FC0"/>
    <w:rsid w:val="00D2307E"/>
    <w:rsid w:val="00D2368D"/>
    <w:rsid w:val="00D238FA"/>
    <w:rsid w:val="00D239E6"/>
    <w:rsid w:val="00D23E55"/>
    <w:rsid w:val="00D24341"/>
    <w:rsid w:val="00D246A6"/>
    <w:rsid w:val="00D247B7"/>
    <w:rsid w:val="00D24925"/>
    <w:rsid w:val="00D2495D"/>
    <w:rsid w:val="00D24AA1"/>
    <w:rsid w:val="00D24B30"/>
    <w:rsid w:val="00D24D20"/>
    <w:rsid w:val="00D24D3E"/>
    <w:rsid w:val="00D25378"/>
    <w:rsid w:val="00D254BA"/>
    <w:rsid w:val="00D2569B"/>
    <w:rsid w:val="00D2574E"/>
    <w:rsid w:val="00D25979"/>
    <w:rsid w:val="00D25C90"/>
    <w:rsid w:val="00D25DED"/>
    <w:rsid w:val="00D26199"/>
    <w:rsid w:val="00D26266"/>
    <w:rsid w:val="00D262F6"/>
    <w:rsid w:val="00D263BC"/>
    <w:rsid w:val="00D263D4"/>
    <w:rsid w:val="00D266B7"/>
    <w:rsid w:val="00D2687A"/>
    <w:rsid w:val="00D269F3"/>
    <w:rsid w:val="00D26A61"/>
    <w:rsid w:val="00D26F75"/>
    <w:rsid w:val="00D27385"/>
    <w:rsid w:val="00D27B49"/>
    <w:rsid w:val="00D27FDB"/>
    <w:rsid w:val="00D301C7"/>
    <w:rsid w:val="00D30405"/>
    <w:rsid w:val="00D30418"/>
    <w:rsid w:val="00D304A1"/>
    <w:rsid w:val="00D304F4"/>
    <w:rsid w:val="00D30AC2"/>
    <w:rsid w:val="00D31013"/>
    <w:rsid w:val="00D314B0"/>
    <w:rsid w:val="00D3152F"/>
    <w:rsid w:val="00D317CD"/>
    <w:rsid w:val="00D319CA"/>
    <w:rsid w:val="00D31FEB"/>
    <w:rsid w:val="00D3200A"/>
    <w:rsid w:val="00D322AE"/>
    <w:rsid w:val="00D32391"/>
    <w:rsid w:val="00D3276B"/>
    <w:rsid w:val="00D32AAA"/>
    <w:rsid w:val="00D32AB6"/>
    <w:rsid w:val="00D32ADD"/>
    <w:rsid w:val="00D32BFA"/>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AE6"/>
    <w:rsid w:val="00D35E53"/>
    <w:rsid w:val="00D35E6E"/>
    <w:rsid w:val="00D363B1"/>
    <w:rsid w:val="00D3645D"/>
    <w:rsid w:val="00D366A6"/>
    <w:rsid w:val="00D36931"/>
    <w:rsid w:val="00D36CA3"/>
    <w:rsid w:val="00D36CFE"/>
    <w:rsid w:val="00D36E67"/>
    <w:rsid w:val="00D36F0C"/>
    <w:rsid w:val="00D36F6F"/>
    <w:rsid w:val="00D373F6"/>
    <w:rsid w:val="00D3769A"/>
    <w:rsid w:val="00D37953"/>
    <w:rsid w:val="00D37A13"/>
    <w:rsid w:val="00D37B17"/>
    <w:rsid w:val="00D37D9E"/>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777"/>
    <w:rsid w:val="00D41996"/>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C3E"/>
    <w:rsid w:val="00D43EBB"/>
    <w:rsid w:val="00D440F9"/>
    <w:rsid w:val="00D44128"/>
    <w:rsid w:val="00D44186"/>
    <w:rsid w:val="00D44412"/>
    <w:rsid w:val="00D444E8"/>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9F5"/>
    <w:rsid w:val="00D46B4B"/>
    <w:rsid w:val="00D46D29"/>
    <w:rsid w:val="00D46DDF"/>
    <w:rsid w:val="00D46E3B"/>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1DF0"/>
    <w:rsid w:val="00D52501"/>
    <w:rsid w:val="00D5268E"/>
    <w:rsid w:val="00D528BE"/>
    <w:rsid w:val="00D52C35"/>
    <w:rsid w:val="00D52E45"/>
    <w:rsid w:val="00D53363"/>
    <w:rsid w:val="00D5370D"/>
    <w:rsid w:val="00D5376C"/>
    <w:rsid w:val="00D5389C"/>
    <w:rsid w:val="00D53B3D"/>
    <w:rsid w:val="00D53CB1"/>
    <w:rsid w:val="00D53E08"/>
    <w:rsid w:val="00D54113"/>
    <w:rsid w:val="00D541FE"/>
    <w:rsid w:val="00D542BB"/>
    <w:rsid w:val="00D54627"/>
    <w:rsid w:val="00D5480D"/>
    <w:rsid w:val="00D54ABC"/>
    <w:rsid w:val="00D54E19"/>
    <w:rsid w:val="00D5502E"/>
    <w:rsid w:val="00D550FE"/>
    <w:rsid w:val="00D55240"/>
    <w:rsid w:val="00D553D3"/>
    <w:rsid w:val="00D555BB"/>
    <w:rsid w:val="00D55A95"/>
    <w:rsid w:val="00D55B4C"/>
    <w:rsid w:val="00D55D02"/>
    <w:rsid w:val="00D55E86"/>
    <w:rsid w:val="00D55F1C"/>
    <w:rsid w:val="00D560A4"/>
    <w:rsid w:val="00D56319"/>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31D"/>
    <w:rsid w:val="00D6139A"/>
    <w:rsid w:val="00D61670"/>
    <w:rsid w:val="00D6186A"/>
    <w:rsid w:val="00D61957"/>
    <w:rsid w:val="00D619E5"/>
    <w:rsid w:val="00D61AB0"/>
    <w:rsid w:val="00D61C23"/>
    <w:rsid w:val="00D61CB0"/>
    <w:rsid w:val="00D61FF9"/>
    <w:rsid w:val="00D6224A"/>
    <w:rsid w:val="00D6255E"/>
    <w:rsid w:val="00D625CB"/>
    <w:rsid w:val="00D626CD"/>
    <w:rsid w:val="00D62B1A"/>
    <w:rsid w:val="00D62DB5"/>
    <w:rsid w:val="00D630B0"/>
    <w:rsid w:val="00D631CB"/>
    <w:rsid w:val="00D6334C"/>
    <w:rsid w:val="00D634E1"/>
    <w:rsid w:val="00D636D2"/>
    <w:rsid w:val="00D63760"/>
    <w:rsid w:val="00D63860"/>
    <w:rsid w:val="00D638B2"/>
    <w:rsid w:val="00D63DBC"/>
    <w:rsid w:val="00D63DCD"/>
    <w:rsid w:val="00D63ED1"/>
    <w:rsid w:val="00D64142"/>
    <w:rsid w:val="00D641E9"/>
    <w:rsid w:val="00D64531"/>
    <w:rsid w:val="00D647D4"/>
    <w:rsid w:val="00D64FBD"/>
    <w:rsid w:val="00D65007"/>
    <w:rsid w:val="00D65AA8"/>
    <w:rsid w:val="00D65F06"/>
    <w:rsid w:val="00D65F72"/>
    <w:rsid w:val="00D6614D"/>
    <w:rsid w:val="00D66262"/>
    <w:rsid w:val="00D66378"/>
    <w:rsid w:val="00D667BC"/>
    <w:rsid w:val="00D66B2A"/>
    <w:rsid w:val="00D66E0D"/>
    <w:rsid w:val="00D66F36"/>
    <w:rsid w:val="00D671AB"/>
    <w:rsid w:val="00D672C8"/>
    <w:rsid w:val="00D676E7"/>
    <w:rsid w:val="00D67B1A"/>
    <w:rsid w:val="00D67C19"/>
    <w:rsid w:val="00D67D9D"/>
    <w:rsid w:val="00D67DD1"/>
    <w:rsid w:val="00D67EA1"/>
    <w:rsid w:val="00D70450"/>
    <w:rsid w:val="00D70595"/>
    <w:rsid w:val="00D705A7"/>
    <w:rsid w:val="00D7071B"/>
    <w:rsid w:val="00D70AF8"/>
    <w:rsid w:val="00D70BFF"/>
    <w:rsid w:val="00D70CB2"/>
    <w:rsid w:val="00D70EA6"/>
    <w:rsid w:val="00D713A1"/>
    <w:rsid w:val="00D7152A"/>
    <w:rsid w:val="00D71619"/>
    <w:rsid w:val="00D71703"/>
    <w:rsid w:val="00D71784"/>
    <w:rsid w:val="00D71868"/>
    <w:rsid w:val="00D718EC"/>
    <w:rsid w:val="00D71DDD"/>
    <w:rsid w:val="00D71E36"/>
    <w:rsid w:val="00D72056"/>
    <w:rsid w:val="00D7208F"/>
    <w:rsid w:val="00D72229"/>
    <w:rsid w:val="00D72936"/>
    <w:rsid w:val="00D72BA4"/>
    <w:rsid w:val="00D72BAF"/>
    <w:rsid w:val="00D72E17"/>
    <w:rsid w:val="00D72EDA"/>
    <w:rsid w:val="00D72EE1"/>
    <w:rsid w:val="00D732E5"/>
    <w:rsid w:val="00D73461"/>
    <w:rsid w:val="00D73496"/>
    <w:rsid w:val="00D738D1"/>
    <w:rsid w:val="00D73F50"/>
    <w:rsid w:val="00D73F6B"/>
    <w:rsid w:val="00D74620"/>
    <w:rsid w:val="00D74766"/>
    <w:rsid w:val="00D7486C"/>
    <w:rsid w:val="00D74A02"/>
    <w:rsid w:val="00D74C66"/>
    <w:rsid w:val="00D74DCC"/>
    <w:rsid w:val="00D75072"/>
    <w:rsid w:val="00D75265"/>
    <w:rsid w:val="00D7531A"/>
    <w:rsid w:val="00D75385"/>
    <w:rsid w:val="00D753C0"/>
    <w:rsid w:val="00D754CD"/>
    <w:rsid w:val="00D75795"/>
    <w:rsid w:val="00D75C22"/>
    <w:rsid w:val="00D75CC1"/>
    <w:rsid w:val="00D75E17"/>
    <w:rsid w:val="00D7615F"/>
    <w:rsid w:val="00D7623A"/>
    <w:rsid w:val="00D76373"/>
    <w:rsid w:val="00D76685"/>
    <w:rsid w:val="00D7670A"/>
    <w:rsid w:val="00D768A8"/>
    <w:rsid w:val="00D76EE6"/>
    <w:rsid w:val="00D7730D"/>
    <w:rsid w:val="00D7763F"/>
    <w:rsid w:val="00D77766"/>
    <w:rsid w:val="00D7792D"/>
    <w:rsid w:val="00D77960"/>
    <w:rsid w:val="00D7796A"/>
    <w:rsid w:val="00D77ACE"/>
    <w:rsid w:val="00D77C07"/>
    <w:rsid w:val="00D77D3F"/>
    <w:rsid w:val="00D77DF7"/>
    <w:rsid w:val="00D77EA5"/>
    <w:rsid w:val="00D77EDE"/>
    <w:rsid w:val="00D80250"/>
    <w:rsid w:val="00D804C8"/>
    <w:rsid w:val="00D80529"/>
    <w:rsid w:val="00D805D8"/>
    <w:rsid w:val="00D80656"/>
    <w:rsid w:val="00D8085B"/>
    <w:rsid w:val="00D80B0D"/>
    <w:rsid w:val="00D80C7B"/>
    <w:rsid w:val="00D80DC7"/>
    <w:rsid w:val="00D80F4C"/>
    <w:rsid w:val="00D80F94"/>
    <w:rsid w:val="00D812A3"/>
    <w:rsid w:val="00D813AC"/>
    <w:rsid w:val="00D81415"/>
    <w:rsid w:val="00D81554"/>
    <w:rsid w:val="00D815C9"/>
    <w:rsid w:val="00D815CA"/>
    <w:rsid w:val="00D81680"/>
    <w:rsid w:val="00D81957"/>
    <w:rsid w:val="00D81A9A"/>
    <w:rsid w:val="00D81CBA"/>
    <w:rsid w:val="00D82626"/>
    <w:rsid w:val="00D827C3"/>
    <w:rsid w:val="00D82ADA"/>
    <w:rsid w:val="00D82B47"/>
    <w:rsid w:val="00D82EDC"/>
    <w:rsid w:val="00D83187"/>
    <w:rsid w:val="00D83326"/>
    <w:rsid w:val="00D8362B"/>
    <w:rsid w:val="00D83656"/>
    <w:rsid w:val="00D83724"/>
    <w:rsid w:val="00D8386C"/>
    <w:rsid w:val="00D83C2C"/>
    <w:rsid w:val="00D842C3"/>
    <w:rsid w:val="00D844B0"/>
    <w:rsid w:val="00D84635"/>
    <w:rsid w:val="00D84833"/>
    <w:rsid w:val="00D84BFE"/>
    <w:rsid w:val="00D84E7D"/>
    <w:rsid w:val="00D8522B"/>
    <w:rsid w:val="00D854D9"/>
    <w:rsid w:val="00D85547"/>
    <w:rsid w:val="00D8562F"/>
    <w:rsid w:val="00D85879"/>
    <w:rsid w:val="00D85940"/>
    <w:rsid w:val="00D8598B"/>
    <w:rsid w:val="00D85B86"/>
    <w:rsid w:val="00D85CDE"/>
    <w:rsid w:val="00D85D2B"/>
    <w:rsid w:val="00D8609B"/>
    <w:rsid w:val="00D8611A"/>
    <w:rsid w:val="00D862CB"/>
    <w:rsid w:val="00D86886"/>
    <w:rsid w:val="00D86900"/>
    <w:rsid w:val="00D86C26"/>
    <w:rsid w:val="00D86FD6"/>
    <w:rsid w:val="00D8705B"/>
    <w:rsid w:val="00D872F1"/>
    <w:rsid w:val="00D874E5"/>
    <w:rsid w:val="00D8766E"/>
    <w:rsid w:val="00D87692"/>
    <w:rsid w:val="00D8772A"/>
    <w:rsid w:val="00D87D05"/>
    <w:rsid w:val="00D87D4D"/>
    <w:rsid w:val="00D87D7E"/>
    <w:rsid w:val="00D87E06"/>
    <w:rsid w:val="00D87E5E"/>
    <w:rsid w:val="00D90185"/>
    <w:rsid w:val="00D9070B"/>
    <w:rsid w:val="00D9071E"/>
    <w:rsid w:val="00D90A98"/>
    <w:rsid w:val="00D90DC8"/>
    <w:rsid w:val="00D90FFF"/>
    <w:rsid w:val="00D910AD"/>
    <w:rsid w:val="00D911CB"/>
    <w:rsid w:val="00D91524"/>
    <w:rsid w:val="00D91542"/>
    <w:rsid w:val="00D91584"/>
    <w:rsid w:val="00D915B1"/>
    <w:rsid w:val="00D917C8"/>
    <w:rsid w:val="00D919D5"/>
    <w:rsid w:val="00D91C07"/>
    <w:rsid w:val="00D91DB0"/>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3898"/>
    <w:rsid w:val="00D94189"/>
    <w:rsid w:val="00D942E9"/>
    <w:rsid w:val="00D942FD"/>
    <w:rsid w:val="00D945B7"/>
    <w:rsid w:val="00D9470D"/>
    <w:rsid w:val="00D9516C"/>
    <w:rsid w:val="00D951C6"/>
    <w:rsid w:val="00D95491"/>
    <w:rsid w:val="00D956D5"/>
    <w:rsid w:val="00D956DB"/>
    <w:rsid w:val="00D957A0"/>
    <w:rsid w:val="00D95B4D"/>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277"/>
    <w:rsid w:val="00DA037D"/>
    <w:rsid w:val="00DA03EA"/>
    <w:rsid w:val="00DA07E7"/>
    <w:rsid w:val="00DA07F3"/>
    <w:rsid w:val="00DA0B39"/>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DD7"/>
    <w:rsid w:val="00DA2E0D"/>
    <w:rsid w:val="00DA2E0E"/>
    <w:rsid w:val="00DA3031"/>
    <w:rsid w:val="00DA308F"/>
    <w:rsid w:val="00DA340E"/>
    <w:rsid w:val="00DA3744"/>
    <w:rsid w:val="00DA39D0"/>
    <w:rsid w:val="00DA3AFE"/>
    <w:rsid w:val="00DA40CF"/>
    <w:rsid w:val="00DA4102"/>
    <w:rsid w:val="00DA4220"/>
    <w:rsid w:val="00DA4A7D"/>
    <w:rsid w:val="00DA4C2C"/>
    <w:rsid w:val="00DA4CA4"/>
    <w:rsid w:val="00DA4D28"/>
    <w:rsid w:val="00DA541F"/>
    <w:rsid w:val="00DA5B16"/>
    <w:rsid w:val="00DA607D"/>
    <w:rsid w:val="00DA6083"/>
    <w:rsid w:val="00DA6218"/>
    <w:rsid w:val="00DA6390"/>
    <w:rsid w:val="00DA6CD1"/>
    <w:rsid w:val="00DA6F06"/>
    <w:rsid w:val="00DA711A"/>
    <w:rsid w:val="00DA7153"/>
    <w:rsid w:val="00DA7601"/>
    <w:rsid w:val="00DA7A82"/>
    <w:rsid w:val="00DA7E0C"/>
    <w:rsid w:val="00DB0118"/>
    <w:rsid w:val="00DB020C"/>
    <w:rsid w:val="00DB025B"/>
    <w:rsid w:val="00DB0314"/>
    <w:rsid w:val="00DB05BA"/>
    <w:rsid w:val="00DB06B4"/>
    <w:rsid w:val="00DB06C0"/>
    <w:rsid w:val="00DB09AF"/>
    <w:rsid w:val="00DB0E3C"/>
    <w:rsid w:val="00DB1458"/>
    <w:rsid w:val="00DB1807"/>
    <w:rsid w:val="00DB1870"/>
    <w:rsid w:val="00DB1902"/>
    <w:rsid w:val="00DB1E96"/>
    <w:rsid w:val="00DB256C"/>
    <w:rsid w:val="00DB262D"/>
    <w:rsid w:val="00DB2A79"/>
    <w:rsid w:val="00DB2AEC"/>
    <w:rsid w:val="00DB2C8D"/>
    <w:rsid w:val="00DB2D12"/>
    <w:rsid w:val="00DB2E21"/>
    <w:rsid w:val="00DB2EF1"/>
    <w:rsid w:val="00DB2F9E"/>
    <w:rsid w:val="00DB304C"/>
    <w:rsid w:val="00DB346A"/>
    <w:rsid w:val="00DB38D0"/>
    <w:rsid w:val="00DB3AB1"/>
    <w:rsid w:val="00DB3ADB"/>
    <w:rsid w:val="00DB3B3F"/>
    <w:rsid w:val="00DB3D71"/>
    <w:rsid w:val="00DB3DBC"/>
    <w:rsid w:val="00DB428A"/>
    <w:rsid w:val="00DB44C3"/>
    <w:rsid w:val="00DB44DC"/>
    <w:rsid w:val="00DB46FA"/>
    <w:rsid w:val="00DB4E73"/>
    <w:rsid w:val="00DB51A5"/>
    <w:rsid w:val="00DB55EC"/>
    <w:rsid w:val="00DB580D"/>
    <w:rsid w:val="00DB5B49"/>
    <w:rsid w:val="00DB5BEB"/>
    <w:rsid w:val="00DB5C25"/>
    <w:rsid w:val="00DB5D7D"/>
    <w:rsid w:val="00DB5E0B"/>
    <w:rsid w:val="00DB5F60"/>
    <w:rsid w:val="00DB6000"/>
    <w:rsid w:val="00DB60C6"/>
    <w:rsid w:val="00DB638D"/>
    <w:rsid w:val="00DB67F1"/>
    <w:rsid w:val="00DB680C"/>
    <w:rsid w:val="00DB68EE"/>
    <w:rsid w:val="00DB6B55"/>
    <w:rsid w:val="00DB6D97"/>
    <w:rsid w:val="00DB7182"/>
    <w:rsid w:val="00DB71CA"/>
    <w:rsid w:val="00DB74B2"/>
    <w:rsid w:val="00DB751D"/>
    <w:rsid w:val="00DB7624"/>
    <w:rsid w:val="00DB767D"/>
    <w:rsid w:val="00DB79C8"/>
    <w:rsid w:val="00DB7A5C"/>
    <w:rsid w:val="00DB7B17"/>
    <w:rsid w:val="00DB7F97"/>
    <w:rsid w:val="00DB7FDF"/>
    <w:rsid w:val="00DC02BA"/>
    <w:rsid w:val="00DC0790"/>
    <w:rsid w:val="00DC0D59"/>
    <w:rsid w:val="00DC0EE1"/>
    <w:rsid w:val="00DC1379"/>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1D2"/>
    <w:rsid w:val="00DC43CF"/>
    <w:rsid w:val="00DC4530"/>
    <w:rsid w:val="00DC4629"/>
    <w:rsid w:val="00DC467E"/>
    <w:rsid w:val="00DC4A50"/>
    <w:rsid w:val="00DC4AC9"/>
    <w:rsid w:val="00DC508B"/>
    <w:rsid w:val="00DC520D"/>
    <w:rsid w:val="00DC52E0"/>
    <w:rsid w:val="00DC54EC"/>
    <w:rsid w:val="00DC54ED"/>
    <w:rsid w:val="00DC56E4"/>
    <w:rsid w:val="00DC57F0"/>
    <w:rsid w:val="00DC5986"/>
    <w:rsid w:val="00DC5ACF"/>
    <w:rsid w:val="00DC5AEB"/>
    <w:rsid w:val="00DC62B2"/>
    <w:rsid w:val="00DC633B"/>
    <w:rsid w:val="00DC64E6"/>
    <w:rsid w:val="00DC6B4A"/>
    <w:rsid w:val="00DC700F"/>
    <w:rsid w:val="00DC73BE"/>
    <w:rsid w:val="00DC793C"/>
    <w:rsid w:val="00DC7B3B"/>
    <w:rsid w:val="00DC7FF7"/>
    <w:rsid w:val="00DD05A2"/>
    <w:rsid w:val="00DD0801"/>
    <w:rsid w:val="00DD0D55"/>
    <w:rsid w:val="00DD0E35"/>
    <w:rsid w:val="00DD1165"/>
    <w:rsid w:val="00DD11F9"/>
    <w:rsid w:val="00DD1321"/>
    <w:rsid w:val="00DD1348"/>
    <w:rsid w:val="00DD168C"/>
    <w:rsid w:val="00DD18F7"/>
    <w:rsid w:val="00DD1D4C"/>
    <w:rsid w:val="00DD1DBF"/>
    <w:rsid w:val="00DD1E61"/>
    <w:rsid w:val="00DD1E77"/>
    <w:rsid w:val="00DD1FFE"/>
    <w:rsid w:val="00DD2031"/>
    <w:rsid w:val="00DD229D"/>
    <w:rsid w:val="00DD2706"/>
    <w:rsid w:val="00DD2EA5"/>
    <w:rsid w:val="00DD302C"/>
    <w:rsid w:val="00DD3602"/>
    <w:rsid w:val="00DD3615"/>
    <w:rsid w:val="00DD36C2"/>
    <w:rsid w:val="00DD373E"/>
    <w:rsid w:val="00DD3879"/>
    <w:rsid w:val="00DD3A85"/>
    <w:rsid w:val="00DD3B61"/>
    <w:rsid w:val="00DD3EFE"/>
    <w:rsid w:val="00DD3F4C"/>
    <w:rsid w:val="00DD3FC4"/>
    <w:rsid w:val="00DD447B"/>
    <w:rsid w:val="00DD45C7"/>
    <w:rsid w:val="00DD4C01"/>
    <w:rsid w:val="00DD4E8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20D"/>
    <w:rsid w:val="00DE145F"/>
    <w:rsid w:val="00DE1584"/>
    <w:rsid w:val="00DE16F2"/>
    <w:rsid w:val="00DE1794"/>
    <w:rsid w:val="00DE184D"/>
    <w:rsid w:val="00DE187D"/>
    <w:rsid w:val="00DE18AE"/>
    <w:rsid w:val="00DE19C7"/>
    <w:rsid w:val="00DE1A4C"/>
    <w:rsid w:val="00DE1BE5"/>
    <w:rsid w:val="00DE1E25"/>
    <w:rsid w:val="00DE1E5A"/>
    <w:rsid w:val="00DE1FC9"/>
    <w:rsid w:val="00DE1FE6"/>
    <w:rsid w:val="00DE2489"/>
    <w:rsid w:val="00DE259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9F9"/>
    <w:rsid w:val="00DE4B4E"/>
    <w:rsid w:val="00DE4B85"/>
    <w:rsid w:val="00DE4CC8"/>
    <w:rsid w:val="00DE5173"/>
    <w:rsid w:val="00DE5285"/>
    <w:rsid w:val="00DE531A"/>
    <w:rsid w:val="00DE539E"/>
    <w:rsid w:val="00DE53B6"/>
    <w:rsid w:val="00DE5450"/>
    <w:rsid w:val="00DE54EE"/>
    <w:rsid w:val="00DE55A9"/>
    <w:rsid w:val="00DE58E9"/>
    <w:rsid w:val="00DE59A6"/>
    <w:rsid w:val="00DE5A59"/>
    <w:rsid w:val="00DE5CC2"/>
    <w:rsid w:val="00DE5F20"/>
    <w:rsid w:val="00DE5F90"/>
    <w:rsid w:val="00DE6052"/>
    <w:rsid w:val="00DE621E"/>
    <w:rsid w:val="00DE6281"/>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46CF"/>
    <w:rsid w:val="00DF4B5D"/>
    <w:rsid w:val="00DF52DE"/>
    <w:rsid w:val="00DF53E6"/>
    <w:rsid w:val="00DF55E4"/>
    <w:rsid w:val="00DF58B2"/>
    <w:rsid w:val="00DF5942"/>
    <w:rsid w:val="00DF5A84"/>
    <w:rsid w:val="00DF5B18"/>
    <w:rsid w:val="00DF5D3F"/>
    <w:rsid w:val="00DF61AD"/>
    <w:rsid w:val="00DF6298"/>
    <w:rsid w:val="00DF63FA"/>
    <w:rsid w:val="00DF65D8"/>
    <w:rsid w:val="00DF660E"/>
    <w:rsid w:val="00DF6814"/>
    <w:rsid w:val="00DF6924"/>
    <w:rsid w:val="00DF6A49"/>
    <w:rsid w:val="00DF6A8F"/>
    <w:rsid w:val="00DF6B7B"/>
    <w:rsid w:val="00DF6FE9"/>
    <w:rsid w:val="00DF704E"/>
    <w:rsid w:val="00DF7094"/>
    <w:rsid w:val="00DF71C4"/>
    <w:rsid w:val="00DF7443"/>
    <w:rsid w:val="00DF7559"/>
    <w:rsid w:val="00DF7708"/>
    <w:rsid w:val="00DF7752"/>
    <w:rsid w:val="00DF7D9A"/>
    <w:rsid w:val="00DF7EB7"/>
    <w:rsid w:val="00E00004"/>
    <w:rsid w:val="00E000A0"/>
    <w:rsid w:val="00E0017F"/>
    <w:rsid w:val="00E003B6"/>
    <w:rsid w:val="00E006B0"/>
    <w:rsid w:val="00E006D2"/>
    <w:rsid w:val="00E00986"/>
    <w:rsid w:val="00E00991"/>
    <w:rsid w:val="00E009B6"/>
    <w:rsid w:val="00E00CDF"/>
    <w:rsid w:val="00E00D70"/>
    <w:rsid w:val="00E00D7A"/>
    <w:rsid w:val="00E00DBA"/>
    <w:rsid w:val="00E0113F"/>
    <w:rsid w:val="00E011D3"/>
    <w:rsid w:val="00E012C2"/>
    <w:rsid w:val="00E013D9"/>
    <w:rsid w:val="00E0188B"/>
    <w:rsid w:val="00E0189A"/>
    <w:rsid w:val="00E018A2"/>
    <w:rsid w:val="00E018F2"/>
    <w:rsid w:val="00E01930"/>
    <w:rsid w:val="00E01A1F"/>
    <w:rsid w:val="00E01FDD"/>
    <w:rsid w:val="00E01FFF"/>
    <w:rsid w:val="00E020D3"/>
    <w:rsid w:val="00E02FE6"/>
    <w:rsid w:val="00E0309F"/>
    <w:rsid w:val="00E030CE"/>
    <w:rsid w:val="00E031D3"/>
    <w:rsid w:val="00E03468"/>
    <w:rsid w:val="00E03AC7"/>
    <w:rsid w:val="00E03BD2"/>
    <w:rsid w:val="00E03E93"/>
    <w:rsid w:val="00E043CF"/>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9C2"/>
    <w:rsid w:val="00E07AF1"/>
    <w:rsid w:val="00E07EC4"/>
    <w:rsid w:val="00E07F79"/>
    <w:rsid w:val="00E103F3"/>
    <w:rsid w:val="00E10608"/>
    <w:rsid w:val="00E109E9"/>
    <w:rsid w:val="00E10B2D"/>
    <w:rsid w:val="00E10D2F"/>
    <w:rsid w:val="00E115D2"/>
    <w:rsid w:val="00E11848"/>
    <w:rsid w:val="00E118FC"/>
    <w:rsid w:val="00E119E8"/>
    <w:rsid w:val="00E11A33"/>
    <w:rsid w:val="00E1215E"/>
    <w:rsid w:val="00E12275"/>
    <w:rsid w:val="00E12465"/>
    <w:rsid w:val="00E1248A"/>
    <w:rsid w:val="00E12660"/>
    <w:rsid w:val="00E12929"/>
    <w:rsid w:val="00E129CD"/>
    <w:rsid w:val="00E12CF1"/>
    <w:rsid w:val="00E1316A"/>
    <w:rsid w:val="00E132E0"/>
    <w:rsid w:val="00E133A9"/>
    <w:rsid w:val="00E134F0"/>
    <w:rsid w:val="00E1361E"/>
    <w:rsid w:val="00E13866"/>
    <w:rsid w:val="00E13B0F"/>
    <w:rsid w:val="00E13B36"/>
    <w:rsid w:val="00E13BBB"/>
    <w:rsid w:val="00E13F14"/>
    <w:rsid w:val="00E14233"/>
    <w:rsid w:val="00E14322"/>
    <w:rsid w:val="00E14DFC"/>
    <w:rsid w:val="00E15105"/>
    <w:rsid w:val="00E154E1"/>
    <w:rsid w:val="00E15AFC"/>
    <w:rsid w:val="00E15C2B"/>
    <w:rsid w:val="00E164F2"/>
    <w:rsid w:val="00E16509"/>
    <w:rsid w:val="00E16581"/>
    <w:rsid w:val="00E16592"/>
    <w:rsid w:val="00E1676E"/>
    <w:rsid w:val="00E168A8"/>
    <w:rsid w:val="00E16D40"/>
    <w:rsid w:val="00E16F77"/>
    <w:rsid w:val="00E178CE"/>
    <w:rsid w:val="00E17917"/>
    <w:rsid w:val="00E17920"/>
    <w:rsid w:val="00E17A3F"/>
    <w:rsid w:val="00E17FBA"/>
    <w:rsid w:val="00E20083"/>
    <w:rsid w:val="00E20464"/>
    <w:rsid w:val="00E204B6"/>
    <w:rsid w:val="00E20AF3"/>
    <w:rsid w:val="00E20E66"/>
    <w:rsid w:val="00E20EB3"/>
    <w:rsid w:val="00E20F59"/>
    <w:rsid w:val="00E21023"/>
    <w:rsid w:val="00E213AE"/>
    <w:rsid w:val="00E216C8"/>
    <w:rsid w:val="00E21A7C"/>
    <w:rsid w:val="00E21B0C"/>
    <w:rsid w:val="00E21B85"/>
    <w:rsid w:val="00E21BAB"/>
    <w:rsid w:val="00E21CE1"/>
    <w:rsid w:val="00E21F2D"/>
    <w:rsid w:val="00E22066"/>
    <w:rsid w:val="00E220E6"/>
    <w:rsid w:val="00E227C5"/>
    <w:rsid w:val="00E22970"/>
    <w:rsid w:val="00E22C90"/>
    <w:rsid w:val="00E230F2"/>
    <w:rsid w:val="00E23373"/>
    <w:rsid w:val="00E23393"/>
    <w:rsid w:val="00E236BE"/>
    <w:rsid w:val="00E236C5"/>
    <w:rsid w:val="00E2378E"/>
    <w:rsid w:val="00E23BC0"/>
    <w:rsid w:val="00E23E4E"/>
    <w:rsid w:val="00E23EAE"/>
    <w:rsid w:val="00E2414E"/>
    <w:rsid w:val="00E245AD"/>
    <w:rsid w:val="00E246BB"/>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707B"/>
    <w:rsid w:val="00E270F4"/>
    <w:rsid w:val="00E27446"/>
    <w:rsid w:val="00E2777E"/>
    <w:rsid w:val="00E27E48"/>
    <w:rsid w:val="00E27EDA"/>
    <w:rsid w:val="00E300C0"/>
    <w:rsid w:val="00E30135"/>
    <w:rsid w:val="00E301F6"/>
    <w:rsid w:val="00E302FD"/>
    <w:rsid w:val="00E3036E"/>
    <w:rsid w:val="00E3085B"/>
    <w:rsid w:val="00E30DDC"/>
    <w:rsid w:val="00E30E41"/>
    <w:rsid w:val="00E30EC6"/>
    <w:rsid w:val="00E31031"/>
    <w:rsid w:val="00E31063"/>
    <w:rsid w:val="00E313C5"/>
    <w:rsid w:val="00E31430"/>
    <w:rsid w:val="00E3189A"/>
    <w:rsid w:val="00E31F06"/>
    <w:rsid w:val="00E32025"/>
    <w:rsid w:val="00E32654"/>
    <w:rsid w:val="00E326C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308"/>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E5"/>
    <w:rsid w:val="00E370FE"/>
    <w:rsid w:val="00E37307"/>
    <w:rsid w:val="00E3756A"/>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A0A"/>
    <w:rsid w:val="00E41A1E"/>
    <w:rsid w:val="00E41A6C"/>
    <w:rsid w:val="00E41AF9"/>
    <w:rsid w:val="00E41C0B"/>
    <w:rsid w:val="00E41CFD"/>
    <w:rsid w:val="00E41E69"/>
    <w:rsid w:val="00E420C7"/>
    <w:rsid w:val="00E421BF"/>
    <w:rsid w:val="00E42233"/>
    <w:rsid w:val="00E422F6"/>
    <w:rsid w:val="00E422FF"/>
    <w:rsid w:val="00E42481"/>
    <w:rsid w:val="00E4251F"/>
    <w:rsid w:val="00E429F3"/>
    <w:rsid w:val="00E42AB6"/>
    <w:rsid w:val="00E42C3F"/>
    <w:rsid w:val="00E42F85"/>
    <w:rsid w:val="00E4317B"/>
    <w:rsid w:val="00E43297"/>
    <w:rsid w:val="00E4343D"/>
    <w:rsid w:val="00E4347E"/>
    <w:rsid w:val="00E43484"/>
    <w:rsid w:val="00E43638"/>
    <w:rsid w:val="00E43865"/>
    <w:rsid w:val="00E4386B"/>
    <w:rsid w:val="00E43992"/>
    <w:rsid w:val="00E439D8"/>
    <w:rsid w:val="00E43C03"/>
    <w:rsid w:val="00E43C1C"/>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3D5"/>
    <w:rsid w:val="00E46632"/>
    <w:rsid w:val="00E46A9C"/>
    <w:rsid w:val="00E46F87"/>
    <w:rsid w:val="00E47506"/>
    <w:rsid w:val="00E476B8"/>
    <w:rsid w:val="00E47720"/>
    <w:rsid w:val="00E4772D"/>
    <w:rsid w:val="00E4798F"/>
    <w:rsid w:val="00E47CCC"/>
    <w:rsid w:val="00E47D83"/>
    <w:rsid w:val="00E47E4B"/>
    <w:rsid w:val="00E50666"/>
    <w:rsid w:val="00E50786"/>
    <w:rsid w:val="00E507E2"/>
    <w:rsid w:val="00E509F0"/>
    <w:rsid w:val="00E50C65"/>
    <w:rsid w:val="00E50D79"/>
    <w:rsid w:val="00E51041"/>
    <w:rsid w:val="00E5119B"/>
    <w:rsid w:val="00E5131B"/>
    <w:rsid w:val="00E51763"/>
    <w:rsid w:val="00E5181E"/>
    <w:rsid w:val="00E51E00"/>
    <w:rsid w:val="00E51E87"/>
    <w:rsid w:val="00E5207F"/>
    <w:rsid w:val="00E520A2"/>
    <w:rsid w:val="00E52363"/>
    <w:rsid w:val="00E52401"/>
    <w:rsid w:val="00E5243C"/>
    <w:rsid w:val="00E524CE"/>
    <w:rsid w:val="00E52B35"/>
    <w:rsid w:val="00E52C15"/>
    <w:rsid w:val="00E53154"/>
    <w:rsid w:val="00E538C3"/>
    <w:rsid w:val="00E538CB"/>
    <w:rsid w:val="00E53ADB"/>
    <w:rsid w:val="00E53B3D"/>
    <w:rsid w:val="00E53C75"/>
    <w:rsid w:val="00E53E5A"/>
    <w:rsid w:val="00E53FA9"/>
    <w:rsid w:val="00E54379"/>
    <w:rsid w:val="00E54BD0"/>
    <w:rsid w:val="00E54D63"/>
    <w:rsid w:val="00E54F3B"/>
    <w:rsid w:val="00E55103"/>
    <w:rsid w:val="00E5559C"/>
    <w:rsid w:val="00E557B8"/>
    <w:rsid w:val="00E55FA3"/>
    <w:rsid w:val="00E5605D"/>
    <w:rsid w:val="00E56391"/>
    <w:rsid w:val="00E563E2"/>
    <w:rsid w:val="00E565DE"/>
    <w:rsid w:val="00E56A58"/>
    <w:rsid w:val="00E56B44"/>
    <w:rsid w:val="00E56DE3"/>
    <w:rsid w:val="00E57068"/>
    <w:rsid w:val="00E570E2"/>
    <w:rsid w:val="00E57685"/>
    <w:rsid w:val="00E5775C"/>
    <w:rsid w:val="00E60089"/>
    <w:rsid w:val="00E60328"/>
    <w:rsid w:val="00E6038C"/>
    <w:rsid w:val="00E60BE6"/>
    <w:rsid w:val="00E60F72"/>
    <w:rsid w:val="00E61060"/>
    <w:rsid w:val="00E61202"/>
    <w:rsid w:val="00E614D2"/>
    <w:rsid w:val="00E61C08"/>
    <w:rsid w:val="00E61FC9"/>
    <w:rsid w:val="00E620C6"/>
    <w:rsid w:val="00E62518"/>
    <w:rsid w:val="00E625DC"/>
    <w:rsid w:val="00E62CA1"/>
    <w:rsid w:val="00E62CE1"/>
    <w:rsid w:val="00E62E7E"/>
    <w:rsid w:val="00E631B7"/>
    <w:rsid w:val="00E634E7"/>
    <w:rsid w:val="00E6359B"/>
    <w:rsid w:val="00E639FE"/>
    <w:rsid w:val="00E63F97"/>
    <w:rsid w:val="00E644AA"/>
    <w:rsid w:val="00E64762"/>
    <w:rsid w:val="00E64A73"/>
    <w:rsid w:val="00E64B6C"/>
    <w:rsid w:val="00E6511F"/>
    <w:rsid w:val="00E6555A"/>
    <w:rsid w:val="00E657FF"/>
    <w:rsid w:val="00E6587E"/>
    <w:rsid w:val="00E659A2"/>
    <w:rsid w:val="00E65BDA"/>
    <w:rsid w:val="00E65D5F"/>
    <w:rsid w:val="00E65FB8"/>
    <w:rsid w:val="00E66358"/>
    <w:rsid w:val="00E66401"/>
    <w:rsid w:val="00E665D1"/>
    <w:rsid w:val="00E66623"/>
    <w:rsid w:val="00E66705"/>
    <w:rsid w:val="00E6677A"/>
    <w:rsid w:val="00E66870"/>
    <w:rsid w:val="00E6689A"/>
    <w:rsid w:val="00E66CE7"/>
    <w:rsid w:val="00E6734C"/>
    <w:rsid w:val="00E6736D"/>
    <w:rsid w:val="00E675E4"/>
    <w:rsid w:val="00E67823"/>
    <w:rsid w:val="00E67846"/>
    <w:rsid w:val="00E67C69"/>
    <w:rsid w:val="00E67ECA"/>
    <w:rsid w:val="00E701F7"/>
    <w:rsid w:val="00E70201"/>
    <w:rsid w:val="00E70317"/>
    <w:rsid w:val="00E706D3"/>
    <w:rsid w:val="00E70C55"/>
    <w:rsid w:val="00E70D04"/>
    <w:rsid w:val="00E70D27"/>
    <w:rsid w:val="00E70D94"/>
    <w:rsid w:val="00E70E3B"/>
    <w:rsid w:val="00E70F1E"/>
    <w:rsid w:val="00E712F4"/>
    <w:rsid w:val="00E713E0"/>
    <w:rsid w:val="00E71427"/>
    <w:rsid w:val="00E718BB"/>
    <w:rsid w:val="00E71C76"/>
    <w:rsid w:val="00E71FF8"/>
    <w:rsid w:val="00E720B8"/>
    <w:rsid w:val="00E721EA"/>
    <w:rsid w:val="00E721EE"/>
    <w:rsid w:val="00E72285"/>
    <w:rsid w:val="00E722C4"/>
    <w:rsid w:val="00E7246E"/>
    <w:rsid w:val="00E726BF"/>
    <w:rsid w:val="00E72A8A"/>
    <w:rsid w:val="00E72CDB"/>
    <w:rsid w:val="00E731F8"/>
    <w:rsid w:val="00E73910"/>
    <w:rsid w:val="00E73A63"/>
    <w:rsid w:val="00E73C76"/>
    <w:rsid w:val="00E73DDC"/>
    <w:rsid w:val="00E73E5C"/>
    <w:rsid w:val="00E74214"/>
    <w:rsid w:val="00E74DD0"/>
    <w:rsid w:val="00E74E8F"/>
    <w:rsid w:val="00E750AF"/>
    <w:rsid w:val="00E751AE"/>
    <w:rsid w:val="00E7525F"/>
    <w:rsid w:val="00E75407"/>
    <w:rsid w:val="00E7558D"/>
    <w:rsid w:val="00E75856"/>
    <w:rsid w:val="00E7589A"/>
    <w:rsid w:val="00E75BC1"/>
    <w:rsid w:val="00E75D76"/>
    <w:rsid w:val="00E75D96"/>
    <w:rsid w:val="00E76122"/>
    <w:rsid w:val="00E765AF"/>
    <w:rsid w:val="00E766BF"/>
    <w:rsid w:val="00E768F1"/>
    <w:rsid w:val="00E7691E"/>
    <w:rsid w:val="00E76A82"/>
    <w:rsid w:val="00E76D02"/>
    <w:rsid w:val="00E77009"/>
    <w:rsid w:val="00E7704C"/>
    <w:rsid w:val="00E7717D"/>
    <w:rsid w:val="00E773E3"/>
    <w:rsid w:val="00E77441"/>
    <w:rsid w:val="00E7763A"/>
    <w:rsid w:val="00E77762"/>
    <w:rsid w:val="00E779F4"/>
    <w:rsid w:val="00E8002B"/>
    <w:rsid w:val="00E80107"/>
    <w:rsid w:val="00E8013A"/>
    <w:rsid w:val="00E8026C"/>
    <w:rsid w:val="00E802E5"/>
    <w:rsid w:val="00E80335"/>
    <w:rsid w:val="00E8046F"/>
    <w:rsid w:val="00E804A2"/>
    <w:rsid w:val="00E81019"/>
    <w:rsid w:val="00E8167C"/>
    <w:rsid w:val="00E81AE8"/>
    <w:rsid w:val="00E81CD1"/>
    <w:rsid w:val="00E81D06"/>
    <w:rsid w:val="00E81F6B"/>
    <w:rsid w:val="00E82192"/>
    <w:rsid w:val="00E8226E"/>
    <w:rsid w:val="00E82433"/>
    <w:rsid w:val="00E8251A"/>
    <w:rsid w:val="00E82668"/>
    <w:rsid w:val="00E8285D"/>
    <w:rsid w:val="00E82862"/>
    <w:rsid w:val="00E82A5E"/>
    <w:rsid w:val="00E82C66"/>
    <w:rsid w:val="00E83145"/>
    <w:rsid w:val="00E83535"/>
    <w:rsid w:val="00E83625"/>
    <w:rsid w:val="00E83B1E"/>
    <w:rsid w:val="00E83EAE"/>
    <w:rsid w:val="00E83F37"/>
    <w:rsid w:val="00E84110"/>
    <w:rsid w:val="00E84173"/>
    <w:rsid w:val="00E845E9"/>
    <w:rsid w:val="00E846EF"/>
    <w:rsid w:val="00E847D5"/>
    <w:rsid w:val="00E8485D"/>
    <w:rsid w:val="00E848CB"/>
    <w:rsid w:val="00E84B37"/>
    <w:rsid w:val="00E84EE2"/>
    <w:rsid w:val="00E84FCA"/>
    <w:rsid w:val="00E8501E"/>
    <w:rsid w:val="00E851CD"/>
    <w:rsid w:val="00E8544B"/>
    <w:rsid w:val="00E857C9"/>
    <w:rsid w:val="00E857CD"/>
    <w:rsid w:val="00E85941"/>
    <w:rsid w:val="00E85ADE"/>
    <w:rsid w:val="00E85B89"/>
    <w:rsid w:val="00E85CDA"/>
    <w:rsid w:val="00E85D28"/>
    <w:rsid w:val="00E85D82"/>
    <w:rsid w:val="00E85DAD"/>
    <w:rsid w:val="00E860A7"/>
    <w:rsid w:val="00E8622A"/>
    <w:rsid w:val="00E86897"/>
    <w:rsid w:val="00E8694C"/>
    <w:rsid w:val="00E86AEB"/>
    <w:rsid w:val="00E86DBC"/>
    <w:rsid w:val="00E873E4"/>
    <w:rsid w:val="00E874A4"/>
    <w:rsid w:val="00E875ED"/>
    <w:rsid w:val="00E87708"/>
    <w:rsid w:val="00E87A5D"/>
    <w:rsid w:val="00E87CE3"/>
    <w:rsid w:val="00E87F38"/>
    <w:rsid w:val="00E90058"/>
    <w:rsid w:val="00E9007B"/>
    <w:rsid w:val="00E900D8"/>
    <w:rsid w:val="00E90590"/>
    <w:rsid w:val="00E907E5"/>
    <w:rsid w:val="00E90829"/>
    <w:rsid w:val="00E90917"/>
    <w:rsid w:val="00E90A09"/>
    <w:rsid w:val="00E90DF9"/>
    <w:rsid w:val="00E9111C"/>
    <w:rsid w:val="00E91171"/>
    <w:rsid w:val="00E914B7"/>
    <w:rsid w:val="00E914C1"/>
    <w:rsid w:val="00E91A01"/>
    <w:rsid w:val="00E91A5A"/>
    <w:rsid w:val="00E91C48"/>
    <w:rsid w:val="00E91FD5"/>
    <w:rsid w:val="00E9202E"/>
    <w:rsid w:val="00E921D0"/>
    <w:rsid w:val="00E92494"/>
    <w:rsid w:val="00E9253F"/>
    <w:rsid w:val="00E925F8"/>
    <w:rsid w:val="00E92843"/>
    <w:rsid w:val="00E92A0D"/>
    <w:rsid w:val="00E92B40"/>
    <w:rsid w:val="00E92B44"/>
    <w:rsid w:val="00E92D44"/>
    <w:rsid w:val="00E92D67"/>
    <w:rsid w:val="00E92DC2"/>
    <w:rsid w:val="00E92E59"/>
    <w:rsid w:val="00E92FCF"/>
    <w:rsid w:val="00E933AB"/>
    <w:rsid w:val="00E93516"/>
    <w:rsid w:val="00E937D5"/>
    <w:rsid w:val="00E93AB8"/>
    <w:rsid w:val="00E93BF4"/>
    <w:rsid w:val="00E93DFA"/>
    <w:rsid w:val="00E94073"/>
    <w:rsid w:val="00E940F9"/>
    <w:rsid w:val="00E942E3"/>
    <w:rsid w:val="00E94755"/>
    <w:rsid w:val="00E948CE"/>
    <w:rsid w:val="00E94929"/>
    <w:rsid w:val="00E949F1"/>
    <w:rsid w:val="00E94B21"/>
    <w:rsid w:val="00E94D31"/>
    <w:rsid w:val="00E94D85"/>
    <w:rsid w:val="00E94EA0"/>
    <w:rsid w:val="00E94FC5"/>
    <w:rsid w:val="00E95434"/>
    <w:rsid w:val="00E955E8"/>
    <w:rsid w:val="00E95626"/>
    <w:rsid w:val="00E957E0"/>
    <w:rsid w:val="00E95C6D"/>
    <w:rsid w:val="00E96045"/>
    <w:rsid w:val="00E961F5"/>
    <w:rsid w:val="00E964F2"/>
    <w:rsid w:val="00E96559"/>
    <w:rsid w:val="00E96697"/>
    <w:rsid w:val="00E9679C"/>
    <w:rsid w:val="00E96C56"/>
    <w:rsid w:val="00E972EA"/>
    <w:rsid w:val="00E97435"/>
    <w:rsid w:val="00E97625"/>
    <w:rsid w:val="00E977F2"/>
    <w:rsid w:val="00E97DD0"/>
    <w:rsid w:val="00E97FEA"/>
    <w:rsid w:val="00EA0211"/>
    <w:rsid w:val="00EA050C"/>
    <w:rsid w:val="00EA053D"/>
    <w:rsid w:val="00EA0711"/>
    <w:rsid w:val="00EA085E"/>
    <w:rsid w:val="00EA0988"/>
    <w:rsid w:val="00EA0B32"/>
    <w:rsid w:val="00EA158D"/>
    <w:rsid w:val="00EA1730"/>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A9A"/>
    <w:rsid w:val="00EA4C9D"/>
    <w:rsid w:val="00EA4E01"/>
    <w:rsid w:val="00EA4FA3"/>
    <w:rsid w:val="00EA4FDC"/>
    <w:rsid w:val="00EA5801"/>
    <w:rsid w:val="00EA5B0C"/>
    <w:rsid w:val="00EA5E38"/>
    <w:rsid w:val="00EA5F95"/>
    <w:rsid w:val="00EA6365"/>
    <w:rsid w:val="00EA65F4"/>
    <w:rsid w:val="00EA6993"/>
    <w:rsid w:val="00EA69B6"/>
    <w:rsid w:val="00EA6AC5"/>
    <w:rsid w:val="00EA72E7"/>
    <w:rsid w:val="00EA731D"/>
    <w:rsid w:val="00EA7336"/>
    <w:rsid w:val="00EA766E"/>
    <w:rsid w:val="00EA769D"/>
    <w:rsid w:val="00EA76AC"/>
    <w:rsid w:val="00EA7B32"/>
    <w:rsid w:val="00EA7FD9"/>
    <w:rsid w:val="00EB0068"/>
    <w:rsid w:val="00EB0126"/>
    <w:rsid w:val="00EB04DF"/>
    <w:rsid w:val="00EB05DE"/>
    <w:rsid w:val="00EB0646"/>
    <w:rsid w:val="00EB0A16"/>
    <w:rsid w:val="00EB0A60"/>
    <w:rsid w:val="00EB0CD8"/>
    <w:rsid w:val="00EB0D1C"/>
    <w:rsid w:val="00EB0EB9"/>
    <w:rsid w:val="00EB0EC5"/>
    <w:rsid w:val="00EB10E5"/>
    <w:rsid w:val="00EB19D7"/>
    <w:rsid w:val="00EB1A95"/>
    <w:rsid w:val="00EB1C25"/>
    <w:rsid w:val="00EB1E15"/>
    <w:rsid w:val="00EB1F2C"/>
    <w:rsid w:val="00EB2186"/>
    <w:rsid w:val="00EB227B"/>
    <w:rsid w:val="00EB2534"/>
    <w:rsid w:val="00EB2576"/>
    <w:rsid w:val="00EB258E"/>
    <w:rsid w:val="00EB2AF2"/>
    <w:rsid w:val="00EB2B76"/>
    <w:rsid w:val="00EB2BA0"/>
    <w:rsid w:val="00EB2DCB"/>
    <w:rsid w:val="00EB2DED"/>
    <w:rsid w:val="00EB30D5"/>
    <w:rsid w:val="00EB315B"/>
    <w:rsid w:val="00EB36B0"/>
    <w:rsid w:val="00EB399A"/>
    <w:rsid w:val="00EB3BFD"/>
    <w:rsid w:val="00EB3D17"/>
    <w:rsid w:val="00EB3DA3"/>
    <w:rsid w:val="00EB4093"/>
    <w:rsid w:val="00EB40DC"/>
    <w:rsid w:val="00EB4724"/>
    <w:rsid w:val="00EB49C7"/>
    <w:rsid w:val="00EB4BCA"/>
    <w:rsid w:val="00EB4C33"/>
    <w:rsid w:val="00EB4C4E"/>
    <w:rsid w:val="00EB4E2E"/>
    <w:rsid w:val="00EB4EE9"/>
    <w:rsid w:val="00EB4F9D"/>
    <w:rsid w:val="00EB508E"/>
    <w:rsid w:val="00EB50A2"/>
    <w:rsid w:val="00EB52D0"/>
    <w:rsid w:val="00EB5577"/>
    <w:rsid w:val="00EB562D"/>
    <w:rsid w:val="00EB59EE"/>
    <w:rsid w:val="00EB59F0"/>
    <w:rsid w:val="00EB5B13"/>
    <w:rsid w:val="00EB5CBB"/>
    <w:rsid w:val="00EB5D81"/>
    <w:rsid w:val="00EB5DCF"/>
    <w:rsid w:val="00EB61FB"/>
    <w:rsid w:val="00EB6BD7"/>
    <w:rsid w:val="00EB6ED4"/>
    <w:rsid w:val="00EB6FDB"/>
    <w:rsid w:val="00EB7108"/>
    <w:rsid w:val="00EB7411"/>
    <w:rsid w:val="00EB7807"/>
    <w:rsid w:val="00EB78AD"/>
    <w:rsid w:val="00EB78BF"/>
    <w:rsid w:val="00EB79E4"/>
    <w:rsid w:val="00EB7B07"/>
    <w:rsid w:val="00EB7BDF"/>
    <w:rsid w:val="00EB7D9C"/>
    <w:rsid w:val="00EB7E1D"/>
    <w:rsid w:val="00EB7FAC"/>
    <w:rsid w:val="00EC0152"/>
    <w:rsid w:val="00EC0356"/>
    <w:rsid w:val="00EC056E"/>
    <w:rsid w:val="00EC08A9"/>
    <w:rsid w:val="00EC0A27"/>
    <w:rsid w:val="00EC0E1D"/>
    <w:rsid w:val="00EC146A"/>
    <w:rsid w:val="00EC167F"/>
    <w:rsid w:val="00EC1A33"/>
    <w:rsid w:val="00EC1A6C"/>
    <w:rsid w:val="00EC1CBF"/>
    <w:rsid w:val="00EC1FD1"/>
    <w:rsid w:val="00EC22BF"/>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0E9"/>
    <w:rsid w:val="00EC436A"/>
    <w:rsid w:val="00EC4383"/>
    <w:rsid w:val="00EC48F7"/>
    <w:rsid w:val="00EC4A11"/>
    <w:rsid w:val="00EC4C9C"/>
    <w:rsid w:val="00EC4FF8"/>
    <w:rsid w:val="00EC5616"/>
    <w:rsid w:val="00EC562D"/>
    <w:rsid w:val="00EC5A17"/>
    <w:rsid w:val="00EC5EA6"/>
    <w:rsid w:val="00EC6330"/>
    <w:rsid w:val="00EC6831"/>
    <w:rsid w:val="00EC6979"/>
    <w:rsid w:val="00EC69BB"/>
    <w:rsid w:val="00EC69EB"/>
    <w:rsid w:val="00EC6B28"/>
    <w:rsid w:val="00EC6B9A"/>
    <w:rsid w:val="00EC6BC1"/>
    <w:rsid w:val="00EC6CDC"/>
    <w:rsid w:val="00EC6F0C"/>
    <w:rsid w:val="00EC73D6"/>
    <w:rsid w:val="00EC7566"/>
    <w:rsid w:val="00EC77EE"/>
    <w:rsid w:val="00EC7967"/>
    <w:rsid w:val="00EC7B55"/>
    <w:rsid w:val="00EC7E6A"/>
    <w:rsid w:val="00ED0051"/>
    <w:rsid w:val="00ED01D9"/>
    <w:rsid w:val="00ED0341"/>
    <w:rsid w:val="00ED042E"/>
    <w:rsid w:val="00ED05EB"/>
    <w:rsid w:val="00ED0876"/>
    <w:rsid w:val="00ED08D7"/>
    <w:rsid w:val="00ED0A80"/>
    <w:rsid w:val="00ED0B63"/>
    <w:rsid w:val="00ED0DC8"/>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948"/>
    <w:rsid w:val="00ED4CC5"/>
    <w:rsid w:val="00ED4E78"/>
    <w:rsid w:val="00ED4F4F"/>
    <w:rsid w:val="00ED50E3"/>
    <w:rsid w:val="00ED50FE"/>
    <w:rsid w:val="00ED55D8"/>
    <w:rsid w:val="00ED572C"/>
    <w:rsid w:val="00ED5929"/>
    <w:rsid w:val="00ED599D"/>
    <w:rsid w:val="00ED59F7"/>
    <w:rsid w:val="00ED5BFD"/>
    <w:rsid w:val="00ED620C"/>
    <w:rsid w:val="00ED63DD"/>
    <w:rsid w:val="00ED655F"/>
    <w:rsid w:val="00ED6B18"/>
    <w:rsid w:val="00ED6BBB"/>
    <w:rsid w:val="00ED6CFF"/>
    <w:rsid w:val="00ED7080"/>
    <w:rsid w:val="00ED717A"/>
    <w:rsid w:val="00ED7310"/>
    <w:rsid w:val="00ED7856"/>
    <w:rsid w:val="00ED79FB"/>
    <w:rsid w:val="00ED7B04"/>
    <w:rsid w:val="00ED7C22"/>
    <w:rsid w:val="00ED7E96"/>
    <w:rsid w:val="00ED7EDC"/>
    <w:rsid w:val="00EE00D4"/>
    <w:rsid w:val="00EE0369"/>
    <w:rsid w:val="00EE0381"/>
    <w:rsid w:val="00EE045D"/>
    <w:rsid w:val="00EE0906"/>
    <w:rsid w:val="00EE0A4E"/>
    <w:rsid w:val="00EE0B9E"/>
    <w:rsid w:val="00EE0BAE"/>
    <w:rsid w:val="00EE14E7"/>
    <w:rsid w:val="00EE1614"/>
    <w:rsid w:val="00EE17D2"/>
    <w:rsid w:val="00EE1A6E"/>
    <w:rsid w:val="00EE1B29"/>
    <w:rsid w:val="00EE1C4F"/>
    <w:rsid w:val="00EE1E10"/>
    <w:rsid w:val="00EE1E37"/>
    <w:rsid w:val="00EE211A"/>
    <w:rsid w:val="00EE2227"/>
    <w:rsid w:val="00EE22A0"/>
    <w:rsid w:val="00EE22C4"/>
    <w:rsid w:val="00EE231C"/>
    <w:rsid w:val="00EE2565"/>
    <w:rsid w:val="00EE266D"/>
    <w:rsid w:val="00EE2D78"/>
    <w:rsid w:val="00EE2DAE"/>
    <w:rsid w:val="00EE2F38"/>
    <w:rsid w:val="00EE32CB"/>
    <w:rsid w:val="00EE3548"/>
    <w:rsid w:val="00EE36EB"/>
    <w:rsid w:val="00EE38D6"/>
    <w:rsid w:val="00EE3B90"/>
    <w:rsid w:val="00EE41C4"/>
    <w:rsid w:val="00EE421E"/>
    <w:rsid w:val="00EE4261"/>
    <w:rsid w:val="00EE42ED"/>
    <w:rsid w:val="00EE437D"/>
    <w:rsid w:val="00EE43CF"/>
    <w:rsid w:val="00EE44BD"/>
    <w:rsid w:val="00EE4A2D"/>
    <w:rsid w:val="00EE4C7C"/>
    <w:rsid w:val="00EE4D62"/>
    <w:rsid w:val="00EE530C"/>
    <w:rsid w:val="00EE5867"/>
    <w:rsid w:val="00EE5877"/>
    <w:rsid w:val="00EE6035"/>
    <w:rsid w:val="00EE6213"/>
    <w:rsid w:val="00EE647D"/>
    <w:rsid w:val="00EE69F4"/>
    <w:rsid w:val="00EE6E6D"/>
    <w:rsid w:val="00EE747C"/>
    <w:rsid w:val="00EE76E4"/>
    <w:rsid w:val="00EE777D"/>
    <w:rsid w:val="00EE784A"/>
    <w:rsid w:val="00EE78B0"/>
    <w:rsid w:val="00EE797F"/>
    <w:rsid w:val="00EE7A07"/>
    <w:rsid w:val="00EE7A2D"/>
    <w:rsid w:val="00EE7C2E"/>
    <w:rsid w:val="00EF0019"/>
    <w:rsid w:val="00EF01BF"/>
    <w:rsid w:val="00EF0288"/>
    <w:rsid w:val="00EF03C2"/>
    <w:rsid w:val="00EF0425"/>
    <w:rsid w:val="00EF0920"/>
    <w:rsid w:val="00EF0A60"/>
    <w:rsid w:val="00EF0B15"/>
    <w:rsid w:val="00EF0BCE"/>
    <w:rsid w:val="00EF0CF8"/>
    <w:rsid w:val="00EF0DC6"/>
    <w:rsid w:val="00EF13EB"/>
    <w:rsid w:val="00EF13F7"/>
    <w:rsid w:val="00EF1513"/>
    <w:rsid w:val="00EF1705"/>
    <w:rsid w:val="00EF18B8"/>
    <w:rsid w:val="00EF193C"/>
    <w:rsid w:val="00EF195A"/>
    <w:rsid w:val="00EF197A"/>
    <w:rsid w:val="00EF1A84"/>
    <w:rsid w:val="00EF1B3A"/>
    <w:rsid w:val="00EF1C5A"/>
    <w:rsid w:val="00EF1F6C"/>
    <w:rsid w:val="00EF22A1"/>
    <w:rsid w:val="00EF284C"/>
    <w:rsid w:val="00EF28A5"/>
    <w:rsid w:val="00EF2CFC"/>
    <w:rsid w:val="00EF300C"/>
    <w:rsid w:val="00EF3242"/>
    <w:rsid w:val="00EF3270"/>
    <w:rsid w:val="00EF35F7"/>
    <w:rsid w:val="00EF3755"/>
    <w:rsid w:val="00EF38B6"/>
    <w:rsid w:val="00EF3B08"/>
    <w:rsid w:val="00EF403E"/>
    <w:rsid w:val="00EF4391"/>
    <w:rsid w:val="00EF43BA"/>
    <w:rsid w:val="00EF4455"/>
    <w:rsid w:val="00EF4507"/>
    <w:rsid w:val="00EF451F"/>
    <w:rsid w:val="00EF4BE7"/>
    <w:rsid w:val="00EF4C38"/>
    <w:rsid w:val="00EF4DDD"/>
    <w:rsid w:val="00EF52DB"/>
    <w:rsid w:val="00EF558E"/>
    <w:rsid w:val="00EF5B28"/>
    <w:rsid w:val="00EF5CD8"/>
    <w:rsid w:val="00EF5F26"/>
    <w:rsid w:val="00EF619B"/>
    <w:rsid w:val="00EF62B5"/>
    <w:rsid w:val="00EF64BF"/>
    <w:rsid w:val="00EF6619"/>
    <w:rsid w:val="00EF66D3"/>
    <w:rsid w:val="00EF6706"/>
    <w:rsid w:val="00EF6757"/>
    <w:rsid w:val="00EF678D"/>
    <w:rsid w:val="00EF6C9F"/>
    <w:rsid w:val="00EF6FB6"/>
    <w:rsid w:val="00EF72B0"/>
    <w:rsid w:val="00EF74A8"/>
    <w:rsid w:val="00EF7996"/>
    <w:rsid w:val="00EF7998"/>
    <w:rsid w:val="00EF7A61"/>
    <w:rsid w:val="00EF7BD5"/>
    <w:rsid w:val="00EF7C32"/>
    <w:rsid w:val="00F0015E"/>
    <w:rsid w:val="00F008CC"/>
    <w:rsid w:val="00F00A2B"/>
    <w:rsid w:val="00F00C7D"/>
    <w:rsid w:val="00F0126B"/>
    <w:rsid w:val="00F018E8"/>
    <w:rsid w:val="00F01E8A"/>
    <w:rsid w:val="00F021DC"/>
    <w:rsid w:val="00F021EF"/>
    <w:rsid w:val="00F022F6"/>
    <w:rsid w:val="00F02439"/>
    <w:rsid w:val="00F0256A"/>
    <w:rsid w:val="00F029CD"/>
    <w:rsid w:val="00F02A19"/>
    <w:rsid w:val="00F02C66"/>
    <w:rsid w:val="00F02E2D"/>
    <w:rsid w:val="00F02F1B"/>
    <w:rsid w:val="00F02F9B"/>
    <w:rsid w:val="00F02F9D"/>
    <w:rsid w:val="00F030B7"/>
    <w:rsid w:val="00F03105"/>
    <w:rsid w:val="00F0336E"/>
    <w:rsid w:val="00F03450"/>
    <w:rsid w:val="00F034CD"/>
    <w:rsid w:val="00F036B8"/>
    <w:rsid w:val="00F037CA"/>
    <w:rsid w:val="00F03819"/>
    <w:rsid w:val="00F03870"/>
    <w:rsid w:val="00F03EBA"/>
    <w:rsid w:val="00F049C7"/>
    <w:rsid w:val="00F04C6B"/>
    <w:rsid w:val="00F04CA5"/>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1E05"/>
    <w:rsid w:val="00F12083"/>
    <w:rsid w:val="00F124A9"/>
    <w:rsid w:val="00F12739"/>
    <w:rsid w:val="00F1293C"/>
    <w:rsid w:val="00F12B0D"/>
    <w:rsid w:val="00F12B45"/>
    <w:rsid w:val="00F12C0F"/>
    <w:rsid w:val="00F12C42"/>
    <w:rsid w:val="00F131DE"/>
    <w:rsid w:val="00F1338D"/>
    <w:rsid w:val="00F133DD"/>
    <w:rsid w:val="00F13A00"/>
    <w:rsid w:val="00F13AAF"/>
    <w:rsid w:val="00F13BA6"/>
    <w:rsid w:val="00F13D81"/>
    <w:rsid w:val="00F13E9C"/>
    <w:rsid w:val="00F140B7"/>
    <w:rsid w:val="00F14408"/>
    <w:rsid w:val="00F14574"/>
    <w:rsid w:val="00F14998"/>
    <w:rsid w:val="00F149C6"/>
    <w:rsid w:val="00F14C51"/>
    <w:rsid w:val="00F150EE"/>
    <w:rsid w:val="00F1536A"/>
    <w:rsid w:val="00F1567F"/>
    <w:rsid w:val="00F15749"/>
    <w:rsid w:val="00F15C68"/>
    <w:rsid w:val="00F15F2F"/>
    <w:rsid w:val="00F16300"/>
    <w:rsid w:val="00F163A3"/>
    <w:rsid w:val="00F163BC"/>
    <w:rsid w:val="00F16A36"/>
    <w:rsid w:val="00F16CD6"/>
    <w:rsid w:val="00F16EA2"/>
    <w:rsid w:val="00F173D8"/>
    <w:rsid w:val="00F173DF"/>
    <w:rsid w:val="00F177F7"/>
    <w:rsid w:val="00F17A60"/>
    <w:rsid w:val="00F17AE9"/>
    <w:rsid w:val="00F17E1F"/>
    <w:rsid w:val="00F20EC4"/>
    <w:rsid w:val="00F20F05"/>
    <w:rsid w:val="00F2136A"/>
    <w:rsid w:val="00F217EF"/>
    <w:rsid w:val="00F21882"/>
    <w:rsid w:val="00F21B7D"/>
    <w:rsid w:val="00F21DEB"/>
    <w:rsid w:val="00F22049"/>
    <w:rsid w:val="00F2269B"/>
    <w:rsid w:val="00F226BE"/>
    <w:rsid w:val="00F22D46"/>
    <w:rsid w:val="00F22E61"/>
    <w:rsid w:val="00F23251"/>
    <w:rsid w:val="00F2331E"/>
    <w:rsid w:val="00F236FB"/>
    <w:rsid w:val="00F2375A"/>
    <w:rsid w:val="00F23818"/>
    <w:rsid w:val="00F23863"/>
    <w:rsid w:val="00F23E34"/>
    <w:rsid w:val="00F23EE6"/>
    <w:rsid w:val="00F24463"/>
    <w:rsid w:val="00F244E3"/>
    <w:rsid w:val="00F246F4"/>
    <w:rsid w:val="00F24765"/>
    <w:rsid w:val="00F247AE"/>
    <w:rsid w:val="00F2487C"/>
    <w:rsid w:val="00F248D0"/>
    <w:rsid w:val="00F24A86"/>
    <w:rsid w:val="00F24B09"/>
    <w:rsid w:val="00F24CD8"/>
    <w:rsid w:val="00F24FB3"/>
    <w:rsid w:val="00F252D6"/>
    <w:rsid w:val="00F25799"/>
    <w:rsid w:val="00F25B4D"/>
    <w:rsid w:val="00F25BC1"/>
    <w:rsid w:val="00F25E78"/>
    <w:rsid w:val="00F25E81"/>
    <w:rsid w:val="00F26064"/>
    <w:rsid w:val="00F260DA"/>
    <w:rsid w:val="00F2619E"/>
    <w:rsid w:val="00F261B0"/>
    <w:rsid w:val="00F2632B"/>
    <w:rsid w:val="00F2645F"/>
    <w:rsid w:val="00F26839"/>
    <w:rsid w:val="00F26D96"/>
    <w:rsid w:val="00F27183"/>
    <w:rsid w:val="00F27193"/>
    <w:rsid w:val="00F27330"/>
    <w:rsid w:val="00F274FC"/>
    <w:rsid w:val="00F276AE"/>
    <w:rsid w:val="00F27790"/>
    <w:rsid w:val="00F279E1"/>
    <w:rsid w:val="00F27A94"/>
    <w:rsid w:val="00F27E1F"/>
    <w:rsid w:val="00F27E21"/>
    <w:rsid w:val="00F30093"/>
    <w:rsid w:val="00F3036C"/>
    <w:rsid w:val="00F3066F"/>
    <w:rsid w:val="00F306DE"/>
    <w:rsid w:val="00F3088A"/>
    <w:rsid w:val="00F309B7"/>
    <w:rsid w:val="00F30A2B"/>
    <w:rsid w:val="00F30C7F"/>
    <w:rsid w:val="00F30C97"/>
    <w:rsid w:val="00F3135F"/>
    <w:rsid w:val="00F3146A"/>
    <w:rsid w:val="00F314C8"/>
    <w:rsid w:val="00F315AB"/>
    <w:rsid w:val="00F317A0"/>
    <w:rsid w:val="00F31904"/>
    <w:rsid w:val="00F31A1D"/>
    <w:rsid w:val="00F31C01"/>
    <w:rsid w:val="00F31C67"/>
    <w:rsid w:val="00F31D9C"/>
    <w:rsid w:val="00F31F24"/>
    <w:rsid w:val="00F32442"/>
    <w:rsid w:val="00F3247A"/>
    <w:rsid w:val="00F3289E"/>
    <w:rsid w:val="00F3296D"/>
    <w:rsid w:val="00F329F4"/>
    <w:rsid w:val="00F32A25"/>
    <w:rsid w:val="00F32B99"/>
    <w:rsid w:val="00F32C0D"/>
    <w:rsid w:val="00F32EC3"/>
    <w:rsid w:val="00F32FC7"/>
    <w:rsid w:val="00F33119"/>
    <w:rsid w:val="00F332E1"/>
    <w:rsid w:val="00F3331E"/>
    <w:rsid w:val="00F335E0"/>
    <w:rsid w:val="00F337E1"/>
    <w:rsid w:val="00F3389D"/>
    <w:rsid w:val="00F338CC"/>
    <w:rsid w:val="00F33A32"/>
    <w:rsid w:val="00F33B83"/>
    <w:rsid w:val="00F33C05"/>
    <w:rsid w:val="00F33F9E"/>
    <w:rsid w:val="00F34161"/>
    <w:rsid w:val="00F341C2"/>
    <w:rsid w:val="00F346EC"/>
    <w:rsid w:val="00F34C3A"/>
    <w:rsid w:val="00F34FB7"/>
    <w:rsid w:val="00F35234"/>
    <w:rsid w:val="00F35A65"/>
    <w:rsid w:val="00F35B9B"/>
    <w:rsid w:val="00F35BDB"/>
    <w:rsid w:val="00F35DA2"/>
    <w:rsid w:val="00F35DB8"/>
    <w:rsid w:val="00F35E0D"/>
    <w:rsid w:val="00F361F1"/>
    <w:rsid w:val="00F36331"/>
    <w:rsid w:val="00F365A9"/>
    <w:rsid w:val="00F36723"/>
    <w:rsid w:val="00F367F5"/>
    <w:rsid w:val="00F36C3A"/>
    <w:rsid w:val="00F37016"/>
    <w:rsid w:val="00F3701C"/>
    <w:rsid w:val="00F37129"/>
    <w:rsid w:val="00F3728B"/>
    <w:rsid w:val="00F37477"/>
    <w:rsid w:val="00F3756F"/>
    <w:rsid w:val="00F379C9"/>
    <w:rsid w:val="00F37AD4"/>
    <w:rsid w:val="00F37CF4"/>
    <w:rsid w:val="00F37F30"/>
    <w:rsid w:val="00F402AF"/>
    <w:rsid w:val="00F4054B"/>
    <w:rsid w:val="00F4057F"/>
    <w:rsid w:val="00F405CD"/>
    <w:rsid w:val="00F405F0"/>
    <w:rsid w:val="00F408D4"/>
    <w:rsid w:val="00F409C9"/>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3CE"/>
    <w:rsid w:val="00F43556"/>
    <w:rsid w:val="00F43558"/>
    <w:rsid w:val="00F43763"/>
    <w:rsid w:val="00F43AAE"/>
    <w:rsid w:val="00F4407C"/>
    <w:rsid w:val="00F44204"/>
    <w:rsid w:val="00F447A9"/>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D3C"/>
    <w:rsid w:val="00F45EAA"/>
    <w:rsid w:val="00F45EF7"/>
    <w:rsid w:val="00F460E1"/>
    <w:rsid w:val="00F4620E"/>
    <w:rsid w:val="00F462AE"/>
    <w:rsid w:val="00F4633A"/>
    <w:rsid w:val="00F4660A"/>
    <w:rsid w:val="00F4672C"/>
    <w:rsid w:val="00F468E7"/>
    <w:rsid w:val="00F46D3B"/>
    <w:rsid w:val="00F46E7F"/>
    <w:rsid w:val="00F4726A"/>
    <w:rsid w:val="00F4736D"/>
    <w:rsid w:val="00F47483"/>
    <w:rsid w:val="00F47AF5"/>
    <w:rsid w:val="00F47C98"/>
    <w:rsid w:val="00F500AF"/>
    <w:rsid w:val="00F50342"/>
    <w:rsid w:val="00F50455"/>
    <w:rsid w:val="00F50811"/>
    <w:rsid w:val="00F509EC"/>
    <w:rsid w:val="00F50A43"/>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1CD"/>
    <w:rsid w:val="00F532C2"/>
    <w:rsid w:val="00F533C8"/>
    <w:rsid w:val="00F53441"/>
    <w:rsid w:val="00F53477"/>
    <w:rsid w:val="00F537C4"/>
    <w:rsid w:val="00F53C6B"/>
    <w:rsid w:val="00F53EDE"/>
    <w:rsid w:val="00F53F14"/>
    <w:rsid w:val="00F54196"/>
    <w:rsid w:val="00F541D2"/>
    <w:rsid w:val="00F54358"/>
    <w:rsid w:val="00F54A0C"/>
    <w:rsid w:val="00F54B49"/>
    <w:rsid w:val="00F54CA3"/>
    <w:rsid w:val="00F55043"/>
    <w:rsid w:val="00F5515B"/>
    <w:rsid w:val="00F5542F"/>
    <w:rsid w:val="00F55715"/>
    <w:rsid w:val="00F558E3"/>
    <w:rsid w:val="00F55900"/>
    <w:rsid w:val="00F55A94"/>
    <w:rsid w:val="00F55B00"/>
    <w:rsid w:val="00F55C7F"/>
    <w:rsid w:val="00F55D92"/>
    <w:rsid w:val="00F55DB4"/>
    <w:rsid w:val="00F55EF8"/>
    <w:rsid w:val="00F56438"/>
    <w:rsid w:val="00F56585"/>
    <w:rsid w:val="00F565C6"/>
    <w:rsid w:val="00F56750"/>
    <w:rsid w:val="00F5682A"/>
    <w:rsid w:val="00F56842"/>
    <w:rsid w:val="00F56A32"/>
    <w:rsid w:val="00F56AE8"/>
    <w:rsid w:val="00F56C9B"/>
    <w:rsid w:val="00F57269"/>
    <w:rsid w:val="00F5754B"/>
    <w:rsid w:val="00F57563"/>
    <w:rsid w:val="00F57C5E"/>
    <w:rsid w:val="00F57FA2"/>
    <w:rsid w:val="00F57FC0"/>
    <w:rsid w:val="00F6023A"/>
    <w:rsid w:val="00F60258"/>
    <w:rsid w:val="00F6040B"/>
    <w:rsid w:val="00F6052A"/>
    <w:rsid w:val="00F60672"/>
    <w:rsid w:val="00F60696"/>
    <w:rsid w:val="00F60903"/>
    <w:rsid w:val="00F6091A"/>
    <w:rsid w:val="00F60A3D"/>
    <w:rsid w:val="00F60F69"/>
    <w:rsid w:val="00F61439"/>
    <w:rsid w:val="00F61442"/>
    <w:rsid w:val="00F6147A"/>
    <w:rsid w:val="00F61639"/>
    <w:rsid w:val="00F618F7"/>
    <w:rsid w:val="00F61B63"/>
    <w:rsid w:val="00F61C44"/>
    <w:rsid w:val="00F61D6F"/>
    <w:rsid w:val="00F61DBA"/>
    <w:rsid w:val="00F61EA8"/>
    <w:rsid w:val="00F6211F"/>
    <w:rsid w:val="00F62135"/>
    <w:rsid w:val="00F62197"/>
    <w:rsid w:val="00F621FA"/>
    <w:rsid w:val="00F621FD"/>
    <w:rsid w:val="00F6227D"/>
    <w:rsid w:val="00F623D0"/>
    <w:rsid w:val="00F62659"/>
    <w:rsid w:val="00F62727"/>
    <w:rsid w:val="00F627EE"/>
    <w:rsid w:val="00F6281B"/>
    <w:rsid w:val="00F628C3"/>
    <w:rsid w:val="00F628ED"/>
    <w:rsid w:val="00F62B4F"/>
    <w:rsid w:val="00F62C7A"/>
    <w:rsid w:val="00F62D7A"/>
    <w:rsid w:val="00F62E76"/>
    <w:rsid w:val="00F62EA3"/>
    <w:rsid w:val="00F635D2"/>
    <w:rsid w:val="00F63796"/>
    <w:rsid w:val="00F63A62"/>
    <w:rsid w:val="00F63B8F"/>
    <w:rsid w:val="00F63E39"/>
    <w:rsid w:val="00F63E9C"/>
    <w:rsid w:val="00F63FC0"/>
    <w:rsid w:val="00F6427F"/>
    <w:rsid w:val="00F642EC"/>
    <w:rsid w:val="00F64939"/>
    <w:rsid w:val="00F6497B"/>
    <w:rsid w:val="00F64DF5"/>
    <w:rsid w:val="00F64F5D"/>
    <w:rsid w:val="00F651B5"/>
    <w:rsid w:val="00F65528"/>
    <w:rsid w:val="00F65BB0"/>
    <w:rsid w:val="00F65C70"/>
    <w:rsid w:val="00F65D57"/>
    <w:rsid w:val="00F65DF4"/>
    <w:rsid w:val="00F65E27"/>
    <w:rsid w:val="00F65E5E"/>
    <w:rsid w:val="00F6659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0FBD"/>
    <w:rsid w:val="00F71629"/>
    <w:rsid w:val="00F7188D"/>
    <w:rsid w:val="00F719C1"/>
    <w:rsid w:val="00F71BF0"/>
    <w:rsid w:val="00F71D63"/>
    <w:rsid w:val="00F72275"/>
    <w:rsid w:val="00F722CB"/>
    <w:rsid w:val="00F72629"/>
    <w:rsid w:val="00F7269C"/>
    <w:rsid w:val="00F72AA6"/>
    <w:rsid w:val="00F73654"/>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D60"/>
    <w:rsid w:val="00F74FFD"/>
    <w:rsid w:val="00F7514A"/>
    <w:rsid w:val="00F75339"/>
    <w:rsid w:val="00F75507"/>
    <w:rsid w:val="00F7556B"/>
    <w:rsid w:val="00F75608"/>
    <w:rsid w:val="00F75984"/>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9D"/>
    <w:rsid w:val="00F80AC1"/>
    <w:rsid w:val="00F810DC"/>
    <w:rsid w:val="00F812B3"/>
    <w:rsid w:val="00F812CF"/>
    <w:rsid w:val="00F81312"/>
    <w:rsid w:val="00F81563"/>
    <w:rsid w:val="00F81796"/>
    <w:rsid w:val="00F81910"/>
    <w:rsid w:val="00F81926"/>
    <w:rsid w:val="00F81D4A"/>
    <w:rsid w:val="00F81ECF"/>
    <w:rsid w:val="00F81FB8"/>
    <w:rsid w:val="00F82077"/>
    <w:rsid w:val="00F82786"/>
    <w:rsid w:val="00F82D02"/>
    <w:rsid w:val="00F82D71"/>
    <w:rsid w:val="00F82F45"/>
    <w:rsid w:val="00F83328"/>
    <w:rsid w:val="00F83607"/>
    <w:rsid w:val="00F83A15"/>
    <w:rsid w:val="00F83A45"/>
    <w:rsid w:val="00F83DEC"/>
    <w:rsid w:val="00F8428A"/>
    <w:rsid w:val="00F844A6"/>
    <w:rsid w:val="00F84764"/>
    <w:rsid w:val="00F84B80"/>
    <w:rsid w:val="00F84E85"/>
    <w:rsid w:val="00F84EAC"/>
    <w:rsid w:val="00F84F31"/>
    <w:rsid w:val="00F852A9"/>
    <w:rsid w:val="00F852BD"/>
    <w:rsid w:val="00F8541C"/>
    <w:rsid w:val="00F85756"/>
    <w:rsid w:val="00F8588B"/>
    <w:rsid w:val="00F85A83"/>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288"/>
    <w:rsid w:val="00F9038B"/>
    <w:rsid w:val="00F905B8"/>
    <w:rsid w:val="00F905C5"/>
    <w:rsid w:val="00F90635"/>
    <w:rsid w:val="00F90729"/>
    <w:rsid w:val="00F90860"/>
    <w:rsid w:val="00F9097E"/>
    <w:rsid w:val="00F90C93"/>
    <w:rsid w:val="00F90FAE"/>
    <w:rsid w:val="00F9125C"/>
    <w:rsid w:val="00F9154F"/>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2F58"/>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7D5"/>
    <w:rsid w:val="00F94B03"/>
    <w:rsid w:val="00F94BC5"/>
    <w:rsid w:val="00F94E41"/>
    <w:rsid w:val="00F94F0F"/>
    <w:rsid w:val="00F94F9E"/>
    <w:rsid w:val="00F952B8"/>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97AED"/>
    <w:rsid w:val="00F97BAC"/>
    <w:rsid w:val="00F97E15"/>
    <w:rsid w:val="00FA017D"/>
    <w:rsid w:val="00FA019E"/>
    <w:rsid w:val="00FA0734"/>
    <w:rsid w:val="00FA0766"/>
    <w:rsid w:val="00FA08E7"/>
    <w:rsid w:val="00FA0AA3"/>
    <w:rsid w:val="00FA0B6D"/>
    <w:rsid w:val="00FA0F4B"/>
    <w:rsid w:val="00FA1226"/>
    <w:rsid w:val="00FA13E2"/>
    <w:rsid w:val="00FA1BCA"/>
    <w:rsid w:val="00FA1D7F"/>
    <w:rsid w:val="00FA2224"/>
    <w:rsid w:val="00FA23B4"/>
    <w:rsid w:val="00FA2711"/>
    <w:rsid w:val="00FA2852"/>
    <w:rsid w:val="00FA2B53"/>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4BA2"/>
    <w:rsid w:val="00FA54A5"/>
    <w:rsid w:val="00FA564B"/>
    <w:rsid w:val="00FA57B3"/>
    <w:rsid w:val="00FA5BC4"/>
    <w:rsid w:val="00FA5CE7"/>
    <w:rsid w:val="00FA5F2D"/>
    <w:rsid w:val="00FA5FAE"/>
    <w:rsid w:val="00FA5FF2"/>
    <w:rsid w:val="00FA6115"/>
    <w:rsid w:val="00FA62A7"/>
    <w:rsid w:val="00FA62D8"/>
    <w:rsid w:val="00FA6466"/>
    <w:rsid w:val="00FA6AAA"/>
    <w:rsid w:val="00FA6F80"/>
    <w:rsid w:val="00FA70E8"/>
    <w:rsid w:val="00FA7114"/>
    <w:rsid w:val="00FA78A2"/>
    <w:rsid w:val="00FA7CCE"/>
    <w:rsid w:val="00FA7F12"/>
    <w:rsid w:val="00FB00E8"/>
    <w:rsid w:val="00FB07F8"/>
    <w:rsid w:val="00FB0AEE"/>
    <w:rsid w:val="00FB0CC3"/>
    <w:rsid w:val="00FB0CC4"/>
    <w:rsid w:val="00FB1035"/>
    <w:rsid w:val="00FB1122"/>
    <w:rsid w:val="00FB1182"/>
    <w:rsid w:val="00FB1465"/>
    <w:rsid w:val="00FB1BC5"/>
    <w:rsid w:val="00FB1D03"/>
    <w:rsid w:val="00FB1DEA"/>
    <w:rsid w:val="00FB1E2D"/>
    <w:rsid w:val="00FB1E56"/>
    <w:rsid w:val="00FB1EB5"/>
    <w:rsid w:val="00FB2641"/>
    <w:rsid w:val="00FB27F0"/>
    <w:rsid w:val="00FB2AE8"/>
    <w:rsid w:val="00FB2C11"/>
    <w:rsid w:val="00FB2D52"/>
    <w:rsid w:val="00FB305C"/>
    <w:rsid w:val="00FB319B"/>
    <w:rsid w:val="00FB34CF"/>
    <w:rsid w:val="00FB35BB"/>
    <w:rsid w:val="00FB35D7"/>
    <w:rsid w:val="00FB3940"/>
    <w:rsid w:val="00FB394D"/>
    <w:rsid w:val="00FB3B05"/>
    <w:rsid w:val="00FB3CA3"/>
    <w:rsid w:val="00FB3ED7"/>
    <w:rsid w:val="00FB40CB"/>
    <w:rsid w:val="00FB42E0"/>
    <w:rsid w:val="00FB439B"/>
    <w:rsid w:val="00FB48E9"/>
    <w:rsid w:val="00FB4C35"/>
    <w:rsid w:val="00FB4DB7"/>
    <w:rsid w:val="00FB4E0B"/>
    <w:rsid w:val="00FB4E65"/>
    <w:rsid w:val="00FB4EA9"/>
    <w:rsid w:val="00FB50C6"/>
    <w:rsid w:val="00FB511A"/>
    <w:rsid w:val="00FB529B"/>
    <w:rsid w:val="00FB55F2"/>
    <w:rsid w:val="00FB573B"/>
    <w:rsid w:val="00FB5E7E"/>
    <w:rsid w:val="00FB6058"/>
    <w:rsid w:val="00FB6325"/>
    <w:rsid w:val="00FB64EB"/>
    <w:rsid w:val="00FB6A2B"/>
    <w:rsid w:val="00FB6C02"/>
    <w:rsid w:val="00FB70F8"/>
    <w:rsid w:val="00FB7187"/>
    <w:rsid w:val="00FB71FC"/>
    <w:rsid w:val="00FB7522"/>
    <w:rsid w:val="00FB7572"/>
    <w:rsid w:val="00FB77E1"/>
    <w:rsid w:val="00FB781D"/>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759"/>
    <w:rsid w:val="00FC1977"/>
    <w:rsid w:val="00FC19E2"/>
    <w:rsid w:val="00FC1C9B"/>
    <w:rsid w:val="00FC1CD6"/>
    <w:rsid w:val="00FC1D1B"/>
    <w:rsid w:val="00FC1F88"/>
    <w:rsid w:val="00FC22C3"/>
    <w:rsid w:val="00FC2CE5"/>
    <w:rsid w:val="00FC3115"/>
    <w:rsid w:val="00FC33B6"/>
    <w:rsid w:val="00FC3673"/>
    <w:rsid w:val="00FC38C7"/>
    <w:rsid w:val="00FC39D8"/>
    <w:rsid w:val="00FC3A46"/>
    <w:rsid w:val="00FC3B77"/>
    <w:rsid w:val="00FC3BAC"/>
    <w:rsid w:val="00FC3BC7"/>
    <w:rsid w:val="00FC3C9F"/>
    <w:rsid w:val="00FC3CA4"/>
    <w:rsid w:val="00FC3DA4"/>
    <w:rsid w:val="00FC3E64"/>
    <w:rsid w:val="00FC411D"/>
    <w:rsid w:val="00FC437F"/>
    <w:rsid w:val="00FC43C8"/>
    <w:rsid w:val="00FC4A92"/>
    <w:rsid w:val="00FC4B66"/>
    <w:rsid w:val="00FC4F86"/>
    <w:rsid w:val="00FC5025"/>
    <w:rsid w:val="00FC502B"/>
    <w:rsid w:val="00FC515B"/>
    <w:rsid w:val="00FC5364"/>
    <w:rsid w:val="00FC5459"/>
    <w:rsid w:val="00FC5625"/>
    <w:rsid w:val="00FC564E"/>
    <w:rsid w:val="00FC584A"/>
    <w:rsid w:val="00FC5ACC"/>
    <w:rsid w:val="00FC5ADD"/>
    <w:rsid w:val="00FC5D66"/>
    <w:rsid w:val="00FC5DA9"/>
    <w:rsid w:val="00FC5E51"/>
    <w:rsid w:val="00FC6134"/>
    <w:rsid w:val="00FC660E"/>
    <w:rsid w:val="00FC6657"/>
    <w:rsid w:val="00FC6A42"/>
    <w:rsid w:val="00FC6A84"/>
    <w:rsid w:val="00FC6B23"/>
    <w:rsid w:val="00FC7041"/>
    <w:rsid w:val="00FC711A"/>
    <w:rsid w:val="00FC725C"/>
    <w:rsid w:val="00FC7358"/>
    <w:rsid w:val="00FC7582"/>
    <w:rsid w:val="00FC769C"/>
    <w:rsid w:val="00FC7974"/>
    <w:rsid w:val="00FC7AD1"/>
    <w:rsid w:val="00FD036E"/>
    <w:rsid w:val="00FD0383"/>
    <w:rsid w:val="00FD067A"/>
    <w:rsid w:val="00FD0E89"/>
    <w:rsid w:val="00FD0EF4"/>
    <w:rsid w:val="00FD10B9"/>
    <w:rsid w:val="00FD1510"/>
    <w:rsid w:val="00FD171D"/>
    <w:rsid w:val="00FD19A5"/>
    <w:rsid w:val="00FD1CD1"/>
    <w:rsid w:val="00FD1DF2"/>
    <w:rsid w:val="00FD233E"/>
    <w:rsid w:val="00FD2524"/>
    <w:rsid w:val="00FD2C14"/>
    <w:rsid w:val="00FD30C7"/>
    <w:rsid w:val="00FD326A"/>
    <w:rsid w:val="00FD3291"/>
    <w:rsid w:val="00FD3355"/>
    <w:rsid w:val="00FD342F"/>
    <w:rsid w:val="00FD34AF"/>
    <w:rsid w:val="00FD3650"/>
    <w:rsid w:val="00FD3684"/>
    <w:rsid w:val="00FD36EB"/>
    <w:rsid w:val="00FD371B"/>
    <w:rsid w:val="00FD3951"/>
    <w:rsid w:val="00FD3B08"/>
    <w:rsid w:val="00FD3E93"/>
    <w:rsid w:val="00FD4513"/>
    <w:rsid w:val="00FD47F6"/>
    <w:rsid w:val="00FD4910"/>
    <w:rsid w:val="00FD4A53"/>
    <w:rsid w:val="00FD4BAB"/>
    <w:rsid w:val="00FD4D76"/>
    <w:rsid w:val="00FD4ED5"/>
    <w:rsid w:val="00FD51FB"/>
    <w:rsid w:val="00FD54C5"/>
    <w:rsid w:val="00FD583B"/>
    <w:rsid w:val="00FD63FD"/>
    <w:rsid w:val="00FD648F"/>
    <w:rsid w:val="00FD6500"/>
    <w:rsid w:val="00FD6593"/>
    <w:rsid w:val="00FD6602"/>
    <w:rsid w:val="00FD67F5"/>
    <w:rsid w:val="00FD6972"/>
    <w:rsid w:val="00FD6A2D"/>
    <w:rsid w:val="00FD6B07"/>
    <w:rsid w:val="00FD6D41"/>
    <w:rsid w:val="00FD7064"/>
    <w:rsid w:val="00FD71B1"/>
    <w:rsid w:val="00FD7DC7"/>
    <w:rsid w:val="00FE03AB"/>
    <w:rsid w:val="00FE0566"/>
    <w:rsid w:val="00FE05C8"/>
    <w:rsid w:val="00FE0629"/>
    <w:rsid w:val="00FE068C"/>
    <w:rsid w:val="00FE099F"/>
    <w:rsid w:val="00FE09DC"/>
    <w:rsid w:val="00FE0AAE"/>
    <w:rsid w:val="00FE0C1A"/>
    <w:rsid w:val="00FE118E"/>
    <w:rsid w:val="00FE12BC"/>
    <w:rsid w:val="00FE1386"/>
    <w:rsid w:val="00FE1491"/>
    <w:rsid w:val="00FE17D3"/>
    <w:rsid w:val="00FE1926"/>
    <w:rsid w:val="00FE1D76"/>
    <w:rsid w:val="00FE1F30"/>
    <w:rsid w:val="00FE2089"/>
    <w:rsid w:val="00FE2159"/>
    <w:rsid w:val="00FE24FA"/>
    <w:rsid w:val="00FE25A3"/>
    <w:rsid w:val="00FE26BE"/>
    <w:rsid w:val="00FE2BF3"/>
    <w:rsid w:val="00FE2DA8"/>
    <w:rsid w:val="00FE2DAD"/>
    <w:rsid w:val="00FE2FDC"/>
    <w:rsid w:val="00FE3017"/>
    <w:rsid w:val="00FE3C9D"/>
    <w:rsid w:val="00FE3DE2"/>
    <w:rsid w:val="00FE3F90"/>
    <w:rsid w:val="00FE40BB"/>
    <w:rsid w:val="00FE41E5"/>
    <w:rsid w:val="00FE4474"/>
    <w:rsid w:val="00FE451A"/>
    <w:rsid w:val="00FE4638"/>
    <w:rsid w:val="00FE477A"/>
    <w:rsid w:val="00FE494B"/>
    <w:rsid w:val="00FE4AF9"/>
    <w:rsid w:val="00FE4EE7"/>
    <w:rsid w:val="00FE4FB6"/>
    <w:rsid w:val="00FE50DC"/>
    <w:rsid w:val="00FE5111"/>
    <w:rsid w:val="00FE546D"/>
    <w:rsid w:val="00FE579B"/>
    <w:rsid w:val="00FE59AC"/>
    <w:rsid w:val="00FE5BB7"/>
    <w:rsid w:val="00FE5F33"/>
    <w:rsid w:val="00FE61C3"/>
    <w:rsid w:val="00FE6341"/>
    <w:rsid w:val="00FE6780"/>
    <w:rsid w:val="00FE6852"/>
    <w:rsid w:val="00FE6A42"/>
    <w:rsid w:val="00FE6B63"/>
    <w:rsid w:val="00FE6F0B"/>
    <w:rsid w:val="00FE7409"/>
    <w:rsid w:val="00FE7523"/>
    <w:rsid w:val="00FE752E"/>
    <w:rsid w:val="00FE76A1"/>
    <w:rsid w:val="00FE76AF"/>
    <w:rsid w:val="00FE7725"/>
    <w:rsid w:val="00FE773D"/>
    <w:rsid w:val="00FE777F"/>
    <w:rsid w:val="00FE7AB4"/>
    <w:rsid w:val="00FE7AE6"/>
    <w:rsid w:val="00FE7B3C"/>
    <w:rsid w:val="00FE7C1F"/>
    <w:rsid w:val="00FF081F"/>
    <w:rsid w:val="00FF0B88"/>
    <w:rsid w:val="00FF0E61"/>
    <w:rsid w:val="00FF0EA5"/>
    <w:rsid w:val="00FF0EAB"/>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B8"/>
    <w:rsid w:val="00FF2E77"/>
    <w:rsid w:val="00FF3088"/>
    <w:rsid w:val="00FF3265"/>
    <w:rsid w:val="00FF3328"/>
    <w:rsid w:val="00FF33F7"/>
    <w:rsid w:val="00FF344C"/>
    <w:rsid w:val="00FF353A"/>
    <w:rsid w:val="00FF36BD"/>
    <w:rsid w:val="00FF3E6C"/>
    <w:rsid w:val="00FF4078"/>
    <w:rsid w:val="00FF440E"/>
    <w:rsid w:val="00FF4473"/>
    <w:rsid w:val="00FF4684"/>
    <w:rsid w:val="00FF49EE"/>
    <w:rsid w:val="00FF4C64"/>
    <w:rsid w:val="00FF4F26"/>
    <w:rsid w:val="00FF501B"/>
    <w:rsid w:val="00FF525D"/>
    <w:rsid w:val="00FF54AC"/>
    <w:rsid w:val="00FF5A3E"/>
    <w:rsid w:val="00FF5C82"/>
    <w:rsid w:val="00FF5E75"/>
    <w:rsid w:val="00FF5F25"/>
    <w:rsid w:val="00FF613E"/>
    <w:rsid w:val="00FF641C"/>
    <w:rsid w:val="00FF6715"/>
    <w:rsid w:val="00FF67EF"/>
    <w:rsid w:val="00FF6DCD"/>
    <w:rsid w:val="00FF6F40"/>
    <w:rsid w:val="00FF6FFC"/>
    <w:rsid w:val="00FF70C0"/>
    <w:rsid w:val="00FF718E"/>
    <w:rsid w:val="00FF7222"/>
    <w:rsid w:val="00FF7335"/>
    <w:rsid w:val="00FF73D9"/>
    <w:rsid w:val="00FF74D0"/>
    <w:rsid w:val="00FF7A3F"/>
    <w:rsid w:val="00FF7BFD"/>
    <w:rsid w:val="00FF7C6C"/>
    <w:rsid w:val="00FF7CE6"/>
    <w:rsid w:val="00FF7EC2"/>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A1D69E"/>
  <w15:docId w15:val="{8242E45A-CA9D-43FE-B1A0-DFC267D9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uiPriority="99" w:unhideWhenUsed="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388"/>
    <w:pPr>
      <w:widowControl w:val="0"/>
      <w:jc w:val="both"/>
    </w:pPr>
    <w:rPr>
      <w:kern w:val="2"/>
      <w:sz w:val="21"/>
      <w:szCs w:val="24"/>
    </w:rPr>
  </w:style>
  <w:style w:type="paragraph" w:styleId="10">
    <w:name w:val="heading 1"/>
    <w:basedOn w:val="a"/>
    <w:next w:val="a"/>
    <w:link w:val="11"/>
    <w:uiPriority w:val="9"/>
    <w:qFormat/>
    <w:rsid w:val="00C72FC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20B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977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7117"/>
    <w:rPr>
      <w:sz w:val="18"/>
      <w:szCs w:val="18"/>
    </w:rPr>
  </w:style>
  <w:style w:type="paragraph" w:styleId="a5">
    <w:name w:val="footer"/>
    <w:basedOn w:val="a"/>
    <w:link w:val="a6"/>
    <w:uiPriority w:val="99"/>
    <w:unhideWhenUsed/>
    <w:qFormat/>
    <w:rsid w:val="000E7117"/>
    <w:pPr>
      <w:tabs>
        <w:tab w:val="center" w:pos="4153"/>
        <w:tab w:val="right" w:pos="8306"/>
      </w:tabs>
      <w:snapToGrid w:val="0"/>
      <w:jc w:val="left"/>
    </w:pPr>
    <w:rPr>
      <w:rFonts w:ascii="Calibri" w:hAnsi="Calibri" w:cs="黑体"/>
      <w:sz w:val="18"/>
      <w:szCs w:val="18"/>
    </w:rPr>
  </w:style>
  <w:style w:type="paragraph" w:styleId="a7">
    <w:name w:val="header"/>
    <w:basedOn w:val="a"/>
    <w:link w:val="a8"/>
    <w:uiPriority w:val="99"/>
    <w:unhideWhenUsed/>
    <w:rsid w:val="000E7117"/>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Emphasis"/>
    <w:uiPriority w:val="20"/>
    <w:qFormat/>
    <w:rsid w:val="000E7117"/>
    <w:rPr>
      <w:color w:val="CC0000"/>
    </w:rPr>
  </w:style>
  <w:style w:type="paragraph" w:customStyle="1" w:styleId="aa">
    <w:name w:val="字母编号列项（一级）"/>
    <w:uiPriority w:val="99"/>
    <w:rsid w:val="000E7117"/>
    <w:pPr>
      <w:ind w:leftChars="200" w:left="840" w:hangingChars="200" w:hanging="420"/>
      <w:jc w:val="both"/>
    </w:pPr>
    <w:rPr>
      <w:rFonts w:ascii="宋体" w:cs="宋体"/>
    </w:rPr>
  </w:style>
  <w:style w:type="paragraph" w:customStyle="1" w:styleId="Default">
    <w:name w:val="Default"/>
    <w:rsid w:val="000E7117"/>
    <w:pPr>
      <w:widowControl w:val="0"/>
      <w:autoSpaceDE w:val="0"/>
      <w:autoSpaceDN w:val="0"/>
      <w:adjustRightInd w:val="0"/>
    </w:pPr>
    <w:rPr>
      <w:rFonts w:ascii="黑体" w:eastAsia="黑体" w:cs="黑体"/>
      <w:color w:val="000000"/>
      <w:sz w:val="24"/>
      <w:szCs w:val="24"/>
    </w:rPr>
  </w:style>
  <w:style w:type="paragraph" w:customStyle="1" w:styleId="Ab">
    <w:name w:val="正文 A"/>
    <w:rsid w:val="000E7117"/>
    <w:pPr>
      <w:widowControl w:val="0"/>
      <w:jc w:val="both"/>
    </w:pPr>
    <w:rPr>
      <w:rFonts w:eastAsia="ヒラギノ角ゴ Pro W3"/>
      <w:color w:val="000000"/>
      <w:kern w:val="2"/>
      <w:sz w:val="21"/>
    </w:rPr>
  </w:style>
  <w:style w:type="paragraph" w:customStyle="1" w:styleId="12">
    <w:name w:val="列出段落1"/>
    <w:basedOn w:val="a"/>
    <w:uiPriority w:val="34"/>
    <w:qFormat/>
    <w:rsid w:val="000E7117"/>
    <w:pPr>
      <w:ind w:firstLineChars="200" w:firstLine="420"/>
    </w:pPr>
  </w:style>
  <w:style w:type="character" w:customStyle="1" w:styleId="a8">
    <w:name w:val="页眉 字符"/>
    <w:basedOn w:val="a0"/>
    <w:link w:val="a7"/>
    <w:uiPriority w:val="99"/>
    <w:rsid w:val="000E7117"/>
    <w:rPr>
      <w:sz w:val="18"/>
      <w:szCs w:val="18"/>
    </w:rPr>
  </w:style>
  <w:style w:type="character" w:customStyle="1" w:styleId="a6">
    <w:name w:val="页脚 字符"/>
    <w:basedOn w:val="a0"/>
    <w:link w:val="a5"/>
    <w:uiPriority w:val="99"/>
    <w:qFormat/>
    <w:rsid w:val="000E7117"/>
    <w:rPr>
      <w:sz w:val="18"/>
      <w:szCs w:val="18"/>
    </w:rPr>
  </w:style>
  <w:style w:type="character" w:customStyle="1" w:styleId="a4">
    <w:name w:val="批注框文本 字符"/>
    <w:basedOn w:val="a0"/>
    <w:link w:val="a3"/>
    <w:uiPriority w:val="99"/>
    <w:semiHidden/>
    <w:rsid w:val="000E7117"/>
    <w:rPr>
      <w:rFonts w:ascii="Times New Roman" w:eastAsia="宋体" w:hAnsi="Times New Roman" w:cs="Times New Roman"/>
      <w:sz w:val="18"/>
      <w:szCs w:val="18"/>
    </w:rPr>
  </w:style>
  <w:style w:type="paragraph" w:styleId="ac">
    <w:name w:val="annotation text"/>
    <w:basedOn w:val="a"/>
    <w:link w:val="ad"/>
    <w:uiPriority w:val="99"/>
    <w:semiHidden/>
    <w:rsid w:val="0087642F"/>
    <w:pPr>
      <w:jc w:val="left"/>
    </w:pPr>
    <w:rPr>
      <w:szCs w:val="21"/>
    </w:rPr>
  </w:style>
  <w:style w:type="character" w:customStyle="1" w:styleId="ad">
    <w:name w:val="批注文字 字符"/>
    <w:basedOn w:val="a0"/>
    <w:link w:val="ac"/>
    <w:uiPriority w:val="99"/>
    <w:rsid w:val="0087642F"/>
    <w:rPr>
      <w:kern w:val="2"/>
      <w:sz w:val="21"/>
      <w:szCs w:val="21"/>
    </w:rPr>
  </w:style>
  <w:style w:type="character" w:styleId="ae">
    <w:name w:val="annotation reference"/>
    <w:semiHidden/>
    <w:unhideWhenUsed/>
    <w:rsid w:val="0087642F"/>
    <w:rPr>
      <w:sz w:val="21"/>
      <w:szCs w:val="21"/>
    </w:rPr>
  </w:style>
  <w:style w:type="paragraph" w:styleId="af">
    <w:name w:val="Title"/>
    <w:basedOn w:val="a"/>
    <w:next w:val="a"/>
    <w:link w:val="af0"/>
    <w:uiPriority w:val="10"/>
    <w:qFormat/>
    <w:rsid w:val="007E6AB3"/>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7E6AB3"/>
    <w:rPr>
      <w:rFonts w:asciiTheme="majorHAnsi" w:hAnsiTheme="majorHAnsi" w:cstheme="majorBidi"/>
      <w:b/>
      <w:bCs/>
      <w:kern w:val="2"/>
      <w:sz w:val="32"/>
      <w:szCs w:val="32"/>
    </w:rPr>
  </w:style>
  <w:style w:type="character" w:customStyle="1" w:styleId="11">
    <w:name w:val="标题 1 字符"/>
    <w:basedOn w:val="a0"/>
    <w:link w:val="10"/>
    <w:uiPriority w:val="9"/>
    <w:rsid w:val="00C72FCA"/>
    <w:rPr>
      <w:b/>
      <w:bCs/>
      <w:kern w:val="44"/>
      <w:sz w:val="44"/>
      <w:szCs w:val="44"/>
    </w:rPr>
  </w:style>
  <w:style w:type="character" w:customStyle="1" w:styleId="20">
    <w:name w:val="标题 2 字符"/>
    <w:basedOn w:val="a0"/>
    <w:link w:val="2"/>
    <w:uiPriority w:val="9"/>
    <w:rsid w:val="00A20B47"/>
    <w:rPr>
      <w:rFonts w:asciiTheme="majorHAnsi" w:eastAsiaTheme="majorEastAsia" w:hAnsiTheme="majorHAnsi" w:cstheme="majorBidi"/>
      <w:b/>
      <w:bCs/>
      <w:kern w:val="2"/>
      <w:sz w:val="32"/>
      <w:szCs w:val="32"/>
    </w:rPr>
  </w:style>
  <w:style w:type="character" w:styleId="af1">
    <w:name w:val="Placeholder Text"/>
    <w:basedOn w:val="a0"/>
    <w:uiPriority w:val="99"/>
    <w:unhideWhenUsed/>
    <w:rsid w:val="00042CFA"/>
    <w:rPr>
      <w:color w:val="808080"/>
    </w:rPr>
  </w:style>
  <w:style w:type="table" w:styleId="af2">
    <w:name w:val="Table Grid"/>
    <w:basedOn w:val="a1"/>
    <w:uiPriority w:val="59"/>
    <w:rsid w:val="0096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9653C4"/>
    <w:rPr>
      <w:rFonts w:asciiTheme="majorHAnsi" w:eastAsia="黑体" w:hAnsiTheme="majorHAnsi" w:cstheme="majorBidi"/>
      <w:sz w:val="20"/>
      <w:szCs w:val="20"/>
    </w:rPr>
  </w:style>
  <w:style w:type="character" w:styleId="af4">
    <w:name w:val="Hyperlink"/>
    <w:basedOn w:val="a0"/>
    <w:uiPriority w:val="99"/>
    <w:unhideWhenUsed/>
    <w:rsid w:val="00DE40E9"/>
    <w:rPr>
      <w:color w:val="0000FF"/>
      <w:u w:val="single"/>
    </w:rPr>
  </w:style>
  <w:style w:type="character" w:styleId="af5">
    <w:name w:val="Strong"/>
    <w:basedOn w:val="a0"/>
    <w:uiPriority w:val="22"/>
    <w:qFormat/>
    <w:rsid w:val="00D34922"/>
    <w:rPr>
      <w:b/>
      <w:bCs/>
    </w:rPr>
  </w:style>
  <w:style w:type="paragraph" w:styleId="13">
    <w:name w:val="toc 1"/>
    <w:basedOn w:val="a"/>
    <w:next w:val="a"/>
    <w:autoRedefine/>
    <w:uiPriority w:val="39"/>
    <w:unhideWhenUsed/>
    <w:rsid w:val="00D75C22"/>
    <w:pPr>
      <w:tabs>
        <w:tab w:val="right" w:leader="dot" w:pos="8778"/>
      </w:tabs>
    </w:pPr>
  </w:style>
  <w:style w:type="paragraph" w:styleId="21">
    <w:name w:val="toc 2"/>
    <w:basedOn w:val="a"/>
    <w:next w:val="a"/>
    <w:autoRedefine/>
    <w:uiPriority w:val="39"/>
    <w:unhideWhenUsed/>
    <w:rsid w:val="00A55438"/>
    <w:pPr>
      <w:ind w:leftChars="200" w:left="420"/>
    </w:pPr>
  </w:style>
  <w:style w:type="paragraph" w:styleId="TOC">
    <w:name w:val="TOC Heading"/>
    <w:basedOn w:val="10"/>
    <w:next w:val="a"/>
    <w:uiPriority w:val="39"/>
    <w:semiHidden/>
    <w:unhideWhenUsed/>
    <w:qFormat/>
    <w:rsid w:val="00E73D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6">
    <w:name w:val="FollowedHyperlink"/>
    <w:basedOn w:val="a0"/>
    <w:semiHidden/>
    <w:unhideWhenUsed/>
    <w:rsid w:val="003B638E"/>
    <w:rPr>
      <w:color w:val="800080" w:themeColor="followedHyperlink"/>
      <w:u w:val="single"/>
    </w:rPr>
  </w:style>
  <w:style w:type="character" w:customStyle="1" w:styleId="apple-converted-space">
    <w:name w:val="apple-converted-space"/>
    <w:rsid w:val="00040892"/>
  </w:style>
  <w:style w:type="paragraph" w:styleId="af7">
    <w:name w:val="List Paragraph"/>
    <w:basedOn w:val="a"/>
    <w:unhideWhenUsed/>
    <w:qFormat/>
    <w:rsid w:val="009736C3"/>
    <w:pPr>
      <w:ind w:firstLineChars="200" w:firstLine="420"/>
    </w:pPr>
  </w:style>
  <w:style w:type="paragraph" w:styleId="af8">
    <w:name w:val="Normal (Web)"/>
    <w:basedOn w:val="a"/>
    <w:uiPriority w:val="99"/>
    <w:semiHidden/>
    <w:unhideWhenUsed/>
    <w:rsid w:val="005D38FA"/>
    <w:pPr>
      <w:widowControl/>
      <w:spacing w:before="100" w:beforeAutospacing="1" w:after="100" w:afterAutospacing="1"/>
      <w:jc w:val="left"/>
    </w:pPr>
    <w:rPr>
      <w:rFonts w:ascii="宋体" w:hAnsi="宋体" w:cs="宋体"/>
      <w:kern w:val="0"/>
      <w:sz w:val="24"/>
    </w:rPr>
  </w:style>
  <w:style w:type="character" w:styleId="af9">
    <w:name w:val="line number"/>
    <w:basedOn w:val="a0"/>
    <w:semiHidden/>
    <w:unhideWhenUsed/>
    <w:rsid w:val="009C7ABC"/>
  </w:style>
  <w:style w:type="paragraph" w:customStyle="1" w:styleId="AA0">
    <w:name w:val="正文 A A"/>
    <w:uiPriority w:val="99"/>
    <w:rsid w:val="009C70EC"/>
    <w:pPr>
      <w:widowControl w:val="0"/>
      <w:jc w:val="both"/>
    </w:pPr>
    <w:rPr>
      <w:color w:val="000000"/>
      <w:kern w:val="2"/>
      <w:sz w:val="21"/>
    </w:rPr>
  </w:style>
  <w:style w:type="paragraph" w:styleId="afa">
    <w:name w:val="annotation subject"/>
    <w:basedOn w:val="ac"/>
    <w:next w:val="ac"/>
    <w:link w:val="afb"/>
    <w:semiHidden/>
    <w:unhideWhenUsed/>
    <w:rsid w:val="003D7CEE"/>
    <w:rPr>
      <w:b/>
      <w:bCs/>
      <w:szCs w:val="24"/>
    </w:rPr>
  </w:style>
  <w:style w:type="character" w:customStyle="1" w:styleId="afb">
    <w:name w:val="批注主题 字符"/>
    <w:basedOn w:val="ad"/>
    <w:link w:val="afa"/>
    <w:semiHidden/>
    <w:rsid w:val="003D7CEE"/>
    <w:rPr>
      <w:b/>
      <w:bCs/>
      <w:kern w:val="2"/>
      <w:sz w:val="21"/>
      <w:szCs w:val="24"/>
    </w:rPr>
  </w:style>
  <w:style w:type="character" w:customStyle="1" w:styleId="30">
    <w:name w:val="标题 3 字符"/>
    <w:basedOn w:val="a0"/>
    <w:link w:val="3"/>
    <w:uiPriority w:val="9"/>
    <w:semiHidden/>
    <w:rsid w:val="006977AE"/>
    <w:rPr>
      <w:b/>
      <w:bCs/>
      <w:kern w:val="2"/>
      <w:sz w:val="32"/>
      <w:szCs w:val="32"/>
    </w:rPr>
  </w:style>
  <w:style w:type="paragraph" w:styleId="31">
    <w:name w:val="toc 3"/>
    <w:basedOn w:val="a"/>
    <w:next w:val="a"/>
    <w:autoRedefine/>
    <w:uiPriority w:val="39"/>
    <w:unhideWhenUsed/>
    <w:rsid w:val="00141123"/>
    <w:pPr>
      <w:ind w:leftChars="400" w:left="840"/>
    </w:pPr>
  </w:style>
  <w:style w:type="paragraph" w:styleId="4">
    <w:name w:val="toc 4"/>
    <w:basedOn w:val="a"/>
    <w:next w:val="a"/>
    <w:autoRedefine/>
    <w:uiPriority w:val="39"/>
    <w:unhideWhenUsed/>
    <w:rsid w:val="00141123"/>
    <w:pPr>
      <w:ind w:leftChars="600" w:left="1260"/>
    </w:pPr>
  </w:style>
  <w:style w:type="paragraph" w:styleId="5">
    <w:name w:val="toc 5"/>
    <w:basedOn w:val="a"/>
    <w:next w:val="a"/>
    <w:autoRedefine/>
    <w:uiPriority w:val="39"/>
    <w:unhideWhenUsed/>
    <w:rsid w:val="002675BC"/>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675BC"/>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675BC"/>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675BC"/>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675BC"/>
    <w:pPr>
      <w:ind w:leftChars="1600" w:left="3360"/>
    </w:pPr>
    <w:rPr>
      <w:rFonts w:asciiTheme="minorHAnsi" w:eastAsiaTheme="minorEastAsia" w:hAnsiTheme="minorHAnsi" w:cstheme="minorBidi"/>
      <w:szCs w:val="22"/>
    </w:rPr>
  </w:style>
  <w:style w:type="character" w:customStyle="1" w:styleId="14">
    <w:name w:val="未处理的提及1"/>
    <w:basedOn w:val="a0"/>
    <w:uiPriority w:val="99"/>
    <w:semiHidden/>
    <w:unhideWhenUsed/>
    <w:rsid w:val="002675BC"/>
    <w:rPr>
      <w:color w:val="605E5C"/>
      <w:shd w:val="clear" w:color="auto" w:fill="E1DFDD"/>
    </w:rPr>
  </w:style>
  <w:style w:type="paragraph" w:styleId="afc">
    <w:name w:val="Normal Indent"/>
    <w:aliases w:val="正文（首行缩进两字）,正文（首行缩进两字） Char Char Char Char Char Char Char Char Char Char,正文（首行缩进两字） Char Char Char,正文（首行缩进两字） Char Char Char Char Char Char Char,正文（首行缩进两字） Char Char Char Char,正文（首行缩进两字） Char Char Char Ch,首行缩进,首行缩进两字,表正文,正文非缩进,表,正文（首行缩进两字） Char,表正"/>
    <w:basedOn w:val="a"/>
    <w:link w:val="afd"/>
    <w:qFormat/>
    <w:rsid w:val="00484B40"/>
    <w:pPr>
      <w:spacing w:before="60"/>
      <w:ind w:firstLineChars="200" w:firstLine="420"/>
    </w:pPr>
  </w:style>
  <w:style w:type="character" w:customStyle="1" w:styleId="afd">
    <w:name w:val="正文缩进 字符"/>
    <w:aliases w:val="正文（首行缩进两字） 字符,正文（首行缩进两字） Char Char Char Char Char Char Char Char Char Char 字符,正文（首行缩进两字） Char Char Char 字符,正文（首行缩进两字） Char Char Char Char Char Char Char 字符,正文（首行缩进两字） Char Char Char Char 字符,正文（首行缩进两字） Char Char Char Ch 字符,首行缩进 字符,首行缩进两字 字符,表 字符"/>
    <w:link w:val="afc"/>
    <w:qFormat/>
    <w:rsid w:val="00484B40"/>
    <w:rPr>
      <w:kern w:val="2"/>
      <w:sz w:val="21"/>
      <w:szCs w:val="24"/>
    </w:rPr>
  </w:style>
  <w:style w:type="numbering" w:customStyle="1" w:styleId="1">
    <w:name w:val="样式1"/>
    <w:uiPriority w:val="99"/>
    <w:rsid w:val="00590E63"/>
    <w:pPr>
      <w:numPr>
        <w:numId w:val="18"/>
      </w:numPr>
    </w:pPr>
  </w:style>
  <w:style w:type="paragraph" w:styleId="afe">
    <w:name w:val="footnote text"/>
    <w:basedOn w:val="a"/>
    <w:link w:val="aff"/>
    <w:unhideWhenUsed/>
    <w:rsid w:val="005E27A9"/>
    <w:pPr>
      <w:adjustRightInd w:val="0"/>
      <w:snapToGrid w:val="0"/>
      <w:spacing w:line="264" w:lineRule="auto"/>
      <w:jc w:val="left"/>
    </w:pPr>
    <w:rPr>
      <w:rFonts w:eastAsia="仿宋_GB2312"/>
      <w:snapToGrid w:val="0"/>
      <w:kern w:val="0"/>
      <w:sz w:val="18"/>
      <w:szCs w:val="18"/>
    </w:rPr>
  </w:style>
  <w:style w:type="character" w:customStyle="1" w:styleId="aff">
    <w:name w:val="脚注文本 字符"/>
    <w:basedOn w:val="a0"/>
    <w:link w:val="afe"/>
    <w:rsid w:val="005E27A9"/>
    <w:rPr>
      <w:rFonts w:eastAsia="仿宋_GB2312"/>
      <w:snapToGrid w:val="0"/>
      <w:sz w:val="18"/>
      <w:szCs w:val="18"/>
    </w:rPr>
  </w:style>
  <w:style w:type="character" w:styleId="aff0">
    <w:name w:val="footnote reference"/>
    <w:basedOn w:val="a0"/>
    <w:semiHidden/>
    <w:unhideWhenUsed/>
    <w:rsid w:val="005E27A9"/>
    <w:rPr>
      <w:vertAlign w:val="superscript"/>
    </w:rPr>
  </w:style>
  <w:style w:type="table" w:styleId="aff1">
    <w:name w:val="Grid Table Light"/>
    <w:basedOn w:val="a1"/>
    <w:uiPriority w:val="40"/>
    <w:rsid w:val="00FD32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Plain Table 1"/>
    <w:basedOn w:val="a1"/>
    <w:uiPriority w:val="41"/>
    <w:rsid w:val="00FD32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2">
    <w:name w:val="Revision"/>
    <w:hidden/>
    <w:uiPriority w:val="99"/>
    <w:semiHidden/>
    <w:rsid w:val="00EA05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1831">
      <w:bodyDiv w:val="1"/>
      <w:marLeft w:val="0"/>
      <w:marRight w:val="0"/>
      <w:marTop w:val="0"/>
      <w:marBottom w:val="0"/>
      <w:divBdr>
        <w:top w:val="none" w:sz="0" w:space="0" w:color="auto"/>
        <w:left w:val="none" w:sz="0" w:space="0" w:color="auto"/>
        <w:bottom w:val="none" w:sz="0" w:space="0" w:color="auto"/>
        <w:right w:val="none" w:sz="0" w:space="0" w:color="auto"/>
      </w:divBdr>
    </w:div>
    <w:div w:id="259338698">
      <w:bodyDiv w:val="1"/>
      <w:marLeft w:val="0"/>
      <w:marRight w:val="0"/>
      <w:marTop w:val="0"/>
      <w:marBottom w:val="0"/>
      <w:divBdr>
        <w:top w:val="none" w:sz="0" w:space="0" w:color="auto"/>
        <w:left w:val="none" w:sz="0" w:space="0" w:color="auto"/>
        <w:bottom w:val="none" w:sz="0" w:space="0" w:color="auto"/>
        <w:right w:val="none" w:sz="0" w:space="0" w:color="auto"/>
      </w:divBdr>
    </w:div>
    <w:div w:id="262492095">
      <w:bodyDiv w:val="1"/>
      <w:marLeft w:val="0"/>
      <w:marRight w:val="0"/>
      <w:marTop w:val="0"/>
      <w:marBottom w:val="0"/>
      <w:divBdr>
        <w:top w:val="none" w:sz="0" w:space="0" w:color="auto"/>
        <w:left w:val="none" w:sz="0" w:space="0" w:color="auto"/>
        <w:bottom w:val="none" w:sz="0" w:space="0" w:color="auto"/>
        <w:right w:val="none" w:sz="0" w:space="0" w:color="auto"/>
      </w:divBdr>
    </w:div>
    <w:div w:id="408886749">
      <w:bodyDiv w:val="1"/>
      <w:marLeft w:val="0"/>
      <w:marRight w:val="0"/>
      <w:marTop w:val="0"/>
      <w:marBottom w:val="0"/>
      <w:divBdr>
        <w:top w:val="none" w:sz="0" w:space="0" w:color="auto"/>
        <w:left w:val="none" w:sz="0" w:space="0" w:color="auto"/>
        <w:bottom w:val="none" w:sz="0" w:space="0" w:color="auto"/>
        <w:right w:val="none" w:sz="0" w:space="0" w:color="auto"/>
      </w:divBdr>
      <w:divsChild>
        <w:div w:id="283581009">
          <w:marLeft w:val="0"/>
          <w:marRight w:val="0"/>
          <w:marTop w:val="0"/>
          <w:marBottom w:val="0"/>
          <w:divBdr>
            <w:top w:val="none" w:sz="0" w:space="0" w:color="auto"/>
            <w:left w:val="none" w:sz="0" w:space="0" w:color="auto"/>
            <w:bottom w:val="none" w:sz="0" w:space="0" w:color="auto"/>
            <w:right w:val="none" w:sz="0" w:space="0" w:color="auto"/>
          </w:divBdr>
          <w:divsChild>
            <w:div w:id="185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97">
      <w:bodyDiv w:val="1"/>
      <w:marLeft w:val="0"/>
      <w:marRight w:val="0"/>
      <w:marTop w:val="0"/>
      <w:marBottom w:val="0"/>
      <w:divBdr>
        <w:top w:val="none" w:sz="0" w:space="0" w:color="auto"/>
        <w:left w:val="none" w:sz="0" w:space="0" w:color="auto"/>
        <w:bottom w:val="none" w:sz="0" w:space="0" w:color="auto"/>
        <w:right w:val="none" w:sz="0" w:space="0" w:color="auto"/>
      </w:divBdr>
      <w:divsChild>
        <w:div w:id="319624398">
          <w:marLeft w:val="634"/>
          <w:marRight w:val="0"/>
          <w:marTop w:val="0"/>
          <w:marBottom w:val="134"/>
          <w:divBdr>
            <w:top w:val="none" w:sz="0" w:space="0" w:color="auto"/>
            <w:left w:val="none" w:sz="0" w:space="0" w:color="auto"/>
            <w:bottom w:val="none" w:sz="0" w:space="0" w:color="auto"/>
            <w:right w:val="none" w:sz="0" w:space="0" w:color="auto"/>
          </w:divBdr>
        </w:div>
      </w:divsChild>
    </w:div>
    <w:div w:id="621115932">
      <w:bodyDiv w:val="1"/>
      <w:marLeft w:val="0"/>
      <w:marRight w:val="0"/>
      <w:marTop w:val="0"/>
      <w:marBottom w:val="0"/>
      <w:divBdr>
        <w:top w:val="none" w:sz="0" w:space="0" w:color="auto"/>
        <w:left w:val="none" w:sz="0" w:space="0" w:color="auto"/>
        <w:bottom w:val="none" w:sz="0" w:space="0" w:color="auto"/>
        <w:right w:val="none" w:sz="0" w:space="0" w:color="auto"/>
      </w:divBdr>
    </w:div>
    <w:div w:id="644431899">
      <w:bodyDiv w:val="1"/>
      <w:marLeft w:val="0"/>
      <w:marRight w:val="0"/>
      <w:marTop w:val="0"/>
      <w:marBottom w:val="0"/>
      <w:divBdr>
        <w:top w:val="none" w:sz="0" w:space="0" w:color="auto"/>
        <w:left w:val="none" w:sz="0" w:space="0" w:color="auto"/>
        <w:bottom w:val="none" w:sz="0" w:space="0" w:color="auto"/>
        <w:right w:val="none" w:sz="0" w:space="0" w:color="auto"/>
      </w:divBdr>
    </w:div>
    <w:div w:id="690185293">
      <w:bodyDiv w:val="1"/>
      <w:marLeft w:val="0"/>
      <w:marRight w:val="0"/>
      <w:marTop w:val="0"/>
      <w:marBottom w:val="0"/>
      <w:divBdr>
        <w:top w:val="none" w:sz="0" w:space="0" w:color="auto"/>
        <w:left w:val="none" w:sz="0" w:space="0" w:color="auto"/>
        <w:bottom w:val="none" w:sz="0" w:space="0" w:color="auto"/>
        <w:right w:val="none" w:sz="0" w:space="0" w:color="auto"/>
      </w:divBdr>
    </w:div>
    <w:div w:id="804658362">
      <w:bodyDiv w:val="1"/>
      <w:marLeft w:val="0"/>
      <w:marRight w:val="0"/>
      <w:marTop w:val="0"/>
      <w:marBottom w:val="0"/>
      <w:divBdr>
        <w:top w:val="none" w:sz="0" w:space="0" w:color="auto"/>
        <w:left w:val="none" w:sz="0" w:space="0" w:color="auto"/>
        <w:bottom w:val="none" w:sz="0" w:space="0" w:color="auto"/>
        <w:right w:val="none" w:sz="0" w:space="0" w:color="auto"/>
      </w:divBdr>
    </w:div>
    <w:div w:id="1007444944">
      <w:bodyDiv w:val="1"/>
      <w:marLeft w:val="0"/>
      <w:marRight w:val="0"/>
      <w:marTop w:val="0"/>
      <w:marBottom w:val="0"/>
      <w:divBdr>
        <w:top w:val="none" w:sz="0" w:space="0" w:color="auto"/>
        <w:left w:val="none" w:sz="0" w:space="0" w:color="auto"/>
        <w:bottom w:val="none" w:sz="0" w:space="0" w:color="auto"/>
        <w:right w:val="none" w:sz="0" w:space="0" w:color="auto"/>
      </w:divBdr>
    </w:div>
    <w:div w:id="1023284358">
      <w:bodyDiv w:val="1"/>
      <w:marLeft w:val="0"/>
      <w:marRight w:val="0"/>
      <w:marTop w:val="0"/>
      <w:marBottom w:val="0"/>
      <w:divBdr>
        <w:top w:val="none" w:sz="0" w:space="0" w:color="auto"/>
        <w:left w:val="none" w:sz="0" w:space="0" w:color="auto"/>
        <w:bottom w:val="none" w:sz="0" w:space="0" w:color="auto"/>
        <w:right w:val="none" w:sz="0" w:space="0" w:color="auto"/>
      </w:divBdr>
    </w:div>
    <w:div w:id="1087190466">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
    <w:div w:id="1693873331">
      <w:bodyDiv w:val="1"/>
      <w:marLeft w:val="0"/>
      <w:marRight w:val="0"/>
      <w:marTop w:val="0"/>
      <w:marBottom w:val="0"/>
      <w:divBdr>
        <w:top w:val="none" w:sz="0" w:space="0" w:color="auto"/>
        <w:left w:val="none" w:sz="0" w:space="0" w:color="auto"/>
        <w:bottom w:val="none" w:sz="0" w:space="0" w:color="auto"/>
        <w:right w:val="none" w:sz="0" w:space="0" w:color="auto"/>
      </w:divBdr>
      <w:divsChild>
        <w:div w:id="2785278">
          <w:marLeft w:val="0"/>
          <w:marRight w:val="0"/>
          <w:marTop w:val="0"/>
          <w:marBottom w:val="0"/>
          <w:divBdr>
            <w:top w:val="none" w:sz="0" w:space="0" w:color="auto"/>
            <w:left w:val="none" w:sz="0" w:space="0" w:color="auto"/>
            <w:bottom w:val="none" w:sz="0" w:space="0" w:color="auto"/>
            <w:right w:val="none" w:sz="0" w:space="0" w:color="auto"/>
          </w:divBdr>
          <w:divsChild>
            <w:div w:id="1088501060">
              <w:marLeft w:val="0"/>
              <w:marRight w:val="0"/>
              <w:marTop w:val="0"/>
              <w:marBottom w:val="0"/>
              <w:divBdr>
                <w:top w:val="none" w:sz="0" w:space="0" w:color="auto"/>
                <w:left w:val="none" w:sz="0" w:space="0" w:color="auto"/>
                <w:bottom w:val="none" w:sz="0" w:space="0" w:color="auto"/>
                <w:right w:val="none" w:sz="0" w:space="0" w:color="auto"/>
              </w:divBdr>
              <w:divsChild>
                <w:div w:id="114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0033">
      <w:bodyDiv w:val="1"/>
      <w:marLeft w:val="0"/>
      <w:marRight w:val="0"/>
      <w:marTop w:val="0"/>
      <w:marBottom w:val="0"/>
      <w:divBdr>
        <w:top w:val="none" w:sz="0" w:space="0" w:color="auto"/>
        <w:left w:val="none" w:sz="0" w:space="0" w:color="auto"/>
        <w:bottom w:val="none" w:sz="0" w:space="0" w:color="auto"/>
        <w:right w:val="none" w:sz="0" w:space="0" w:color="auto"/>
      </w:divBdr>
    </w:div>
    <w:div w:id="1747678791">
      <w:bodyDiv w:val="1"/>
      <w:marLeft w:val="0"/>
      <w:marRight w:val="0"/>
      <w:marTop w:val="0"/>
      <w:marBottom w:val="0"/>
      <w:divBdr>
        <w:top w:val="none" w:sz="0" w:space="0" w:color="auto"/>
        <w:left w:val="none" w:sz="0" w:space="0" w:color="auto"/>
        <w:bottom w:val="none" w:sz="0" w:space="0" w:color="auto"/>
        <w:right w:val="none" w:sz="0" w:space="0" w:color="auto"/>
      </w:divBdr>
    </w:div>
    <w:div w:id="190941279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48">
          <w:marLeft w:val="0"/>
          <w:marRight w:val="0"/>
          <w:marTop w:val="0"/>
          <w:marBottom w:val="225"/>
          <w:divBdr>
            <w:top w:val="none" w:sz="0" w:space="0" w:color="auto"/>
            <w:left w:val="none" w:sz="0" w:space="0" w:color="auto"/>
            <w:bottom w:val="none" w:sz="0" w:space="0" w:color="auto"/>
            <w:right w:val="none" w:sz="0" w:space="0" w:color="auto"/>
          </w:divBdr>
        </w:div>
        <w:div w:id="57069876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39B6E-28DF-48C6-B4AD-05E25D70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21</Pages>
  <Words>1445</Words>
  <Characters>8240</Characters>
  <Application>Microsoft Office Word</Application>
  <DocSecurity>0</DocSecurity>
  <Lines>68</Lines>
  <Paragraphs>19</Paragraphs>
  <ScaleCrop>false</ScaleCrop>
  <Manager/>
  <Company>国家药品监督管理局医疗器械技术审评中心</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经皮冠状动脉介入生理功能检测产品注册审查指导原则</dc:title>
  <dc:creator>张嵩</dc:creator>
  <cp:lastModifiedBy>办公室发文</cp:lastModifiedBy>
  <cp:revision>10</cp:revision>
  <cp:lastPrinted>2026-06-15T06:28:00Z</cp:lastPrinted>
  <dcterms:created xsi:type="dcterms:W3CDTF">2026-05-08T07:22:00Z</dcterms:created>
  <dcterms:modified xsi:type="dcterms:W3CDTF">2026-07-02T06:32:00Z</dcterms:modified>
</cp:coreProperties>
</file>