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74A" w:rsidRPr="00EB4869" w:rsidRDefault="00901D71">
      <w:pPr>
        <w:adjustRightInd w:val="0"/>
        <w:snapToGrid w:val="0"/>
        <w:spacing w:line="520" w:lineRule="exact"/>
        <w:jc w:val="center"/>
        <w:rPr>
          <w:rFonts w:eastAsia="方正小标宋简体" w:cs="Times New Roman"/>
          <w:color w:val="000000" w:themeColor="text1"/>
          <w:sz w:val="44"/>
          <w:szCs w:val="44"/>
        </w:rPr>
      </w:pPr>
      <w:bookmarkStart w:id="0" w:name="_GoBack"/>
      <w:r w:rsidRPr="00EB4869">
        <w:rPr>
          <w:rFonts w:eastAsia="方正小标宋简体" w:cs="Times New Roman"/>
          <w:color w:val="000000" w:themeColor="text1"/>
          <w:sz w:val="44"/>
          <w:szCs w:val="44"/>
        </w:rPr>
        <w:t>移动式磁共振成像系统</w:t>
      </w:r>
      <w:r w:rsidR="00EB4869">
        <w:rPr>
          <w:rFonts w:eastAsia="方正小标宋简体" w:cs="Times New Roman" w:hint="eastAsia"/>
          <w:color w:val="000000" w:themeColor="text1"/>
          <w:sz w:val="44"/>
          <w:szCs w:val="44"/>
        </w:rPr>
        <w:t>技术</w:t>
      </w:r>
      <w:r w:rsidRPr="00EB4869">
        <w:rPr>
          <w:rFonts w:eastAsia="方正小标宋简体" w:cs="Times New Roman"/>
          <w:color w:val="000000" w:themeColor="text1"/>
          <w:sz w:val="44"/>
          <w:szCs w:val="44"/>
        </w:rPr>
        <w:t>审评要点</w:t>
      </w:r>
    </w:p>
    <w:bookmarkEnd w:id="0"/>
    <w:p w:rsidR="0035474A" w:rsidRPr="00EB4869" w:rsidRDefault="00901D71">
      <w:pPr>
        <w:adjustRightInd w:val="0"/>
        <w:snapToGrid w:val="0"/>
        <w:spacing w:line="520" w:lineRule="exact"/>
        <w:jc w:val="center"/>
        <w:rPr>
          <w:rFonts w:eastAsia="方正小标宋简体" w:cs="Times New Roman"/>
          <w:color w:val="000000" w:themeColor="text1"/>
          <w:sz w:val="44"/>
          <w:szCs w:val="44"/>
        </w:rPr>
      </w:pPr>
      <w:r w:rsidRPr="00EB4869">
        <w:rPr>
          <w:rFonts w:eastAsia="方正小标宋简体" w:cs="Times New Roman" w:hint="eastAsia"/>
          <w:color w:val="000000" w:themeColor="text1"/>
          <w:sz w:val="44"/>
          <w:szCs w:val="44"/>
        </w:rPr>
        <w:t>（征求意见稿）</w:t>
      </w:r>
    </w:p>
    <w:p w:rsidR="0035474A" w:rsidRPr="00EB4869" w:rsidRDefault="0035474A">
      <w:pPr>
        <w:adjustRightInd w:val="0"/>
        <w:snapToGrid w:val="0"/>
        <w:spacing w:line="520" w:lineRule="exact"/>
        <w:jc w:val="center"/>
        <w:rPr>
          <w:rFonts w:eastAsia="仿宋_GB2312" w:cs="Times New Roman"/>
          <w:sz w:val="32"/>
          <w:szCs w:val="32"/>
        </w:rPr>
      </w:pP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本审评要点是移动式磁共振成像系统的安全性、有效性和质量控制方面有重要影响的技术要求</w:t>
      </w:r>
      <w:r w:rsidRPr="00EB4869">
        <w:rPr>
          <w:rFonts w:eastAsia="仿宋_GB2312" w:cs="Times New Roman" w:hint="eastAsia"/>
          <w:sz w:val="32"/>
          <w:szCs w:val="32"/>
        </w:rPr>
        <w:t>/</w:t>
      </w:r>
      <w:r w:rsidRPr="00EB4869">
        <w:rPr>
          <w:rFonts w:eastAsia="仿宋_GB2312" w:cs="Times New Roman" w:hint="eastAsia"/>
          <w:sz w:val="32"/>
          <w:szCs w:val="32"/>
        </w:rPr>
        <w:t>审评共识的文件，通过综合分析</w:t>
      </w:r>
      <w:r w:rsidRPr="00EB4869">
        <w:rPr>
          <w:rFonts w:eastAsia="仿宋_GB2312" w:cs="Times New Roman" w:hint="eastAsia"/>
          <w:sz w:val="32"/>
          <w:szCs w:val="32"/>
        </w:rPr>
        <w:t>移动式磁共振成像系统</w:t>
      </w:r>
      <w:r w:rsidRPr="00EB4869">
        <w:rPr>
          <w:rFonts w:eastAsia="仿宋_GB2312" w:cs="Times New Roman" w:hint="eastAsia"/>
          <w:sz w:val="32"/>
          <w:szCs w:val="32"/>
        </w:rPr>
        <w:t>的风险和受益信息，提炼汇总为本文件，用于规范技术审评工作，统一技术审评尺度。</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本审评要点是对</w:t>
      </w:r>
      <w:r w:rsidRPr="00EB4869">
        <w:rPr>
          <w:rFonts w:eastAsia="仿宋_GB2312" w:cs="Times New Roman" w:hint="eastAsia"/>
          <w:sz w:val="32"/>
          <w:szCs w:val="32"/>
        </w:rPr>
        <w:t>移动式磁共振成像系统</w:t>
      </w:r>
      <w:r w:rsidRPr="00EB4869">
        <w:rPr>
          <w:rFonts w:eastAsia="仿宋_GB2312" w:cs="Times New Roman" w:hint="eastAsia"/>
          <w:sz w:val="32"/>
          <w:szCs w:val="32"/>
        </w:rPr>
        <w:t>预期能达到安全和性能指标的验证</w:t>
      </w:r>
      <w:r w:rsidRPr="00EB4869">
        <w:rPr>
          <w:rFonts w:eastAsia="仿宋_GB2312" w:cs="Times New Roman" w:hint="eastAsia"/>
          <w:sz w:val="32"/>
          <w:szCs w:val="32"/>
        </w:rPr>
        <w:t>/</w:t>
      </w:r>
      <w:r w:rsidRPr="00EB4869">
        <w:rPr>
          <w:rFonts w:eastAsia="仿宋_GB2312" w:cs="Times New Roman" w:hint="eastAsia"/>
          <w:sz w:val="32"/>
          <w:szCs w:val="32"/>
        </w:rPr>
        <w:t>确认要求，供注册申请人准备注册申报资料的指导性文件，但不包括注册审批所涉及的行政事项，亦不作为法规强制执行，需在遵循法律规章、规范性文件和强制性医疗器械标准的前提下，结合产品的具体特性，使用本审评要点。</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rsidR="0035474A" w:rsidRPr="00EB4869" w:rsidRDefault="0035474A">
      <w:pPr>
        <w:adjustRightInd w:val="0"/>
        <w:snapToGrid w:val="0"/>
        <w:spacing w:line="520" w:lineRule="exact"/>
        <w:ind w:firstLineChars="200" w:firstLine="880"/>
        <w:rPr>
          <w:rFonts w:eastAsia="方正小标宋简体" w:cs="Times New Roman"/>
          <w:color w:val="000000" w:themeColor="text1"/>
          <w:sz w:val="44"/>
          <w:szCs w:val="44"/>
        </w:rPr>
      </w:pPr>
    </w:p>
    <w:p w:rsidR="0035474A" w:rsidRPr="00EB4869" w:rsidRDefault="00901D71">
      <w:pPr>
        <w:adjustRightInd w:val="0"/>
        <w:snapToGrid w:val="0"/>
        <w:spacing w:line="520" w:lineRule="exact"/>
        <w:ind w:firstLineChars="200" w:firstLine="640"/>
        <w:outlineLvl w:val="0"/>
        <w:rPr>
          <w:rFonts w:eastAsia="黑体" w:cs="Times New Roman"/>
          <w:sz w:val="32"/>
          <w:szCs w:val="32"/>
        </w:rPr>
      </w:pPr>
      <w:r w:rsidRPr="00EB4869">
        <w:rPr>
          <w:rFonts w:eastAsia="黑体" w:cs="Times New Roman"/>
          <w:sz w:val="32"/>
          <w:szCs w:val="32"/>
        </w:rPr>
        <w:t>一、适用范围</w:t>
      </w:r>
    </w:p>
    <w:p w:rsidR="0035474A" w:rsidRPr="00EB4869" w:rsidRDefault="00901D71">
      <w:pPr>
        <w:adjustRightInd w:val="0"/>
        <w:snapToGrid w:val="0"/>
        <w:spacing w:line="520" w:lineRule="exact"/>
        <w:ind w:firstLineChars="200" w:firstLine="640"/>
        <w:rPr>
          <w:rFonts w:eastAsia="仿宋_GB2312" w:cs="Times New Roman" w:hint="eastAsia"/>
          <w:sz w:val="32"/>
          <w:szCs w:val="32"/>
        </w:rPr>
      </w:pPr>
      <w:r w:rsidRPr="00EB4869">
        <w:rPr>
          <w:rFonts w:eastAsia="仿宋_GB2312" w:cs="Times New Roman"/>
          <w:sz w:val="32"/>
          <w:szCs w:val="32"/>
        </w:rPr>
        <w:t>本文件适用于</w:t>
      </w:r>
      <w:r w:rsidRPr="00EB4869">
        <w:rPr>
          <w:rFonts w:eastAsia="仿宋_GB2312" w:cs="Times New Roman" w:hint="eastAsia"/>
          <w:sz w:val="32"/>
          <w:szCs w:val="32"/>
        </w:rPr>
        <w:t>移动式磁共振成像</w:t>
      </w:r>
      <w:r w:rsidRPr="00EB4869">
        <w:rPr>
          <w:rFonts w:eastAsia="仿宋_GB2312" w:cs="Times New Roman"/>
          <w:sz w:val="32"/>
          <w:szCs w:val="32"/>
        </w:rPr>
        <w:t>系统</w:t>
      </w:r>
      <w:r w:rsidRPr="00EB4869">
        <w:rPr>
          <w:rFonts w:eastAsia="仿宋_GB2312" w:cs="Times New Roman" w:hint="eastAsia"/>
          <w:sz w:val="32"/>
          <w:szCs w:val="32"/>
        </w:rPr>
        <w:t>。</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黑体" w:cs="Times New Roman" w:hint="eastAsia"/>
          <w:sz w:val="32"/>
          <w:szCs w:val="32"/>
        </w:rPr>
        <w:t>二</w:t>
      </w:r>
      <w:r w:rsidRPr="00EB4869">
        <w:rPr>
          <w:rFonts w:eastAsia="黑体" w:cs="Times New Roman"/>
          <w:sz w:val="32"/>
          <w:szCs w:val="32"/>
        </w:rPr>
        <w:t>、</w:t>
      </w:r>
      <w:r w:rsidRPr="00EB4869">
        <w:rPr>
          <w:rFonts w:eastAsia="黑体" w:cs="Times New Roman" w:hint="eastAsia"/>
          <w:sz w:val="32"/>
          <w:szCs w:val="32"/>
        </w:rPr>
        <w:t>产品简介</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移动式磁共振成像系统一般采用低场（</w:t>
      </w:r>
      <w:r w:rsidRPr="00EB4869">
        <w:rPr>
          <w:rFonts w:eastAsia="仿宋_GB2312" w:cs="Times New Roman" w:hint="eastAsia"/>
          <w:sz w:val="32"/>
          <w:szCs w:val="32"/>
        </w:rPr>
        <w:t>l</w:t>
      </w:r>
      <w:r w:rsidRPr="00EB4869">
        <w:rPr>
          <w:rFonts w:eastAsia="仿宋_GB2312" w:cs="Times New Roman"/>
          <w:sz w:val="32"/>
          <w:szCs w:val="32"/>
        </w:rPr>
        <w:t>ow-field</w:t>
      </w:r>
      <w:r w:rsidRPr="00EB4869">
        <w:rPr>
          <w:rFonts w:eastAsia="仿宋_GB2312" w:cs="Times New Roman" w:hint="eastAsia"/>
          <w:sz w:val="32"/>
          <w:szCs w:val="32"/>
        </w:rPr>
        <w:t>）或超低场（</w:t>
      </w:r>
      <w:r w:rsidRPr="00EB4869">
        <w:rPr>
          <w:rFonts w:eastAsia="仿宋_GB2312" w:cs="Times New Roman" w:hint="eastAsia"/>
          <w:sz w:val="32"/>
          <w:szCs w:val="32"/>
        </w:rPr>
        <w:t>ultra</w:t>
      </w:r>
      <w:r w:rsidRPr="00EB4869">
        <w:rPr>
          <w:rFonts w:eastAsia="仿宋_GB2312" w:cs="Times New Roman"/>
          <w:sz w:val="32"/>
          <w:szCs w:val="32"/>
        </w:rPr>
        <w:t xml:space="preserve"> low-field</w:t>
      </w:r>
      <w:r w:rsidRPr="00EB4869">
        <w:rPr>
          <w:rFonts w:eastAsia="仿宋_GB2312" w:cs="Times New Roman" w:hint="eastAsia"/>
          <w:sz w:val="32"/>
          <w:szCs w:val="32"/>
        </w:rPr>
        <w:t>）磁体设计，其静磁场强度≤</w:t>
      </w:r>
      <w:r w:rsidRPr="00EB4869">
        <w:rPr>
          <w:rFonts w:eastAsia="仿宋_GB2312" w:cs="Times New Roman" w:hint="eastAsia"/>
          <w:sz w:val="32"/>
          <w:szCs w:val="32"/>
        </w:rPr>
        <w:t>0</w:t>
      </w:r>
      <w:r w:rsidRPr="00EB4869">
        <w:rPr>
          <w:rFonts w:eastAsia="仿宋_GB2312" w:cs="Times New Roman"/>
          <w:sz w:val="32"/>
          <w:szCs w:val="32"/>
        </w:rPr>
        <w:t>.5</w:t>
      </w:r>
      <w:r w:rsidRPr="00EB4869">
        <w:rPr>
          <w:rFonts w:eastAsia="仿宋_GB2312" w:cs="Times New Roman" w:hint="eastAsia"/>
          <w:sz w:val="32"/>
          <w:szCs w:val="32"/>
        </w:rPr>
        <w:t>T</w:t>
      </w:r>
      <w:r w:rsidRPr="00EB4869">
        <w:rPr>
          <w:rFonts w:eastAsia="仿宋_GB2312" w:cs="Times New Roman" w:hint="eastAsia"/>
          <w:sz w:val="32"/>
          <w:szCs w:val="32"/>
        </w:rPr>
        <w:t>。低场磁体的体积和重量相对较小，整机系统具有可移动性，适用于床旁诊断。</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sz w:val="32"/>
          <w:szCs w:val="32"/>
        </w:rPr>
        <w:t>考虑到产品组成和技术特征的相似性，</w:t>
      </w:r>
      <w:r w:rsidRPr="00EB4869">
        <w:rPr>
          <w:rFonts w:eastAsia="仿宋_GB2312" w:cs="Times New Roman" w:hint="eastAsia"/>
          <w:sz w:val="32"/>
          <w:szCs w:val="32"/>
        </w:rPr>
        <w:t>其他低场磁共振成像系统</w:t>
      </w:r>
      <w:r w:rsidRPr="00EB4869">
        <w:rPr>
          <w:rFonts w:eastAsia="仿宋_GB2312" w:cs="Times New Roman"/>
          <w:sz w:val="32"/>
          <w:szCs w:val="32"/>
        </w:rPr>
        <w:t>注册申报可以</w:t>
      </w:r>
      <w:r w:rsidRPr="00EB4869">
        <w:rPr>
          <w:rFonts w:eastAsia="仿宋_GB2312" w:cs="Times New Roman" w:hint="eastAsia"/>
          <w:sz w:val="32"/>
          <w:szCs w:val="32"/>
        </w:rPr>
        <w:t>适当</w:t>
      </w:r>
      <w:r w:rsidRPr="00EB4869">
        <w:rPr>
          <w:rFonts w:eastAsia="仿宋_GB2312" w:cs="Times New Roman"/>
          <w:sz w:val="32"/>
          <w:szCs w:val="32"/>
        </w:rPr>
        <w:t>参考本文件。</w:t>
      </w:r>
    </w:p>
    <w:p w:rsidR="0035474A" w:rsidRPr="00EB4869" w:rsidRDefault="0035474A">
      <w:pPr>
        <w:adjustRightInd w:val="0"/>
        <w:snapToGrid w:val="0"/>
        <w:spacing w:line="520" w:lineRule="exact"/>
        <w:ind w:firstLineChars="200" w:firstLine="640"/>
        <w:rPr>
          <w:rFonts w:eastAsia="仿宋_GB2312" w:cs="Times New Roman"/>
          <w:color w:val="000000" w:themeColor="text1"/>
          <w:sz w:val="32"/>
          <w:szCs w:val="32"/>
        </w:rPr>
      </w:pPr>
    </w:p>
    <w:p w:rsidR="0035474A" w:rsidRPr="00EB4869" w:rsidRDefault="00901D71">
      <w:pPr>
        <w:adjustRightInd w:val="0"/>
        <w:snapToGrid w:val="0"/>
        <w:spacing w:line="520" w:lineRule="exact"/>
        <w:ind w:firstLineChars="200" w:firstLine="640"/>
        <w:outlineLvl w:val="0"/>
        <w:rPr>
          <w:rFonts w:eastAsia="黑体" w:cs="Times New Roman"/>
          <w:color w:val="000000" w:themeColor="text1"/>
          <w:sz w:val="32"/>
          <w:szCs w:val="32"/>
        </w:rPr>
      </w:pPr>
      <w:r w:rsidRPr="00EB4869">
        <w:rPr>
          <w:rFonts w:eastAsia="黑体" w:cs="Times New Roman" w:hint="eastAsia"/>
          <w:color w:val="000000" w:themeColor="text1"/>
          <w:sz w:val="32"/>
          <w:szCs w:val="32"/>
        </w:rPr>
        <w:t>三</w:t>
      </w:r>
      <w:r w:rsidRPr="00EB4869">
        <w:rPr>
          <w:rFonts w:eastAsia="黑体" w:cs="Times New Roman"/>
          <w:color w:val="000000" w:themeColor="text1"/>
          <w:sz w:val="32"/>
          <w:szCs w:val="32"/>
        </w:rPr>
        <w:t>、审评主要关注点</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在参照相关法规、规章、指导原则、标准的前提下</w:t>
      </w:r>
      <w:r w:rsidRPr="00EB4869">
        <w:rPr>
          <w:rFonts w:eastAsia="仿宋_GB2312" w:cs="Times New Roman"/>
          <w:color w:val="000000" w:themeColor="text1"/>
          <w:sz w:val="32"/>
          <w:szCs w:val="32"/>
        </w:rPr>
        <w:t>，结合下列关注点开展</w:t>
      </w:r>
      <w:r w:rsidRPr="00EB4869">
        <w:rPr>
          <w:rFonts w:eastAsia="仿宋_GB2312" w:cs="Times New Roman" w:hint="eastAsia"/>
          <w:color w:val="000000" w:themeColor="text1"/>
          <w:sz w:val="32"/>
          <w:szCs w:val="32"/>
        </w:rPr>
        <w:t>注册申报</w:t>
      </w:r>
      <w:r w:rsidRPr="00EB4869">
        <w:rPr>
          <w:rFonts w:eastAsia="仿宋_GB2312" w:cs="Times New Roman"/>
          <w:color w:val="000000" w:themeColor="text1"/>
          <w:sz w:val="32"/>
          <w:szCs w:val="32"/>
        </w:rPr>
        <w:t>。</w:t>
      </w:r>
    </w:p>
    <w:p w:rsidR="0035474A" w:rsidRPr="00EB4869" w:rsidRDefault="00901D71">
      <w:pPr>
        <w:pStyle w:val="ab"/>
        <w:numPr>
          <w:ilvl w:val="0"/>
          <w:numId w:val="2"/>
        </w:numPr>
        <w:adjustRightInd w:val="0"/>
        <w:snapToGrid w:val="0"/>
        <w:spacing w:line="520" w:lineRule="exact"/>
        <w:ind w:firstLine="640"/>
        <w:rPr>
          <w:rFonts w:eastAsia="仿宋_GB2312" w:cs="Times New Roman"/>
          <w:color w:val="000000" w:themeColor="text1"/>
          <w:sz w:val="32"/>
          <w:szCs w:val="32"/>
        </w:rPr>
      </w:pPr>
      <w:r w:rsidRPr="00EB4869">
        <w:rPr>
          <w:rFonts w:eastAsia="楷体" w:cs="Times New Roman"/>
          <w:color w:val="000000" w:themeColor="text1"/>
          <w:sz w:val="32"/>
          <w:szCs w:val="32"/>
        </w:rPr>
        <w:t>产品类别</w:t>
      </w:r>
    </w:p>
    <w:p w:rsidR="0035474A" w:rsidRPr="00EB4869" w:rsidRDefault="00901D71">
      <w:pPr>
        <w:adjustRightInd w:val="0"/>
        <w:snapToGrid w:val="0"/>
        <w:spacing w:line="520" w:lineRule="exact"/>
        <w:ind w:firstLineChars="200" w:firstLine="640"/>
        <w:rPr>
          <w:rFonts w:eastAsia="仿宋_GB2312" w:cs="Times New Roman"/>
          <w:bCs/>
          <w:color w:val="000000" w:themeColor="text1"/>
          <w:sz w:val="32"/>
          <w:szCs w:val="32"/>
        </w:rPr>
      </w:pPr>
      <w:r w:rsidRPr="00EB4869">
        <w:rPr>
          <w:rFonts w:eastAsia="仿宋_GB2312" w:cs="Times New Roman" w:hint="eastAsia"/>
          <w:color w:val="000000" w:themeColor="text1"/>
          <w:sz w:val="32"/>
          <w:szCs w:val="32"/>
        </w:rPr>
        <w:t>按照现行有效的</w:t>
      </w:r>
      <w:r w:rsidRPr="00EB4869">
        <w:rPr>
          <w:rFonts w:eastAsia="仿宋_GB2312" w:cs="Times New Roman"/>
          <w:color w:val="000000" w:themeColor="text1"/>
          <w:sz w:val="32"/>
          <w:szCs w:val="32"/>
        </w:rPr>
        <w:t>《医疗器械分类目录》，</w:t>
      </w:r>
      <w:r w:rsidRPr="00EB4869">
        <w:rPr>
          <w:rFonts w:eastAsia="仿宋_GB2312" w:cs="Times New Roman" w:hint="eastAsia"/>
          <w:color w:val="000000" w:themeColor="text1"/>
          <w:sz w:val="32"/>
          <w:szCs w:val="32"/>
        </w:rPr>
        <w:t>申报产品用于临床诊断磁共振成像，</w:t>
      </w:r>
      <w:r w:rsidRPr="00EB4869">
        <w:rPr>
          <w:rFonts w:eastAsia="仿宋_GB2312" w:cs="Times New Roman"/>
          <w:color w:val="000000" w:themeColor="text1"/>
          <w:sz w:val="32"/>
          <w:szCs w:val="32"/>
        </w:rPr>
        <w:t>属于</w:t>
      </w:r>
      <w:r w:rsidRPr="00EB4869">
        <w:rPr>
          <w:rFonts w:eastAsia="仿宋_GB2312" w:cs="Times New Roman" w:hint="eastAsia"/>
          <w:color w:val="000000" w:themeColor="text1"/>
          <w:sz w:val="32"/>
          <w:szCs w:val="32"/>
        </w:rPr>
        <w:t>子目录</w:t>
      </w:r>
      <w:r w:rsidRPr="00EB4869">
        <w:rPr>
          <w:rFonts w:eastAsia="仿宋_GB2312" w:cs="Times New Roman"/>
          <w:color w:val="000000" w:themeColor="text1"/>
          <w:sz w:val="32"/>
          <w:szCs w:val="32"/>
        </w:rPr>
        <w:t xml:space="preserve">06 </w:t>
      </w:r>
      <w:r w:rsidRPr="00EB4869">
        <w:rPr>
          <w:rFonts w:eastAsia="仿宋_GB2312" w:cs="Times New Roman" w:hint="eastAsia"/>
          <w:color w:val="000000" w:themeColor="text1"/>
          <w:sz w:val="32"/>
          <w:szCs w:val="32"/>
        </w:rPr>
        <w:t>医用成像</w:t>
      </w:r>
      <w:r w:rsidRPr="00EB4869">
        <w:rPr>
          <w:rFonts w:eastAsia="仿宋_GB2312" w:cs="Times New Roman"/>
          <w:color w:val="000000" w:themeColor="text1"/>
          <w:sz w:val="32"/>
          <w:szCs w:val="32"/>
        </w:rPr>
        <w:t>器械，一级产品类别</w:t>
      </w:r>
      <w:r w:rsidRPr="00EB4869">
        <w:rPr>
          <w:rFonts w:eastAsia="仿宋_GB2312" w:cs="Times New Roman"/>
          <w:color w:val="000000" w:themeColor="text1"/>
          <w:sz w:val="32"/>
          <w:szCs w:val="32"/>
        </w:rPr>
        <w:t xml:space="preserve">09 </w:t>
      </w:r>
      <w:r w:rsidRPr="00EB4869">
        <w:rPr>
          <w:rFonts w:eastAsia="仿宋_GB2312" w:cs="Times New Roman" w:hint="eastAsia"/>
          <w:color w:val="000000" w:themeColor="text1"/>
          <w:sz w:val="32"/>
          <w:szCs w:val="32"/>
        </w:rPr>
        <w:t>磁共振成像设备（</w:t>
      </w:r>
      <w:r w:rsidRPr="00EB4869">
        <w:rPr>
          <w:rFonts w:eastAsia="仿宋_GB2312" w:cs="Times New Roman" w:hint="eastAsia"/>
          <w:color w:val="000000" w:themeColor="text1"/>
          <w:sz w:val="32"/>
          <w:szCs w:val="32"/>
        </w:rPr>
        <w:t>MRI</w:t>
      </w:r>
      <w:r w:rsidRPr="00EB4869">
        <w:rPr>
          <w:rFonts w:eastAsia="仿宋_GB2312" w:cs="Times New Roman" w:hint="eastAsia"/>
          <w:color w:val="000000" w:themeColor="text1"/>
          <w:sz w:val="32"/>
          <w:szCs w:val="32"/>
        </w:rPr>
        <w:t>），</w:t>
      </w:r>
      <w:r w:rsidRPr="00EB4869">
        <w:rPr>
          <w:rFonts w:eastAsia="仿宋_GB2312" w:cs="Times New Roman"/>
          <w:color w:val="000000" w:themeColor="text1"/>
          <w:sz w:val="32"/>
          <w:szCs w:val="32"/>
        </w:rPr>
        <w:t>二级产品类别</w:t>
      </w:r>
      <w:r w:rsidRPr="00EB4869">
        <w:rPr>
          <w:rFonts w:eastAsia="仿宋_GB2312" w:cs="Times New Roman" w:hint="eastAsia"/>
          <w:color w:val="000000" w:themeColor="text1"/>
          <w:sz w:val="32"/>
          <w:szCs w:val="32"/>
        </w:rPr>
        <w:t>01</w:t>
      </w:r>
      <w:r w:rsidRPr="00EB4869">
        <w:rPr>
          <w:rFonts w:eastAsia="仿宋_GB2312" w:cs="Times New Roman" w:hint="eastAsia"/>
          <w:color w:val="000000" w:themeColor="text1"/>
          <w:sz w:val="32"/>
          <w:szCs w:val="32"/>
        </w:rPr>
        <w:t>永磁型磁共振成像系统</w:t>
      </w:r>
      <w:r w:rsidRPr="00EB4869">
        <w:rPr>
          <w:rFonts w:eastAsia="仿宋_GB2312" w:cs="Times New Roman"/>
          <w:color w:val="000000" w:themeColor="text1"/>
          <w:sz w:val="32"/>
          <w:szCs w:val="32"/>
        </w:rPr>
        <w:t>，</w:t>
      </w:r>
      <w:r w:rsidRPr="00EB4869">
        <w:rPr>
          <w:rFonts w:eastAsia="仿宋_GB2312" w:cs="Times New Roman"/>
          <w:bCs/>
          <w:color w:val="000000" w:themeColor="text1"/>
          <w:sz w:val="32"/>
          <w:szCs w:val="32"/>
        </w:rPr>
        <w:t>按照第三类医疗器械管理。</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常导型磁共振成像系统（</w:t>
      </w:r>
      <w:r w:rsidRPr="00EB4869">
        <w:rPr>
          <w:rFonts w:eastAsia="仿宋_GB2312" w:cs="Times New Roman" w:hint="eastAsia"/>
          <w:bCs/>
          <w:color w:val="000000" w:themeColor="text1"/>
          <w:sz w:val="32"/>
          <w:szCs w:val="32"/>
        </w:rPr>
        <w:t>0</w:t>
      </w:r>
      <w:r w:rsidRPr="00EB4869">
        <w:rPr>
          <w:rFonts w:eastAsia="仿宋_GB2312" w:cs="Times New Roman"/>
          <w:bCs/>
          <w:color w:val="000000" w:themeColor="text1"/>
          <w:sz w:val="32"/>
          <w:szCs w:val="32"/>
        </w:rPr>
        <w:t>6-09-</w:t>
      </w:r>
      <w:r w:rsidRPr="00EB4869">
        <w:rPr>
          <w:rFonts w:eastAsia="仿宋_GB2312" w:cs="Times New Roman" w:hint="eastAsia"/>
          <w:color w:val="000000" w:themeColor="text1"/>
          <w:sz w:val="32"/>
          <w:szCs w:val="32"/>
        </w:rPr>
        <w:t>02</w:t>
      </w:r>
      <w:r w:rsidRPr="00EB4869">
        <w:rPr>
          <w:rFonts w:eastAsia="仿宋_GB2312" w:cs="Times New Roman" w:hint="eastAsia"/>
          <w:color w:val="000000" w:themeColor="text1"/>
          <w:sz w:val="32"/>
          <w:szCs w:val="32"/>
        </w:rPr>
        <w:t>）、超导型磁共振成像系统（</w:t>
      </w:r>
      <w:r w:rsidRPr="00EB4869">
        <w:rPr>
          <w:rFonts w:eastAsia="仿宋_GB2312" w:cs="Times New Roman" w:hint="eastAsia"/>
          <w:bCs/>
          <w:color w:val="000000" w:themeColor="text1"/>
          <w:sz w:val="32"/>
          <w:szCs w:val="32"/>
        </w:rPr>
        <w:t>0</w:t>
      </w:r>
      <w:r w:rsidRPr="00EB4869">
        <w:rPr>
          <w:rFonts w:eastAsia="仿宋_GB2312" w:cs="Times New Roman"/>
          <w:bCs/>
          <w:color w:val="000000" w:themeColor="text1"/>
          <w:sz w:val="32"/>
          <w:szCs w:val="32"/>
        </w:rPr>
        <w:t>6-09-</w:t>
      </w:r>
      <w:r w:rsidRPr="00EB4869">
        <w:rPr>
          <w:rFonts w:eastAsia="仿宋_GB2312" w:cs="Times New Roman" w:hint="eastAsia"/>
          <w:color w:val="000000" w:themeColor="text1"/>
          <w:sz w:val="32"/>
          <w:szCs w:val="32"/>
        </w:rPr>
        <w:t>0</w:t>
      </w:r>
      <w:r w:rsidRPr="00EB4869">
        <w:rPr>
          <w:rFonts w:eastAsia="仿宋_GB2312" w:cs="Times New Roman"/>
          <w:color w:val="000000" w:themeColor="text1"/>
          <w:sz w:val="32"/>
          <w:szCs w:val="32"/>
        </w:rPr>
        <w:t>3</w:t>
      </w:r>
      <w:r w:rsidRPr="00EB4869">
        <w:rPr>
          <w:rFonts w:eastAsia="仿宋_GB2312" w:cs="Times New Roman" w:hint="eastAsia"/>
          <w:color w:val="000000" w:themeColor="text1"/>
          <w:sz w:val="32"/>
          <w:szCs w:val="32"/>
        </w:rPr>
        <w:t>）同样包含了低场产品，但是由于其体积较大，通常无法实现可移动性。</w:t>
      </w:r>
    </w:p>
    <w:p w:rsidR="0035474A" w:rsidRPr="00EB4869" w:rsidRDefault="00901D71">
      <w:pPr>
        <w:pStyle w:val="ab"/>
        <w:numPr>
          <w:ilvl w:val="0"/>
          <w:numId w:val="2"/>
        </w:numPr>
        <w:adjustRightInd w:val="0"/>
        <w:snapToGrid w:val="0"/>
        <w:spacing w:line="520" w:lineRule="exact"/>
        <w:ind w:firstLine="640"/>
        <w:rPr>
          <w:rFonts w:eastAsia="楷体" w:cs="Times New Roman"/>
          <w:color w:val="000000" w:themeColor="text1"/>
          <w:sz w:val="32"/>
          <w:szCs w:val="32"/>
        </w:rPr>
      </w:pPr>
      <w:r w:rsidRPr="00EB4869">
        <w:rPr>
          <w:rFonts w:ascii="楷体_GB2312" w:eastAsia="楷体_GB2312" w:cs="Times New Roman"/>
          <w:color w:val="000000" w:themeColor="text1"/>
          <w:sz w:val="32"/>
          <w:szCs w:val="32"/>
        </w:rPr>
        <w:t>器械描述</w:t>
      </w:r>
    </w:p>
    <w:p w:rsidR="0035474A" w:rsidRPr="00EB4869" w:rsidRDefault="00901D71">
      <w:pPr>
        <w:pStyle w:val="ab"/>
        <w:numPr>
          <w:ilvl w:val="0"/>
          <w:numId w:val="3"/>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产品描述</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申报产品采用</w:t>
      </w:r>
      <w:r w:rsidRPr="00EB4869">
        <w:rPr>
          <w:rFonts w:eastAsia="仿宋_GB2312" w:cs="Times New Roman" w:hint="eastAsia"/>
          <w:color w:val="000000" w:themeColor="text1"/>
          <w:sz w:val="32"/>
          <w:szCs w:val="32"/>
        </w:rPr>
        <w:t>移动式设计</w:t>
      </w:r>
      <w:r w:rsidRPr="00EB4869">
        <w:rPr>
          <w:rFonts w:eastAsia="仿宋_GB2312" w:cs="Times New Roman"/>
          <w:color w:val="000000" w:themeColor="text1"/>
          <w:sz w:val="32"/>
          <w:szCs w:val="32"/>
        </w:rPr>
        <w:t>，</w:t>
      </w:r>
      <w:r w:rsidRPr="00EB4869">
        <w:rPr>
          <w:rFonts w:eastAsia="仿宋_GB2312" w:cs="Times New Roman" w:hint="eastAsia"/>
          <w:color w:val="000000" w:themeColor="text1"/>
          <w:sz w:val="32"/>
          <w:szCs w:val="32"/>
        </w:rPr>
        <w:t>用于</w:t>
      </w:r>
      <w:r w:rsidRPr="00EB4869">
        <w:rPr>
          <w:rFonts w:eastAsia="仿宋_GB2312" w:cs="Times New Roman"/>
          <w:color w:val="000000" w:themeColor="text1"/>
          <w:sz w:val="32"/>
          <w:szCs w:val="32"/>
        </w:rPr>
        <w:t>提供患者</w:t>
      </w:r>
      <w:r w:rsidRPr="00EB4869">
        <w:rPr>
          <w:rFonts w:eastAsia="仿宋_GB2312" w:cs="Times New Roman" w:hint="eastAsia"/>
          <w:color w:val="000000" w:themeColor="text1"/>
          <w:sz w:val="32"/>
          <w:szCs w:val="32"/>
        </w:rPr>
        <w:t>临床诊断磁共振</w:t>
      </w:r>
      <w:r w:rsidRPr="00EB4869">
        <w:rPr>
          <w:rFonts w:eastAsia="仿宋_GB2312" w:cs="Times New Roman"/>
          <w:color w:val="000000" w:themeColor="text1"/>
          <w:sz w:val="32"/>
          <w:szCs w:val="32"/>
        </w:rPr>
        <w:t>图像</w:t>
      </w:r>
      <w:r w:rsidRPr="00EB4869">
        <w:rPr>
          <w:rFonts w:eastAsia="仿宋_GB2312" w:cs="Times New Roman" w:hint="eastAsia"/>
          <w:color w:val="000000" w:themeColor="text1"/>
          <w:sz w:val="32"/>
          <w:szCs w:val="32"/>
        </w:rPr>
        <w:t>，具有小型化、轻量化的技术特征，其优势在于床旁检查，多数产品具备自屏蔽措施</w:t>
      </w:r>
      <w:r w:rsidRPr="00EB4869">
        <w:rPr>
          <w:rFonts w:eastAsia="仿宋_GB2312" w:cs="Times New Roman"/>
          <w:color w:val="000000" w:themeColor="text1"/>
          <w:sz w:val="32"/>
          <w:szCs w:val="32"/>
        </w:rPr>
        <w:t>。</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w:t>
      </w:r>
      <w:r w:rsidRPr="00EB4869">
        <w:rPr>
          <w:rFonts w:eastAsia="仿宋_GB2312" w:cs="Times New Roman" w:hint="eastAsia"/>
          <w:color w:val="000000" w:themeColor="text1"/>
          <w:sz w:val="32"/>
          <w:szCs w:val="32"/>
        </w:rPr>
        <w:t>需提供</w:t>
      </w:r>
      <w:r w:rsidRPr="00EB4869">
        <w:rPr>
          <w:rFonts w:eastAsia="仿宋_GB2312" w:cs="Times New Roman"/>
          <w:color w:val="000000" w:themeColor="text1"/>
          <w:sz w:val="32"/>
          <w:szCs w:val="32"/>
        </w:rPr>
        <w:t>预期用途、工作原理</w:t>
      </w:r>
      <w:r w:rsidRPr="00EB4869">
        <w:rPr>
          <w:rFonts w:eastAsia="仿宋_GB2312" w:cs="Times New Roman" w:hint="eastAsia"/>
          <w:color w:val="000000" w:themeColor="text1"/>
          <w:sz w:val="32"/>
          <w:szCs w:val="32"/>
        </w:rPr>
        <w:t>等方面</w:t>
      </w:r>
      <w:r w:rsidRPr="00EB4869">
        <w:rPr>
          <w:rFonts w:eastAsia="仿宋_GB2312" w:cs="Times New Roman"/>
          <w:color w:val="000000" w:themeColor="text1"/>
          <w:sz w:val="32"/>
          <w:szCs w:val="32"/>
        </w:rPr>
        <w:t>的详细介绍，</w:t>
      </w:r>
      <w:r w:rsidRPr="00EB4869">
        <w:rPr>
          <w:rFonts w:eastAsia="仿宋_GB2312" w:cs="Times New Roman" w:hint="eastAsia"/>
          <w:color w:val="000000" w:themeColor="text1"/>
          <w:sz w:val="32"/>
          <w:szCs w:val="32"/>
        </w:rPr>
        <w:t>包括</w:t>
      </w:r>
      <w:r w:rsidRPr="00EB4869">
        <w:rPr>
          <w:rFonts w:eastAsia="仿宋_GB2312" w:cs="Times New Roman"/>
          <w:color w:val="000000" w:themeColor="text1"/>
          <w:sz w:val="32"/>
          <w:szCs w:val="32"/>
        </w:rPr>
        <w:t>技术</w:t>
      </w:r>
      <w:r w:rsidRPr="00EB4869">
        <w:rPr>
          <w:rFonts w:eastAsia="仿宋_GB2312" w:cs="Times New Roman" w:hint="eastAsia"/>
          <w:color w:val="000000" w:themeColor="text1"/>
          <w:sz w:val="32"/>
          <w:szCs w:val="32"/>
        </w:rPr>
        <w:t>特征、应用场景、临床标准操作流程</w:t>
      </w:r>
      <w:r w:rsidRPr="00EB4869">
        <w:rPr>
          <w:rFonts w:eastAsia="仿宋_GB2312" w:cs="Times New Roman"/>
          <w:color w:val="000000" w:themeColor="text1"/>
          <w:sz w:val="32"/>
          <w:szCs w:val="32"/>
        </w:rPr>
        <w:t>和</w:t>
      </w:r>
      <w:r w:rsidRPr="00EB4869">
        <w:rPr>
          <w:rFonts w:eastAsia="仿宋_GB2312" w:cs="Times New Roman" w:hint="eastAsia"/>
          <w:color w:val="000000" w:themeColor="text1"/>
          <w:sz w:val="32"/>
          <w:szCs w:val="32"/>
        </w:rPr>
        <w:t>典型图像示例等</w:t>
      </w:r>
      <w:r w:rsidRPr="00EB4869">
        <w:rPr>
          <w:rFonts w:eastAsia="仿宋_GB2312" w:cs="Times New Roman"/>
          <w:color w:val="000000" w:themeColor="text1"/>
          <w:sz w:val="32"/>
          <w:szCs w:val="32"/>
        </w:rPr>
        <w:t>。</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申报产品一般</w:t>
      </w:r>
      <w:r w:rsidRPr="00EB4869">
        <w:rPr>
          <w:rFonts w:eastAsia="仿宋_GB2312" w:cs="Times New Roman" w:hint="eastAsia"/>
          <w:color w:val="000000" w:themeColor="text1"/>
          <w:sz w:val="32"/>
          <w:szCs w:val="32"/>
        </w:rPr>
        <w:t>由低场或超低场永磁体、梯度放大器、梯度线圈、射频放大器、射频前端、谱仪、温度装置、移动装置、射频线圈、检查床（若适用）、屏蔽装置组成。需</w:t>
      </w:r>
      <w:r w:rsidRPr="00EB4869">
        <w:rPr>
          <w:rFonts w:eastAsia="仿宋_GB2312" w:cs="Times New Roman"/>
          <w:color w:val="000000" w:themeColor="text1"/>
          <w:sz w:val="32"/>
          <w:szCs w:val="32"/>
        </w:rPr>
        <w:t>提供产品外观构造、完整系统的详细描述，包括系统设计以及各部件之间相互连接的图形化</w:t>
      </w:r>
      <w:r w:rsidRPr="00EB4869">
        <w:rPr>
          <w:rFonts w:eastAsia="仿宋_GB2312" w:cs="Times New Roman" w:hint="eastAsia"/>
          <w:color w:val="000000" w:themeColor="text1"/>
          <w:sz w:val="32"/>
          <w:szCs w:val="32"/>
        </w:rPr>
        <w:t>说明</w:t>
      </w:r>
      <w:r w:rsidRPr="00EB4869">
        <w:rPr>
          <w:rFonts w:eastAsia="仿宋_GB2312" w:cs="Times New Roman"/>
          <w:color w:val="000000" w:themeColor="text1"/>
          <w:sz w:val="32"/>
          <w:szCs w:val="32"/>
        </w:rPr>
        <w:t>。若</w:t>
      </w:r>
      <w:r w:rsidRPr="00EB4869">
        <w:rPr>
          <w:rFonts w:eastAsia="仿宋_GB2312" w:cs="Times New Roman" w:hint="eastAsia"/>
          <w:color w:val="000000" w:themeColor="text1"/>
          <w:sz w:val="32"/>
          <w:szCs w:val="32"/>
        </w:rPr>
        <w:t>磁体台车和检查床采用分体式设计</w:t>
      </w:r>
      <w:r w:rsidRPr="00EB4869">
        <w:rPr>
          <w:rFonts w:eastAsia="仿宋_GB2312" w:cs="Times New Roman"/>
          <w:color w:val="000000" w:themeColor="text1"/>
          <w:sz w:val="32"/>
          <w:szCs w:val="32"/>
        </w:rPr>
        <w:t>，</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说明</w:t>
      </w:r>
      <w:r w:rsidRPr="00EB4869">
        <w:rPr>
          <w:rFonts w:eastAsia="仿宋_GB2312" w:cs="Times New Roman" w:hint="eastAsia"/>
          <w:color w:val="000000" w:themeColor="text1"/>
          <w:sz w:val="32"/>
          <w:szCs w:val="32"/>
        </w:rPr>
        <w:t>两者</w:t>
      </w:r>
      <w:r w:rsidRPr="00EB4869">
        <w:rPr>
          <w:rFonts w:eastAsia="仿宋_GB2312" w:cs="Times New Roman"/>
          <w:color w:val="000000" w:themeColor="text1"/>
          <w:sz w:val="32"/>
          <w:szCs w:val="32"/>
        </w:rPr>
        <w:t>连接的规范</w:t>
      </w:r>
      <w:r w:rsidRPr="00EB4869">
        <w:rPr>
          <w:rFonts w:eastAsia="仿宋_GB2312" w:cs="Times New Roman" w:hint="eastAsia"/>
          <w:color w:val="000000" w:themeColor="text1"/>
          <w:sz w:val="32"/>
          <w:szCs w:val="32"/>
        </w:rPr>
        <w:t>和要求</w:t>
      </w:r>
      <w:r w:rsidRPr="00EB4869">
        <w:rPr>
          <w:rFonts w:eastAsia="仿宋_GB2312" w:cs="Times New Roman"/>
          <w:color w:val="000000" w:themeColor="text1"/>
          <w:sz w:val="32"/>
          <w:szCs w:val="32"/>
        </w:rPr>
        <w:t>。</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lastRenderedPageBreak/>
        <w:t>需</w:t>
      </w:r>
      <w:r w:rsidRPr="00EB4869">
        <w:rPr>
          <w:rFonts w:eastAsia="仿宋_GB2312" w:cs="Times New Roman" w:hint="eastAsia"/>
          <w:bCs/>
          <w:color w:val="000000"/>
          <w:sz w:val="32"/>
          <w:szCs w:val="32"/>
        </w:rPr>
        <w:t>提供产品整机和部件的真实照片和工程图示</w:t>
      </w:r>
      <w:r w:rsidRPr="00EB4869">
        <w:rPr>
          <w:rFonts w:eastAsia="仿宋_GB2312" w:cs="Times New Roman"/>
          <w:color w:val="000000" w:themeColor="text1"/>
          <w:sz w:val="32"/>
          <w:szCs w:val="32"/>
        </w:rPr>
        <w:t>（例如：产品真实照片、工程图纸、图表等）</w:t>
      </w:r>
      <w:r w:rsidRPr="00EB4869">
        <w:rPr>
          <w:rFonts w:eastAsia="仿宋_GB2312" w:cs="Times New Roman" w:hint="eastAsia"/>
          <w:bCs/>
          <w:color w:val="000000"/>
          <w:sz w:val="32"/>
          <w:szCs w:val="32"/>
        </w:rPr>
        <w:t>。</w:t>
      </w:r>
      <w:r w:rsidRPr="00EB4869">
        <w:rPr>
          <w:rFonts w:eastAsia="仿宋_GB2312" w:cs="Times New Roman" w:hint="eastAsia"/>
          <w:color w:val="000000" w:themeColor="text1"/>
          <w:sz w:val="32"/>
          <w:szCs w:val="32"/>
        </w:rPr>
        <w:t>图示应有</w:t>
      </w:r>
      <w:r w:rsidRPr="00EB4869">
        <w:rPr>
          <w:rFonts w:eastAsia="仿宋_GB2312" w:cs="Times New Roman"/>
          <w:color w:val="000000" w:themeColor="text1"/>
          <w:sz w:val="32"/>
          <w:szCs w:val="32"/>
        </w:rPr>
        <w:t>清晰标记，标识关键部件</w:t>
      </w:r>
      <w:r w:rsidRPr="00EB4869">
        <w:rPr>
          <w:rFonts w:eastAsia="仿宋_GB2312" w:cs="Times New Roman"/>
          <w:color w:val="000000" w:themeColor="text1"/>
          <w:sz w:val="32"/>
          <w:szCs w:val="32"/>
        </w:rPr>
        <w:t>/</w:t>
      </w:r>
      <w:r w:rsidRPr="00EB4869">
        <w:rPr>
          <w:rFonts w:eastAsia="仿宋_GB2312" w:cs="Times New Roman"/>
          <w:color w:val="000000" w:themeColor="text1"/>
          <w:sz w:val="32"/>
          <w:szCs w:val="32"/>
        </w:rPr>
        <w:t>组件。</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提供系统及各个部件的技术特性和规范，以及系统整体性能参数，产品各部分的工作原理和性能参数。</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需结合图示详细描述用于消除电磁干扰、保证图像质量所采取的特殊设计，说明设计需求和解决措施。</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bCs/>
          <w:color w:val="000000"/>
          <w:sz w:val="32"/>
          <w:szCs w:val="32"/>
        </w:rPr>
        <w:t>需详细描述产品移动功能设计，包括：移动性能（爬坡等）、移动锁定装置、移动中防护措施（避免铁磁性物体过度接近磁体）等。</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提供产品整机在临床真实使用环境中的布置照片和图示，详细描述具体场景和操作流程。需说明临床实际使用环境中可能共存的其他医疗器械，详细描述磁共振环境安全要求。例如：产品待机、移动转运、扫描前准备、扫描操作等。</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提供</w:t>
      </w:r>
      <w:r w:rsidRPr="00EB4869">
        <w:rPr>
          <w:rFonts w:eastAsia="仿宋_GB2312" w:cs="Times New Roman" w:hint="eastAsia"/>
          <w:color w:val="000000" w:themeColor="text1"/>
          <w:sz w:val="32"/>
          <w:szCs w:val="32"/>
        </w:rPr>
        <w:t>申报产品</w:t>
      </w:r>
      <w:r w:rsidRPr="00EB4869">
        <w:rPr>
          <w:rFonts w:eastAsia="仿宋_GB2312" w:cs="Times New Roman"/>
          <w:color w:val="000000" w:themeColor="text1"/>
          <w:sz w:val="32"/>
          <w:szCs w:val="32"/>
        </w:rPr>
        <w:t>相对于已上市同类产品的</w:t>
      </w:r>
      <w:r w:rsidRPr="00EB4869">
        <w:rPr>
          <w:rFonts w:eastAsia="仿宋_GB2312" w:cs="Times New Roman" w:hint="eastAsia"/>
          <w:color w:val="000000" w:themeColor="text1"/>
          <w:sz w:val="32"/>
          <w:szCs w:val="32"/>
        </w:rPr>
        <w:t>新</w:t>
      </w:r>
      <w:r w:rsidRPr="00EB4869">
        <w:rPr>
          <w:rFonts w:eastAsia="仿宋_GB2312" w:cs="Times New Roman"/>
          <w:color w:val="000000" w:themeColor="text1"/>
          <w:sz w:val="32"/>
          <w:szCs w:val="32"/>
        </w:rPr>
        <w:t>技术、</w:t>
      </w:r>
      <w:r w:rsidRPr="00EB4869">
        <w:rPr>
          <w:rFonts w:eastAsia="仿宋_GB2312" w:cs="Times New Roman" w:hint="eastAsia"/>
          <w:color w:val="000000" w:themeColor="text1"/>
          <w:sz w:val="32"/>
          <w:szCs w:val="32"/>
        </w:rPr>
        <w:t>新</w:t>
      </w:r>
      <w:r w:rsidRPr="00EB4869">
        <w:rPr>
          <w:rFonts w:eastAsia="仿宋_GB2312" w:cs="Times New Roman"/>
          <w:color w:val="000000" w:themeColor="text1"/>
          <w:sz w:val="32"/>
          <w:szCs w:val="32"/>
        </w:rPr>
        <w:t>设计、</w:t>
      </w:r>
      <w:r w:rsidRPr="00EB4869">
        <w:rPr>
          <w:rFonts w:eastAsia="仿宋_GB2312" w:cs="Times New Roman" w:hint="eastAsia"/>
          <w:color w:val="000000" w:themeColor="text1"/>
          <w:sz w:val="32"/>
          <w:szCs w:val="32"/>
        </w:rPr>
        <w:t>新</w:t>
      </w:r>
      <w:r w:rsidRPr="00EB4869">
        <w:rPr>
          <w:rFonts w:eastAsia="仿宋_GB2312" w:cs="Times New Roman"/>
          <w:color w:val="000000" w:themeColor="text1"/>
          <w:sz w:val="32"/>
          <w:szCs w:val="32"/>
        </w:rPr>
        <w:t>应用的详细介绍。例如：</w:t>
      </w:r>
      <w:r w:rsidRPr="00EB4869">
        <w:rPr>
          <w:rFonts w:eastAsia="仿宋_GB2312" w:cs="Times New Roman" w:hint="eastAsia"/>
          <w:color w:val="000000" w:themeColor="text1"/>
          <w:sz w:val="32"/>
          <w:szCs w:val="32"/>
        </w:rPr>
        <w:t>超低场磁体、屏蔽措</w:t>
      </w:r>
      <w:r w:rsidRPr="00EB4869">
        <w:rPr>
          <w:rFonts w:eastAsia="仿宋_GB2312" w:cs="Times New Roman" w:hint="eastAsia"/>
          <w:color w:val="000000" w:themeColor="text1"/>
          <w:sz w:val="32"/>
          <w:szCs w:val="32"/>
        </w:rPr>
        <w:t>施、激光雷达等</w:t>
      </w:r>
      <w:r w:rsidRPr="00EB4869">
        <w:rPr>
          <w:rFonts w:eastAsia="仿宋_GB2312" w:cs="Times New Roman"/>
          <w:color w:val="000000" w:themeColor="text1"/>
          <w:sz w:val="32"/>
          <w:szCs w:val="32"/>
        </w:rPr>
        <w:t>。</w:t>
      </w:r>
    </w:p>
    <w:p w:rsidR="0035474A" w:rsidRPr="00EB4869" w:rsidRDefault="00901D71">
      <w:pPr>
        <w:pStyle w:val="ab"/>
        <w:numPr>
          <w:ilvl w:val="0"/>
          <w:numId w:val="3"/>
        </w:numPr>
        <w:adjustRightInd w:val="0"/>
        <w:snapToGrid w:val="0"/>
        <w:spacing w:line="520" w:lineRule="exact"/>
        <w:ind w:firstLine="640"/>
        <w:outlineLvl w:val="2"/>
        <w:rPr>
          <w:rFonts w:eastAsia="仿宋_GB2312" w:cs="Times New Roman"/>
          <w:bCs/>
          <w:color w:val="000000"/>
          <w:sz w:val="32"/>
          <w:szCs w:val="32"/>
        </w:rPr>
      </w:pPr>
      <w:r w:rsidRPr="00EB4869">
        <w:rPr>
          <w:rFonts w:eastAsia="仿宋_GB2312" w:cs="Times New Roman"/>
          <w:bCs/>
          <w:color w:val="000000"/>
          <w:sz w:val="32"/>
          <w:szCs w:val="32"/>
        </w:rPr>
        <w:t>型号</w:t>
      </w:r>
      <w:r w:rsidRPr="00EB4869">
        <w:rPr>
          <w:rFonts w:eastAsia="仿宋_GB2312" w:cs="Times New Roman"/>
          <w:color w:val="000000" w:themeColor="text1"/>
          <w:sz w:val="32"/>
          <w:szCs w:val="32"/>
        </w:rPr>
        <w:t>规格</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color w:val="000000"/>
          <w:sz w:val="32"/>
          <w:szCs w:val="32"/>
        </w:rPr>
        <w:t>若申报产品存在多种型号规格，</w:t>
      </w:r>
      <w:r w:rsidRPr="00EB4869">
        <w:rPr>
          <w:rFonts w:eastAsia="仿宋_GB2312" w:cs="Times New Roman" w:hint="eastAsia"/>
          <w:color w:val="000000"/>
          <w:sz w:val="32"/>
          <w:szCs w:val="32"/>
        </w:rPr>
        <w:t>需</w:t>
      </w:r>
      <w:r w:rsidRPr="00EB4869">
        <w:rPr>
          <w:rFonts w:eastAsia="仿宋_GB2312" w:cs="Times New Roman"/>
          <w:color w:val="000000"/>
          <w:sz w:val="32"/>
          <w:szCs w:val="32"/>
        </w:rPr>
        <w:t>明确各型号规格的区别。</w:t>
      </w:r>
      <w:r w:rsidRPr="00EB4869">
        <w:rPr>
          <w:rFonts w:eastAsia="仿宋_GB2312" w:cs="Times New Roman" w:hint="eastAsia"/>
          <w:color w:val="000000"/>
          <w:sz w:val="32"/>
          <w:szCs w:val="32"/>
        </w:rPr>
        <w:t>需</w:t>
      </w:r>
      <w:r w:rsidRPr="00EB4869">
        <w:rPr>
          <w:rFonts w:eastAsia="仿宋_GB2312" w:cs="Times New Roman"/>
          <w:color w:val="000000"/>
          <w:sz w:val="32"/>
          <w:szCs w:val="32"/>
        </w:rPr>
        <w:t>采用对比表或带有说明性文字的图片、图表，描述各个型号规格的结构组成（或配置）、功能、产品特征和运行模式、技术参数等内容。</w:t>
      </w:r>
    </w:p>
    <w:p w:rsidR="0035474A" w:rsidRPr="00EB4869" w:rsidRDefault="00901D71">
      <w:pPr>
        <w:pStyle w:val="ab"/>
        <w:numPr>
          <w:ilvl w:val="0"/>
          <w:numId w:val="3"/>
        </w:numPr>
        <w:adjustRightInd w:val="0"/>
        <w:snapToGrid w:val="0"/>
        <w:spacing w:line="520" w:lineRule="exact"/>
        <w:ind w:firstLine="640"/>
        <w:outlineLvl w:val="2"/>
        <w:rPr>
          <w:rFonts w:eastAsia="仿宋_GB2312" w:cs="Times New Roman"/>
          <w:bCs/>
          <w:color w:val="000000"/>
          <w:sz w:val="32"/>
          <w:szCs w:val="32"/>
        </w:rPr>
      </w:pPr>
      <w:r w:rsidRPr="00EB4869">
        <w:rPr>
          <w:rFonts w:eastAsia="仿宋_GB2312" w:cs="Times New Roman"/>
          <w:bCs/>
          <w:color w:val="000000"/>
          <w:sz w:val="32"/>
          <w:szCs w:val="32"/>
        </w:rPr>
        <w:t>研发历程</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w:t>
      </w:r>
      <w:r w:rsidRPr="00EB4869">
        <w:rPr>
          <w:rFonts w:eastAsia="仿宋_GB2312" w:cs="Times New Roman"/>
          <w:bCs/>
          <w:color w:val="000000"/>
          <w:sz w:val="32"/>
          <w:szCs w:val="32"/>
        </w:rPr>
        <w:t>阐述申请注册产品的研发背景和目的。如有参考的同类产品或前代产品，应当提供同类产品或前代产品的信息，并说明选择其作为研发参考的原因。</w:t>
      </w:r>
    </w:p>
    <w:p w:rsidR="0035474A" w:rsidRPr="00EB4869" w:rsidRDefault="00901D71">
      <w:pPr>
        <w:pStyle w:val="ab"/>
        <w:numPr>
          <w:ilvl w:val="0"/>
          <w:numId w:val="3"/>
        </w:numPr>
        <w:adjustRightInd w:val="0"/>
        <w:snapToGrid w:val="0"/>
        <w:spacing w:line="520" w:lineRule="exact"/>
        <w:ind w:firstLine="640"/>
        <w:outlineLvl w:val="2"/>
        <w:rPr>
          <w:rFonts w:eastAsia="仿宋_GB2312" w:cs="Times New Roman"/>
          <w:bCs/>
          <w:color w:val="000000"/>
          <w:sz w:val="32"/>
          <w:szCs w:val="32"/>
        </w:rPr>
      </w:pPr>
      <w:r w:rsidRPr="00EB4869">
        <w:rPr>
          <w:rFonts w:eastAsia="仿宋_GB2312" w:cs="Times New Roman"/>
          <w:bCs/>
          <w:color w:val="000000"/>
          <w:sz w:val="32"/>
          <w:szCs w:val="32"/>
        </w:rPr>
        <w:lastRenderedPageBreak/>
        <w:t>与同类和</w:t>
      </w:r>
      <w:r w:rsidRPr="00EB4869">
        <w:rPr>
          <w:rFonts w:eastAsia="仿宋_GB2312" w:cs="Times New Roman"/>
          <w:bCs/>
          <w:color w:val="000000"/>
          <w:sz w:val="32"/>
          <w:szCs w:val="32"/>
        </w:rPr>
        <w:t>/</w:t>
      </w:r>
      <w:r w:rsidRPr="00EB4869">
        <w:rPr>
          <w:rFonts w:eastAsia="仿宋_GB2312" w:cs="Times New Roman"/>
          <w:bCs/>
          <w:color w:val="000000"/>
          <w:sz w:val="32"/>
          <w:szCs w:val="32"/>
        </w:rPr>
        <w:t>或前代产品的参考和比较</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w:t>
      </w:r>
      <w:r w:rsidRPr="00EB4869">
        <w:rPr>
          <w:rFonts w:eastAsia="仿宋_GB2312" w:cs="Times New Roman"/>
          <w:bCs/>
          <w:color w:val="000000"/>
          <w:sz w:val="32"/>
          <w:szCs w:val="32"/>
        </w:rPr>
        <w:t>提供列表，对比说明申报产品与同类产品和</w:t>
      </w:r>
      <w:r w:rsidRPr="00EB4869">
        <w:rPr>
          <w:rFonts w:eastAsia="仿宋_GB2312" w:cs="Times New Roman"/>
          <w:bCs/>
          <w:color w:val="000000"/>
          <w:sz w:val="32"/>
          <w:szCs w:val="32"/>
        </w:rPr>
        <w:t>/</w:t>
      </w:r>
      <w:r w:rsidRPr="00EB4869">
        <w:rPr>
          <w:rFonts w:eastAsia="仿宋_GB2312" w:cs="Times New Roman"/>
          <w:bCs/>
          <w:color w:val="000000"/>
          <w:sz w:val="32"/>
          <w:szCs w:val="32"/>
        </w:rPr>
        <w:t>或前代产品在工作原理、结构组成、制造材料、性能指标、作用方式，以及适用范围等方面的异同。</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申报产品宜选取已上市的移动式磁共振成像系统进行对比，且两者需具有相似的磁场强度等技术特征。</w:t>
      </w:r>
    </w:p>
    <w:p w:rsidR="0035474A" w:rsidRPr="00EB4869" w:rsidRDefault="00901D71">
      <w:pPr>
        <w:pStyle w:val="ab"/>
        <w:numPr>
          <w:ilvl w:val="0"/>
          <w:numId w:val="3"/>
        </w:numPr>
        <w:adjustRightInd w:val="0"/>
        <w:snapToGrid w:val="0"/>
        <w:spacing w:line="520" w:lineRule="exact"/>
        <w:ind w:firstLine="640"/>
        <w:outlineLvl w:val="2"/>
        <w:rPr>
          <w:rFonts w:eastAsia="仿宋_GB2312" w:cs="Times New Roman"/>
          <w:bCs/>
          <w:color w:val="000000"/>
          <w:sz w:val="32"/>
          <w:szCs w:val="32"/>
        </w:rPr>
      </w:pPr>
      <w:r w:rsidRPr="00EB4869">
        <w:rPr>
          <w:rFonts w:eastAsia="仿宋_GB2312" w:cs="Times New Roman"/>
          <w:color w:val="000000" w:themeColor="text1"/>
          <w:sz w:val="32"/>
          <w:szCs w:val="32"/>
        </w:rPr>
        <w:t>其他</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bCs/>
          <w:color w:val="000000"/>
          <w:sz w:val="32"/>
          <w:szCs w:val="32"/>
        </w:rPr>
        <w:t>若申报产品</w:t>
      </w:r>
      <w:r w:rsidRPr="00EB4869">
        <w:rPr>
          <w:rFonts w:eastAsia="仿宋_GB2312" w:cs="Times New Roman" w:hint="eastAsia"/>
          <w:bCs/>
          <w:color w:val="000000"/>
          <w:sz w:val="32"/>
          <w:szCs w:val="32"/>
        </w:rPr>
        <w:t>采用人工智能技术，用于提升图像质量、优化扫描流程</w:t>
      </w:r>
      <w:r w:rsidRPr="00EB4869">
        <w:rPr>
          <w:rFonts w:eastAsia="仿宋_GB2312" w:cs="Times New Roman"/>
          <w:color w:val="000000" w:themeColor="text1"/>
          <w:sz w:val="32"/>
          <w:szCs w:val="32"/>
        </w:rPr>
        <w:t>等，</w:t>
      </w:r>
      <w:r w:rsidRPr="00EB4869">
        <w:rPr>
          <w:rFonts w:eastAsia="仿宋_GB2312" w:cs="Times New Roman" w:hint="eastAsia"/>
          <w:color w:val="000000" w:themeColor="text1"/>
          <w:sz w:val="32"/>
          <w:szCs w:val="32"/>
        </w:rPr>
        <w:t>宜参考《磁共振成像系统人工智能软件功能注册审查要点》提供相应资料</w:t>
      </w:r>
      <w:r w:rsidRPr="00EB4869">
        <w:rPr>
          <w:rFonts w:eastAsia="仿宋_GB2312" w:cs="Times New Roman"/>
          <w:color w:val="000000" w:themeColor="text1"/>
          <w:sz w:val="32"/>
          <w:szCs w:val="32"/>
        </w:rPr>
        <w:t>。</w:t>
      </w:r>
    </w:p>
    <w:p w:rsidR="0035474A" w:rsidRPr="00EB4869" w:rsidRDefault="00901D71">
      <w:pPr>
        <w:pStyle w:val="ab"/>
        <w:numPr>
          <w:ilvl w:val="0"/>
          <w:numId w:val="2"/>
        </w:numPr>
        <w:adjustRightInd w:val="0"/>
        <w:snapToGrid w:val="0"/>
        <w:spacing w:line="520" w:lineRule="exact"/>
        <w:ind w:firstLine="640"/>
        <w:rPr>
          <w:rFonts w:eastAsia="仿宋_GB2312" w:cs="Times New Roman"/>
          <w:color w:val="000000" w:themeColor="text1"/>
          <w:sz w:val="32"/>
          <w:szCs w:val="32"/>
        </w:rPr>
      </w:pPr>
      <w:r w:rsidRPr="00EB4869">
        <w:rPr>
          <w:rFonts w:eastAsia="楷体" w:cs="Times New Roman"/>
          <w:color w:val="000000" w:themeColor="text1"/>
          <w:sz w:val="32"/>
          <w:szCs w:val="32"/>
        </w:rPr>
        <w:t>产品技术要求及</w:t>
      </w:r>
      <w:r w:rsidRPr="00EB4869">
        <w:rPr>
          <w:rFonts w:eastAsia="楷体" w:cs="Times New Roman" w:hint="eastAsia"/>
          <w:color w:val="000000" w:themeColor="text1"/>
          <w:sz w:val="32"/>
          <w:szCs w:val="32"/>
        </w:rPr>
        <w:t>检验</w:t>
      </w:r>
      <w:r w:rsidRPr="00EB4869">
        <w:rPr>
          <w:rFonts w:eastAsia="楷体" w:cs="Times New Roman"/>
          <w:color w:val="000000" w:themeColor="text1"/>
          <w:sz w:val="32"/>
          <w:szCs w:val="32"/>
        </w:rPr>
        <w:t>报告</w:t>
      </w:r>
    </w:p>
    <w:p w:rsidR="0035474A" w:rsidRPr="00EB4869" w:rsidRDefault="00901D71">
      <w:pPr>
        <w:pStyle w:val="ab"/>
        <w:numPr>
          <w:ilvl w:val="0"/>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产品技术要求</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产品技术要求</w:t>
      </w:r>
      <w:r w:rsidRPr="00EB4869">
        <w:rPr>
          <w:rFonts w:eastAsia="仿宋_GB2312" w:cs="Times New Roman" w:hint="eastAsia"/>
          <w:color w:val="000000" w:themeColor="text1"/>
          <w:sz w:val="32"/>
          <w:szCs w:val="32"/>
        </w:rPr>
        <w:t>需要</w:t>
      </w:r>
      <w:r w:rsidRPr="00EB4869">
        <w:rPr>
          <w:rFonts w:eastAsia="仿宋_GB2312" w:cs="Times New Roman"/>
          <w:color w:val="000000" w:themeColor="text1"/>
          <w:sz w:val="32"/>
          <w:szCs w:val="32"/>
        </w:rPr>
        <w:t>符合《医疗器械产品技术要求编写指导原则》要求。</w:t>
      </w:r>
    </w:p>
    <w:p w:rsidR="0035474A" w:rsidRPr="00EB4869" w:rsidRDefault="00901D71">
      <w:pPr>
        <w:pStyle w:val="ab"/>
        <w:numPr>
          <w:ilvl w:val="1"/>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产品型号</w:t>
      </w:r>
      <w:r w:rsidRPr="00EB4869">
        <w:rPr>
          <w:rFonts w:eastAsia="仿宋_GB2312" w:cs="Times New Roman"/>
          <w:color w:val="000000" w:themeColor="text1"/>
          <w:sz w:val="32"/>
          <w:szCs w:val="32"/>
        </w:rPr>
        <w:t>/</w:t>
      </w:r>
      <w:r w:rsidRPr="00EB4869">
        <w:rPr>
          <w:rFonts w:eastAsia="仿宋_GB2312" w:cs="Times New Roman"/>
          <w:color w:val="000000" w:themeColor="text1"/>
          <w:sz w:val="32"/>
          <w:szCs w:val="32"/>
        </w:rPr>
        <w:t>规格及其划分说明</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若</w:t>
      </w:r>
      <w:r w:rsidRPr="00EB4869">
        <w:rPr>
          <w:rFonts w:eastAsia="仿宋_GB2312" w:cs="Times New Roman"/>
          <w:color w:val="000000" w:themeColor="text1"/>
          <w:sz w:val="32"/>
          <w:szCs w:val="32"/>
        </w:rPr>
        <w:t>申报产品</w:t>
      </w:r>
      <w:r w:rsidRPr="00EB4869">
        <w:rPr>
          <w:rFonts w:eastAsia="仿宋_GB2312" w:cs="Times New Roman" w:hint="eastAsia"/>
          <w:color w:val="000000" w:themeColor="text1"/>
          <w:sz w:val="32"/>
          <w:szCs w:val="32"/>
        </w:rPr>
        <w:t>具有</w:t>
      </w:r>
      <w:r w:rsidRPr="00EB4869">
        <w:rPr>
          <w:rFonts w:eastAsia="仿宋_GB2312" w:cs="Times New Roman"/>
          <w:color w:val="000000" w:themeColor="text1"/>
          <w:sz w:val="32"/>
          <w:szCs w:val="32"/>
        </w:rPr>
        <w:t>多个型号规格，或者某些部件</w:t>
      </w:r>
      <w:r w:rsidRPr="00EB4869">
        <w:rPr>
          <w:rFonts w:eastAsia="仿宋_GB2312" w:cs="Times New Roman" w:hint="eastAsia"/>
          <w:color w:val="000000" w:themeColor="text1"/>
          <w:sz w:val="32"/>
          <w:szCs w:val="32"/>
        </w:rPr>
        <w:t>可</w:t>
      </w:r>
      <w:r w:rsidRPr="00EB4869">
        <w:rPr>
          <w:rFonts w:eastAsia="仿宋_GB2312" w:cs="Times New Roman"/>
          <w:color w:val="000000" w:themeColor="text1"/>
          <w:sz w:val="32"/>
          <w:szCs w:val="32"/>
        </w:rPr>
        <w:t>选配，</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提供产品配置表，描述产品组件和型号规格信息。</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描述产品所有软件组件的软件信息。</w:t>
      </w:r>
    </w:p>
    <w:p w:rsidR="0035474A" w:rsidRPr="00EB4869" w:rsidRDefault="00901D71">
      <w:pPr>
        <w:pStyle w:val="ab"/>
        <w:numPr>
          <w:ilvl w:val="1"/>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性能指标</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包括不限于：</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外观要求</w:t>
      </w:r>
      <w:r w:rsidRPr="00EB4869">
        <w:rPr>
          <w:rFonts w:eastAsia="仿宋_GB2312" w:cs="Times New Roman" w:hint="eastAsia"/>
          <w:color w:val="000000" w:themeColor="text1"/>
          <w:sz w:val="32"/>
          <w:szCs w:val="32"/>
        </w:rPr>
        <w:t>。</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磁体（患者空间、逸散磁场、静磁场强度、静磁场均匀性、静磁场稳定性）。</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图像性能（信噪比、均匀性、二维层厚、二维几何畸变、空间分辨力、线圈联用等）。</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机械</w:t>
      </w:r>
      <w:r w:rsidRPr="00EB4869">
        <w:rPr>
          <w:rFonts w:eastAsia="仿宋_GB2312" w:cs="Times New Roman"/>
          <w:color w:val="000000" w:themeColor="text1"/>
          <w:sz w:val="32"/>
          <w:szCs w:val="32"/>
        </w:rPr>
        <w:t>性能</w:t>
      </w:r>
      <w:r w:rsidRPr="00EB4869">
        <w:rPr>
          <w:rFonts w:eastAsia="仿宋_GB2312" w:cs="Times New Roman" w:hint="eastAsia"/>
          <w:color w:val="000000" w:themeColor="text1"/>
          <w:sz w:val="32"/>
          <w:szCs w:val="32"/>
        </w:rPr>
        <w:t>（检查床、承重等）。</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lastRenderedPageBreak/>
        <w:t>噪声。</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移动性能（移动档位、移动速度、锁定性能等，必要时可参考</w:t>
      </w:r>
      <w:r w:rsidRPr="00EB4869">
        <w:rPr>
          <w:rFonts w:eastAsia="仿宋_GB2312" w:cs="Times New Roman" w:hint="eastAsia"/>
          <w:color w:val="000000" w:themeColor="text1"/>
          <w:sz w:val="32"/>
          <w:szCs w:val="32"/>
        </w:rPr>
        <w:t>YY/T 1625</w:t>
      </w:r>
      <w:r w:rsidRPr="00EB4869">
        <w:rPr>
          <w:rFonts w:eastAsia="仿宋_GB2312" w:cs="Times New Roman" w:hint="eastAsia"/>
          <w:color w:val="000000" w:themeColor="text1"/>
          <w:sz w:val="32"/>
          <w:szCs w:val="32"/>
        </w:rPr>
        <w:t>）。</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软件功能（序列类型、扫描方向、图像类型、临床功能、使用限制、接口、访问控制、运行环境、性能效率等）。</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警示</w:t>
      </w:r>
      <w:r w:rsidRPr="00EB4869">
        <w:rPr>
          <w:rFonts w:eastAsia="仿宋_GB2312" w:cs="Times New Roman" w:hint="eastAsia"/>
          <w:color w:val="000000" w:themeColor="text1"/>
          <w:sz w:val="32"/>
          <w:szCs w:val="32"/>
        </w:rPr>
        <w:t>/</w:t>
      </w:r>
      <w:r w:rsidRPr="00EB4869">
        <w:rPr>
          <w:rFonts w:eastAsia="仿宋_GB2312" w:cs="Times New Roman" w:hint="eastAsia"/>
          <w:color w:val="000000" w:themeColor="text1"/>
          <w:sz w:val="32"/>
          <w:szCs w:val="32"/>
        </w:rPr>
        <w:t>提示功能（对于无封闭式壳体的产品，在操作人员全程监视的前提下，可不具备患者主动警示装置）。</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生理门控（若适用）。</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无线通讯</w:t>
      </w:r>
      <w:r w:rsidRPr="00EB4869">
        <w:rPr>
          <w:rFonts w:eastAsia="仿宋_GB2312" w:cs="Times New Roman" w:hint="eastAsia"/>
          <w:color w:val="000000" w:themeColor="text1"/>
          <w:sz w:val="32"/>
          <w:szCs w:val="32"/>
        </w:rPr>
        <w:t>（若适用）。</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附件的相关要求。</w:t>
      </w:r>
    </w:p>
    <w:p w:rsidR="0035474A" w:rsidRPr="00EB4869" w:rsidRDefault="00901D71">
      <w:pPr>
        <w:pStyle w:val="ab"/>
        <w:numPr>
          <w:ilvl w:val="0"/>
          <w:numId w:val="5"/>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产品安全</w:t>
      </w:r>
      <w:r w:rsidRPr="00EB4869">
        <w:rPr>
          <w:rFonts w:eastAsia="仿宋_GB2312" w:cs="Times New Roman" w:hint="eastAsia"/>
          <w:color w:val="000000" w:themeColor="text1"/>
          <w:sz w:val="32"/>
          <w:szCs w:val="32"/>
        </w:rPr>
        <w:t>要求</w:t>
      </w:r>
      <w:r w:rsidRPr="00EB4869">
        <w:rPr>
          <w:rFonts w:eastAsia="仿宋_GB2312" w:cs="Times New Roman"/>
          <w:color w:val="000000" w:themeColor="text1"/>
          <w:sz w:val="32"/>
          <w:szCs w:val="32"/>
        </w:rPr>
        <w:t>，包括：电气安全、电磁兼容</w:t>
      </w:r>
      <w:r w:rsidRPr="00EB4869">
        <w:rPr>
          <w:rFonts w:eastAsia="仿宋_GB2312" w:cs="Times New Roman" w:hint="eastAsia"/>
          <w:color w:val="000000" w:themeColor="text1"/>
          <w:sz w:val="32"/>
          <w:szCs w:val="32"/>
        </w:rPr>
        <w:t>。</w:t>
      </w:r>
    </w:p>
    <w:p w:rsidR="0035474A" w:rsidRPr="00EB4869" w:rsidRDefault="00901D71">
      <w:pPr>
        <w:pStyle w:val="ab"/>
        <w:numPr>
          <w:ilvl w:val="1"/>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检验方法</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建议明确所引用的标准编号及条款号。</w:t>
      </w:r>
    </w:p>
    <w:p w:rsidR="0035474A" w:rsidRPr="00EB4869" w:rsidRDefault="00901D71">
      <w:pPr>
        <w:pStyle w:val="ab"/>
        <w:numPr>
          <w:ilvl w:val="1"/>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附录</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建议列明产品安全特征，提供绝缘图、绝缘路径表。</w:t>
      </w:r>
    </w:p>
    <w:p w:rsidR="0035474A" w:rsidRPr="00EB4869" w:rsidRDefault="00901D71">
      <w:pPr>
        <w:pStyle w:val="ab"/>
        <w:numPr>
          <w:ilvl w:val="0"/>
          <w:numId w:val="4"/>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检验</w:t>
      </w:r>
      <w:r w:rsidRPr="00EB4869">
        <w:rPr>
          <w:rFonts w:eastAsia="仿宋_GB2312" w:cs="Times New Roman"/>
          <w:color w:val="000000" w:themeColor="text1"/>
          <w:sz w:val="32"/>
          <w:szCs w:val="32"/>
        </w:rPr>
        <w:t>报告</w:t>
      </w:r>
    </w:p>
    <w:p w:rsidR="0035474A" w:rsidRPr="00EB4869" w:rsidRDefault="00901D71">
      <w:pPr>
        <w:adjustRightInd w:val="0"/>
        <w:snapToGrid w:val="0"/>
        <w:spacing w:line="520" w:lineRule="exact"/>
        <w:ind w:firstLineChars="200"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检验机构应具有检验资质，出具的检验报告应符合产品技术要求。</w:t>
      </w:r>
    </w:p>
    <w:p w:rsidR="0035474A" w:rsidRPr="00EB4869" w:rsidRDefault="00901D71">
      <w:pPr>
        <w:pStyle w:val="ab"/>
        <w:numPr>
          <w:ilvl w:val="0"/>
          <w:numId w:val="6"/>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检验</w:t>
      </w:r>
      <w:r w:rsidRPr="00EB4869">
        <w:rPr>
          <w:rFonts w:eastAsia="仿宋_GB2312" w:cs="Times New Roman"/>
          <w:color w:val="000000" w:themeColor="text1"/>
          <w:sz w:val="32"/>
          <w:szCs w:val="32"/>
        </w:rPr>
        <w:t>典型性</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选择功能最全</w:t>
      </w:r>
      <w:r w:rsidRPr="00EB4869">
        <w:rPr>
          <w:rFonts w:eastAsia="仿宋_GB2312" w:cs="Times New Roman" w:hint="eastAsia"/>
          <w:color w:val="000000" w:themeColor="text1"/>
          <w:sz w:val="32"/>
          <w:szCs w:val="32"/>
        </w:rPr>
        <w:t>、</w:t>
      </w:r>
      <w:r w:rsidRPr="00EB4869">
        <w:rPr>
          <w:rFonts w:eastAsia="仿宋_GB2312" w:cs="Times New Roman"/>
          <w:color w:val="000000" w:themeColor="text1"/>
          <w:sz w:val="32"/>
          <w:szCs w:val="32"/>
        </w:rPr>
        <w:t>最具典型性的产品进行</w:t>
      </w:r>
      <w:r w:rsidRPr="00EB4869">
        <w:rPr>
          <w:rFonts w:eastAsia="仿宋_GB2312" w:cs="Times New Roman" w:hint="eastAsia"/>
          <w:color w:val="000000" w:themeColor="text1"/>
          <w:sz w:val="32"/>
          <w:szCs w:val="32"/>
        </w:rPr>
        <w:t>检验。产品型号规格之间无法</w:t>
      </w:r>
      <w:r w:rsidRPr="00EB4869">
        <w:rPr>
          <w:rFonts w:eastAsia="仿宋_GB2312" w:cs="Times New Roman"/>
          <w:color w:val="000000" w:themeColor="text1"/>
          <w:sz w:val="32"/>
          <w:szCs w:val="32"/>
        </w:rPr>
        <w:t>互相</w:t>
      </w:r>
      <w:r w:rsidRPr="00EB4869">
        <w:rPr>
          <w:rFonts w:eastAsia="仿宋_GB2312" w:cs="Times New Roman" w:hint="eastAsia"/>
          <w:color w:val="000000" w:themeColor="text1"/>
          <w:sz w:val="32"/>
          <w:szCs w:val="32"/>
        </w:rPr>
        <w:t>覆盖</w:t>
      </w:r>
      <w:r w:rsidRPr="00EB4869">
        <w:rPr>
          <w:rFonts w:eastAsia="仿宋_GB2312" w:cs="Times New Roman"/>
          <w:color w:val="000000" w:themeColor="text1"/>
          <w:sz w:val="32"/>
          <w:szCs w:val="32"/>
        </w:rPr>
        <w:t>时</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分别</w:t>
      </w:r>
      <w:r w:rsidRPr="00EB4869">
        <w:rPr>
          <w:rFonts w:eastAsia="仿宋_GB2312" w:cs="Times New Roman" w:hint="eastAsia"/>
          <w:color w:val="000000" w:themeColor="text1"/>
          <w:sz w:val="32"/>
          <w:szCs w:val="32"/>
        </w:rPr>
        <w:t>进行检验</w:t>
      </w:r>
      <w:r w:rsidRPr="00EB4869">
        <w:rPr>
          <w:rFonts w:eastAsia="仿宋_GB2312" w:cs="Times New Roman"/>
          <w:color w:val="000000" w:themeColor="text1"/>
          <w:sz w:val="32"/>
          <w:szCs w:val="32"/>
        </w:rPr>
        <w:t>。</w:t>
      </w:r>
    </w:p>
    <w:p w:rsidR="0035474A" w:rsidRPr="00EB4869" w:rsidRDefault="00901D71">
      <w:pPr>
        <w:pStyle w:val="ab"/>
        <w:numPr>
          <w:ilvl w:val="0"/>
          <w:numId w:val="6"/>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电磁兼容</w:t>
      </w:r>
      <w:r w:rsidRPr="00EB4869">
        <w:rPr>
          <w:rFonts w:eastAsia="仿宋_GB2312" w:cs="Times New Roman" w:hint="eastAsia"/>
          <w:color w:val="000000" w:themeColor="text1"/>
          <w:sz w:val="32"/>
          <w:szCs w:val="32"/>
        </w:rPr>
        <w:t>检验</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申报产品</w:t>
      </w:r>
      <w:r w:rsidRPr="00EB4869">
        <w:rPr>
          <w:rFonts w:eastAsia="仿宋_GB2312" w:cs="Times New Roman"/>
          <w:color w:val="000000" w:themeColor="text1"/>
          <w:sz w:val="32"/>
          <w:szCs w:val="32"/>
        </w:rPr>
        <w:t>所有型号</w:t>
      </w:r>
      <w:r w:rsidRPr="00EB4869">
        <w:rPr>
          <w:rFonts w:eastAsia="仿宋_GB2312" w:cs="Times New Roman" w:hint="eastAsia"/>
          <w:color w:val="000000" w:themeColor="text1"/>
          <w:sz w:val="32"/>
          <w:szCs w:val="32"/>
        </w:rPr>
        <w:t>规格或配置，以及全部</w:t>
      </w:r>
      <w:r w:rsidRPr="00EB4869">
        <w:rPr>
          <w:rFonts w:eastAsia="仿宋_GB2312" w:cs="Times New Roman"/>
          <w:color w:val="000000" w:themeColor="text1"/>
          <w:sz w:val="32"/>
          <w:szCs w:val="32"/>
        </w:rPr>
        <w:t>组成</w:t>
      </w:r>
      <w:r w:rsidRPr="00EB4869">
        <w:rPr>
          <w:rFonts w:eastAsia="仿宋_GB2312" w:cs="Times New Roman" w:hint="eastAsia"/>
          <w:color w:val="000000" w:themeColor="text1"/>
          <w:sz w:val="32"/>
          <w:szCs w:val="32"/>
        </w:rPr>
        <w:t>（含选配部件）</w:t>
      </w:r>
      <w:r w:rsidRPr="00EB4869">
        <w:rPr>
          <w:rFonts w:eastAsia="仿宋_GB2312" w:cs="Times New Roman"/>
          <w:color w:val="000000" w:themeColor="text1"/>
          <w:sz w:val="32"/>
          <w:szCs w:val="32"/>
        </w:rPr>
        <w:t>均</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送检。</w:t>
      </w:r>
      <w:r w:rsidRPr="00EB4869">
        <w:rPr>
          <w:rFonts w:eastAsia="仿宋_GB2312" w:cs="Times New Roman" w:hint="eastAsia"/>
          <w:color w:val="000000" w:themeColor="text1"/>
          <w:sz w:val="32"/>
          <w:szCs w:val="32"/>
        </w:rPr>
        <w:t>检验</w:t>
      </w:r>
      <w:r w:rsidRPr="00EB4869">
        <w:rPr>
          <w:rFonts w:eastAsia="仿宋_GB2312" w:cs="Times New Roman"/>
          <w:color w:val="000000" w:themeColor="text1"/>
          <w:sz w:val="32"/>
          <w:szCs w:val="32"/>
        </w:rPr>
        <w:t>机构可对送检的产品型号</w:t>
      </w:r>
      <w:r w:rsidRPr="00EB4869">
        <w:rPr>
          <w:rFonts w:eastAsia="仿宋_GB2312" w:cs="Times New Roman" w:hint="eastAsia"/>
          <w:color w:val="000000" w:themeColor="text1"/>
          <w:sz w:val="32"/>
          <w:szCs w:val="32"/>
        </w:rPr>
        <w:t>规格</w:t>
      </w:r>
      <w:r w:rsidRPr="00EB4869">
        <w:rPr>
          <w:rFonts w:eastAsia="仿宋_GB2312" w:cs="Times New Roman"/>
          <w:color w:val="000000" w:themeColor="text1"/>
          <w:sz w:val="32"/>
          <w:szCs w:val="32"/>
        </w:rPr>
        <w:t>、配置进行分析，选取典型</w:t>
      </w:r>
      <w:r w:rsidRPr="00EB4869">
        <w:rPr>
          <w:rFonts w:eastAsia="仿宋_GB2312" w:cs="Times New Roman" w:hint="eastAsia"/>
          <w:color w:val="000000" w:themeColor="text1"/>
          <w:sz w:val="32"/>
          <w:szCs w:val="32"/>
        </w:rPr>
        <w:t>性</w:t>
      </w:r>
      <w:r w:rsidRPr="00EB4869">
        <w:rPr>
          <w:rFonts w:eastAsia="仿宋_GB2312" w:cs="Times New Roman"/>
          <w:color w:val="000000" w:themeColor="text1"/>
          <w:sz w:val="32"/>
          <w:szCs w:val="32"/>
        </w:rPr>
        <w:t>型号</w:t>
      </w:r>
      <w:r w:rsidRPr="00EB4869">
        <w:rPr>
          <w:rFonts w:eastAsia="仿宋_GB2312" w:cs="Times New Roman" w:hint="eastAsia"/>
          <w:color w:val="000000" w:themeColor="text1"/>
          <w:sz w:val="32"/>
          <w:szCs w:val="32"/>
        </w:rPr>
        <w:t>、配置</w:t>
      </w:r>
      <w:r w:rsidRPr="00EB4869">
        <w:rPr>
          <w:rFonts w:eastAsia="仿宋_GB2312" w:cs="Times New Roman"/>
          <w:color w:val="000000" w:themeColor="text1"/>
          <w:sz w:val="32"/>
          <w:szCs w:val="32"/>
        </w:rPr>
        <w:t>完成</w:t>
      </w:r>
      <w:r w:rsidRPr="00EB4869">
        <w:rPr>
          <w:rFonts w:eastAsia="仿宋_GB2312" w:cs="Times New Roman" w:hint="eastAsia"/>
          <w:color w:val="000000" w:themeColor="text1"/>
          <w:sz w:val="32"/>
          <w:szCs w:val="32"/>
        </w:rPr>
        <w:t>检验，并由检验机构在检验</w:t>
      </w:r>
      <w:r w:rsidRPr="00EB4869">
        <w:rPr>
          <w:rFonts w:eastAsia="仿宋_GB2312" w:cs="Times New Roman"/>
          <w:color w:val="000000" w:themeColor="text1"/>
          <w:sz w:val="32"/>
          <w:szCs w:val="32"/>
        </w:rPr>
        <w:t>报告</w:t>
      </w:r>
      <w:r w:rsidRPr="00EB4869">
        <w:rPr>
          <w:rFonts w:eastAsia="仿宋_GB2312" w:cs="Times New Roman" w:hint="eastAsia"/>
          <w:color w:val="000000" w:themeColor="text1"/>
          <w:sz w:val="32"/>
          <w:szCs w:val="32"/>
        </w:rPr>
        <w:t>中说明</w:t>
      </w:r>
      <w:r w:rsidRPr="00EB4869">
        <w:rPr>
          <w:rFonts w:eastAsia="仿宋_GB2312" w:cs="Times New Roman"/>
          <w:color w:val="000000" w:themeColor="text1"/>
          <w:sz w:val="32"/>
          <w:szCs w:val="32"/>
        </w:rPr>
        <w:t>典型型号</w:t>
      </w:r>
      <w:r w:rsidRPr="00EB4869">
        <w:rPr>
          <w:rFonts w:eastAsia="仿宋_GB2312" w:cs="Times New Roman" w:hint="eastAsia"/>
          <w:color w:val="000000" w:themeColor="text1"/>
          <w:sz w:val="32"/>
          <w:szCs w:val="32"/>
        </w:rPr>
        <w:t>规格</w:t>
      </w:r>
      <w:r w:rsidRPr="00EB4869">
        <w:rPr>
          <w:rFonts w:eastAsia="仿宋_GB2312" w:cs="Times New Roman"/>
          <w:color w:val="000000" w:themeColor="text1"/>
          <w:sz w:val="32"/>
          <w:szCs w:val="32"/>
        </w:rPr>
        <w:t>、配置的选择理由。</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lastRenderedPageBreak/>
        <w:t>关于电磁兼容检验选取的</w:t>
      </w:r>
      <w:r w:rsidRPr="00EB4869">
        <w:rPr>
          <w:rFonts w:eastAsia="仿宋_GB2312" w:cs="Times New Roman"/>
          <w:color w:val="000000" w:themeColor="text1"/>
          <w:sz w:val="32"/>
          <w:szCs w:val="32"/>
        </w:rPr>
        <w:t>工作模式</w:t>
      </w:r>
      <w:r w:rsidRPr="00EB4869">
        <w:rPr>
          <w:rFonts w:eastAsia="仿宋_GB2312" w:cs="Times New Roman" w:hint="eastAsia"/>
          <w:color w:val="000000" w:themeColor="text1"/>
          <w:sz w:val="32"/>
          <w:szCs w:val="32"/>
        </w:rPr>
        <w:t>，建议</w:t>
      </w:r>
      <w:r w:rsidRPr="00EB4869">
        <w:rPr>
          <w:rFonts w:eastAsia="仿宋_GB2312" w:cs="Times New Roman"/>
          <w:color w:val="000000" w:themeColor="text1"/>
          <w:sz w:val="32"/>
          <w:szCs w:val="32"/>
        </w:rPr>
        <w:t>待机模式</w:t>
      </w:r>
      <w:r w:rsidRPr="00EB4869">
        <w:rPr>
          <w:rFonts w:eastAsia="仿宋_GB2312" w:cs="Times New Roman" w:hint="eastAsia"/>
          <w:color w:val="000000" w:themeColor="text1"/>
          <w:sz w:val="32"/>
          <w:szCs w:val="32"/>
        </w:rPr>
        <w:t>、扫描</w:t>
      </w:r>
      <w:r w:rsidRPr="00EB4869">
        <w:rPr>
          <w:rFonts w:eastAsia="仿宋_GB2312" w:cs="Times New Roman"/>
          <w:color w:val="000000" w:themeColor="text1"/>
          <w:sz w:val="32"/>
          <w:szCs w:val="32"/>
        </w:rPr>
        <w:t>模式、</w:t>
      </w:r>
      <w:r w:rsidRPr="00EB4869">
        <w:rPr>
          <w:rFonts w:eastAsia="仿宋_GB2312" w:cs="Times New Roman" w:hint="eastAsia"/>
          <w:color w:val="000000" w:themeColor="text1"/>
          <w:sz w:val="32"/>
          <w:szCs w:val="32"/>
        </w:rPr>
        <w:t>移动</w:t>
      </w:r>
      <w:r w:rsidRPr="00EB4869">
        <w:rPr>
          <w:rFonts w:eastAsia="仿宋_GB2312" w:cs="Times New Roman"/>
          <w:color w:val="000000" w:themeColor="text1"/>
          <w:sz w:val="32"/>
          <w:szCs w:val="32"/>
        </w:rPr>
        <w:t>模式等均</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进行</w:t>
      </w:r>
      <w:r w:rsidRPr="00EB4869">
        <w:rPr>
          <w:rFonts w:eastAsia="仿宋_GB2312" w:cs="Times New Roman" w:hint="eastAsia"/>
          <w:color w:val="000000" w:themeColor="text1"/>
          <w:sz w:val="32"/>
          <w:szCs w:val="32"/>
        </w:rPr>
        <w:t>检验</w:t>
      </w:r>
      <w:r w:rsidRPr="00EB4869">
        <w:rPr>
          <w:rFonts w:eastAsia="仿宋_GB2312" w:cs="Times New Roman"/>
          <w:color w:val="000000" w:themeColor="text1"/>
          <w:sz w:val="32"/>
          <w:szCs w:val="32"/>
        </w:rPr>
        <w:t>。</w:t>
      </w:r>
    </w:p>
    <w:p w:rsidR="0035474A" w:rsidRPr="00EB4869" w:rsidRDefault="00901D71">
      <w:pPr>
        <w:pStyle w:val="ab"/>
        <w:numPr>
          <w:ilvl w:val="0"/>
          <w:numId w:val="2"/>
        </w:numPr>
        <w:adjustRightInd w:val="0"/>
        <w:snapToGrid w:val="0"/>
        <w:spacing w:line="520" w:lineRule="exact"/>
        <w:ind w:firstLine="640"/>
        <w:rPr>
          <w:rFonts w:eastAsia="楷体" w:cs="Times New Roman"/>
          <w:color w:val="000000" w:themeColor="text1"/>
          <w:sz w:val="32"/>
          <w:szCs w:val="32"/>
        </w:rPr>
      </w:pPr>
      <w:r w:rsidRPr="00EB4869">
        <w:rPr>
          <w:rFonts w:eastAsia="楷体" w:cs="Times New Roman" w:hint="eastAsia"/>
          <w:color w:val="000000" w:themeColor="text1"/>
          <w:sz w:val="32"/>
          <w:szCs w:val="32"/>
        </w:rPr>
        <w:t>非临床</w:t>
      </w:r>
      <w:r w:rsidRPr="00EB4869">
        <w:rPr>
          <w:rFonts w:eastAsia="楷体" w:cs="Times New Roman"/>
          <w:color w:val="000000" w:themeColor="text1"/>
          <w:sz w:val="32"/>
          <w:szCs w:val="32"/>
        </w:rPr>
        <w:t>资料</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t>申请人需</w:t>
      </w:r>
      <w:r w:rsidRPr="00EB4869">
        <w:rPr>
          <w:rFonts w:eastAsia="仿宋_GB2312" w:cs="Times New Roman"/>
          <w:color w:val="000000"/>
          <w:sz w:val="32"/>
          <w:szCs w:val="32"/>
        </w:rPr>
        <w:t>依据产品适用范围和技术特征，提供非临床研究综述，逐项描述</w:t>
      </w:r>
      <w:r w:rsidRPr="00EB4869">
        <w:rPr>
          <w:rFonts w:eastAsia="仿宋_GB2312" w:cs="Times New Roman" w:hint="eastAsia"/>
          <w:color w:val="000000"/>
          <w:sz w:val="32"/>
          <w:szCs w:val="32"/>
        </w:rPr>
        <w:t>自行</w:t>
      </w:r>
      <w:r w:rsidRPr="00EB4869">
        <w:rPr>
          <w:rFonts w:eastAsia="仿宋_GB2312" w:cs="Times New Roman"/>
          <w:color w:val="000000"/>
          <w:sz w:val="32"/>
          <w:szCs w:val="32"/>
        </w:rPr>
        <w:t>开展的相关研究，概述研究方法和研究结论。</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sz w:val="32"/>
          <w:szCs w:val="32"/>
        </w:rPr>
        <w:t>非临床</w:t>
      </w:r>
      <w:r w:rsidRPr="00EB4869">
        <w:rPr>
          <w:rFonts w:eastAsia="仿宋_GB2312" w:cs="Times New Roman"/>
          <w:color w:val="000000"/>
          <w:sz w:val="32"/>
          <w:szCs w:val="32"/>
        </w:rPr>
        <w:t>研究可通过文献研究、实验室研究、模型研究等方式开展，一般应包含研究方案、研究报告。采用建模研究的，应提供产品建模研究资料。</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性能研究</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性能指标应包含功能性、安全性指标以及与质量控制相关的其他指标。</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需提供</w:t>
      </w:r>
      <w:r w:rsidRPr="00EB4869">
        <w:rPr>
          <w:rFonts w:eastAsia="仿宋_GB2312" w:cs="Times New Roman" w:hint="eastAsia"/>
          <w:color w:val="000000" w:themeColor="text1"/>
          <w:sz w:val="32"/>
          <w:szCs w:val="32"/>
        </w:rPr>
        <w:t>YY/T 0482-2022</w:t>
      </w:r>
      <w:r w:rsidRPr="00EB4869">
        <w:rPr>
          <w:rFonts w:eastAsia="仿宋_GB2312" w:cs="Times New Roman" w:hint="eastAsia"/>
          <w:color w:val="000000" w:themeColor="text1"/>
          <w:sz w:val="32"/>
          <w:szCs w:val="32"/>
        </w:rPr>
        <w:t>、</w:t>
      </w:r>
      <w:r w:rsidRPr="00EB4869">
        <w:rPr>
          <w:rFonts w:eastAsia="仿宋_GB2312" w:cs="Times New Roman" w:hint="eastAsia"/>
          <w:color w:val="000000" w:themeColor="text1"/>
          <w:sz w:val="32"/>
          <w:szCs w:val="32"/>
        </w:rPr>
        <w:t>YY/T 1840-2023</w:t>
      </w:r>
      <w:r w:rsidRPr="00EB4869">
        <w:rPr>
          <w:rFonts w:eastAsia="仿宋_GB2312" w:cs="Times New Roman" w:hint="eastAsia"/>
          <w:color w:val="000000" w:themeColor="text1"/>
          <w:sz w:val="32"/>
          <w:szCs w:val="32"/>
        </w:rPr>
        <w:t>的符合性分析文件。对于申报产品不适用的标准条款，需详细说明理由，否则需在产品技术要求中制定相应的性能指标。</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申请人在论述产品性能指标的制定依据时，可参考已上市的低场磁共振成像系统，对比说明产品性能指标能够充分满足临床使用需求。</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color w:val="000000" w:themeColor="text1"/>
          <w:sz w:val="32"/>
          <w:szCs w:val="32"/>
        </w:rPr>
        <w:t>应用环境</w:t>
      </w:r>
      <w:r w:rsidRPr="00EB4869">
        <w:rPr>
          <w:rFonts w:eastAsia="仿宋_GB2312" w:cs="Times New Roman"/>
          <w:color w:val="000000" w:themeColor="text1"/>
          <w:sz w:val="32"/>
          <w:szCs w:val="32"/>
        </w:rPr>
        <w:t>研究</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需说明申报产品在重症监护室、病房、手术室内等复杂应用场景的使用性能，提供必要的研究资料，</w:t>
      </w:r>
      <w:r w:rsidRPr="00EB4869">
        <w:rPr>
          <w:rFonts w:eastAsia="仿宋_GB2312" w:cs="Times New Roman" w:hint="eastAsia"/>
          <w:color w:val="000000"/>
          <w:sz w:val="32"/>
          <w:szCs w:val="32"/>
        </w:rPr>
        <w:t>依据风险分析及测试验证结果（磁场、噪声等），明确产品安全距离阈值，并在说明书中详细提示不同场景中可能受到影响的其他设备（包括监护仪、心电图机、呼吸机等）及</w:t>
      </w:r>
      <w:r w:rsidRPr="00EB4869">
        <w:rPr>
          <w:rFonts w:eastAsia="仿宋_GB2312" w:cs="Times New Roman" w:hint="eastAsia"/>
          <w:color w:val="000000"/>
          <w:sz w:val="32"/>
          <w:szCs w:val="32"/>
        </w:rPr>
        <w:t>其安全距离。</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color w:val="000000" w:themeColor="text1"/>
          <w:sz w:val="32"/>
          <w:szCs w:val="32"/>
        </w:rPr>
        <w:t>磁体</w:t>
      </w:r>
      <w:r w:rsidRPr="00EB4869">
        <w:rPr>
          <w:rFonts w:eastAsia="仿宋_GB2312" w:cs="Times New Roman" w:hint="eastAsia"/>
          <w:sz w:val="32"/>
          <w:szCs w:val="32"/>
        </w:rPr>
        <w:t>研究</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需提供磁体结构示意图，说明磁体设计需求，以及磁场</w:t>
      </w:r>
      <w:r w:rsidRPr="00EB4869">
        <w:rPr>
          <w:rFonts w:eastAsia="仿宋_GB2312" w:cs="Times New Roman" w:hint="eastAsia"/>
          <w:sz w:val="32"/>
          <w:szCs w:val="32"/>
        </w:rPr>
        <w:lastRenderedPageBreak/>
        <w:t>强度的选取依据。例如：是否可以满足成像质量的设计需求。</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需提供磁体有效空间内磁场分布图，以及逸散场分布图，论证产品磁体设计符合预期要求。</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sz w:val="32"/>
          <w:szCs w:val="32"/>
        </w:rPr>
        <w:t>系统力学结构研究</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申报产品通常承载重量较大的磁体，并且具有良好的移动性能，需充分论证产品力学结构符合设计需求。</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相关研究包括磁体结构力学分析研究、产品支撑结构力学研究、产品抗倾覆研究、患者床支撑结构力学研究等。</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sz w:val="32"/>
          <w:szCs w:val="32"/>
        </w:rPr>
        <w:t>梯度</w:t>
      </w:r>
      <w:r w:rsidRPr="00EB4869">
        <w:rPr>
          <w:rFonts w:eastAsia="仿宋_GB2312" w:cs="Times New Roman" w:hint="eastAsia"/>
          <w:color w:val="000000" w:themeColor="text1"/>
          <w:sz w:val="32"/>
          <w:szCs w:val="32"/>
        </w:rPr>
        <w:t>切变</w:t>
      </w:r>
      <w:r w:rsidRPr="00EB4869">
        <w:rPr>
          <w:rFonts w:eastAsia="仿宋_GB2312" w:cs="Times New Roman" w:hint="eastAsia"/>
          <w:sz w:val="32"/>
          <w:szCs w:val="32"/>
        </w:rPr>
        <w:t>磁场对神经肌肉刺激研究</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需依据梯度线圈设计以及成像部位，开展梯度切变磁场对于患者神经肌肉刺激研究。</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sz w:val="32"/>
          <w:szCs w:val="32"/>
        </w:rPr>
        <w:t>图形学测量准确性研究</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若适用，可选取标准模型，采集标准图像，通过产品用户界面提供的交互工具，开展图形学测量研究，并评价测量结果与物理测量真实值的一致性。</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sz w:val="32"/>
          <w:szCs w:val="32"/>
        </w:rPr>
        <w:t>屏蔽</w:t>
      </w:r>
      <w:r w:rsidRPr="00EB4869">
        <w:rPr>
          <w:rFonts w:eastAsia="仿宋_GB2312" w:cs="Times New Roman" w:hint="eastAsia"/>
          <w:color w:val="000000" w:themeColor="text1"/>
          <w:sz w:val="32"/>
          <w:szCs w:val="32"/>
        </w:rPr>
        <w:t>装置</w:t>
      </w:r>
      <w:r w:rsidRPr="00EB4869">
        <w:rPr>
          <w:rFonts w:eastAsia="仿宋_GB2312" w:cs="Times New Roman" w:hint="eastAsia"/>
          <w:sz w:val="32"/>
          <w:szCs w:val="32"/>
        </w:rPr>
        <w:t>研究报告</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t>申报产品一般需采用特定设计的屏蔽措施，以消除电磁干扰。</w:t>
      </w:r>
      <w:r w:rsidRPr="00EB4869">
        <w:rPr>
          <w:rFonts w:eastAsia="仿宋_GB2312" w:cs="Times New Roman" w:hint="eastAsia"/>
          <w:sz w:val="32"/>
          <w:szCs w:val="32"/>
        </w:rPr>
        <w:t>需描述屏蔽设计措施的设计需求、技术原理和实现方式，例如：有源屏蔽、无源屏蔽。需</w:t>
      </w:r>
      <w:r w:rsidRPr="00EB4869">
        <w:rPr>
          <w:rFonts w:eastAsia="仿宋_GB2312" w:cs="Times New Roman" w:hint="eastAsia"/>
          <w:color w:val="000000"/>
          <w:sz w:val="32"/>
          <w:szCs w:val="32"/>
        </w:rPr>
        <w:t>提供屏蔽措施验证资料，并充分评价屏蔽效果。</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color w:val="000000"/>
          <w:sz w:val="32"/>
          <w:szCs w:val="32"/>
        </w:rPr>
        <w:t>建议在不同的预期使用场景中（包括转运），通过模拟申报产品临床使用最不利的电磁干扰情况，对</w:t>
      </w:r>
      <w:r w:rsidRPr="00EB4869">
        <w:rPr>
          <w:rFonts w:eastAsia="仿宋_GB2312" w:cs="Times New Roman" w:hint="eastAsia"/>
          <w:color w:val="000000"/>
          <w:sz w:val="32"/>
          <w:szCs w:val="32"/>
        </w:rPr>
        <w:t>屏蔽措施的电磁干扰消除效果及图像质量进行验证。</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sz w:val="32"/>
          <w:szCs w:val="32"/>
        </w:rPr>
      </w:pPr>
      <w:r w:rsidRPr="00EB4869">
        <w:rPr>
          <w:rFonts w:eastAsia="仿宋_GB2312" w:cs="Times New Roman" w:hint="eastAsia"/>
          <w:sz w:val="32"/>
          <w:szCs w:val="32"/>
        </w:rPr>
        <w:t>产品移动和固定性能</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申请人需提供产品移动性能的研究报告，详细描述移动式产品设计，包括需求分析、实现方式等，以及相关测试验</w:t>
      </w:r>
      <w:r w:rsidRPr="00EB4869">
        <w:rPr>
          <w:rFonts w:eastAsia="仿宋_GB2312" w:cs="Times New Roman" w:hint="eastAsia"/>
          <w:sz w:val="32"/>
          <w:szCs w:val="32"/>
        </w:rPr>
        <w:lastRenderedPageBreak/>
        <w:t>证资料。</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申报产品多为基于台车的医用电气设备，需说明</w:t>
      </w:r>
      <w:r w:rsidRPr="00EB4869">
        <w:rPr>
          <w:rFonts w:eastAsia="仿宋_GB2312" w:cs="Times New Roman"/>
          <w:sz w:val="32"/>
          <w:szCs w:val="32"/>
        </w:rPr>
        <w:t>台车移动</w:t>
      </w:r>
      <w:r w:rsidRPr="00EB4869">
        <w:rPr>
          <w:rFonts w:eastAsia="仿宋_GB2312" w:cs="Times New Roman" w:hint="eastAsia"/>
          <w:sz w:val="32"/>
          <w:szCs w:val="32"/>
        </w:rPr>
        <w:t>、坡度</w:t>
      </w:r>
      <w:r w:rsidRPr="00EB4869">
        <w:rPr>
          <w:rFonts w:eastAsia="仿宋_GB2312" w:cs="Times New Roman"/>
          <w:sz w:val="32"/>
          <w:szCs w:val="32"/>
        </w:rPr>
        <w:t>和锁定性能</w:t>
      </w:r>
      <w:r w:rsidRPr="00EB4869">
        <w:rPr>
          <w:rFonts w:eastAsia="仿宋_GB2312" w:cs="Times New Roman" w:hint="eastAsia"/>
          <w:sz w:val="32"/>
          <w:szCs w:val="32"/>
        </w:rPr>
        <w:t>。例如：坚硬平坦水平地面，台车移动时，启动推（拉）力应</w:t>
      </w:r>
      <w:r w:rsidRPr="00EB4869">
        <w:rPr>
          <w:rFonts w:eastAsia="仿宋_GB2312" w:cs="Times New Roman" w:hint="eastAsia"/>
          <w:sz w:val="32"/>
          <w:szCs w:val="32"/>
        </w:rPr>
        <w:t xml:space="preserve"> </w:t>
      </w:r>
      <w:r w:rsidRPr="00EB4869">
        <w:rPr>
          <w:rFonts w:eastAsia="仿宋_GB2312" w:cs="Times New Roman" w:hint="eastAsia"/>
          <w:sz w:val="32"/>
          <w:szCs w:val="32"/>
        </w:rPr>
        <w:t>≤</w:t>
      </w:r>
      <w:r w:rsidRPr="00EB4869">
        <w:rPr>
          <w:rFonts w:eastAsia="仿宋_GB2312" w:cs="Times New Roman" w:hint="eastAsia"/>
          <w:sz w:val="32"/>
          <w:szCs w:val="32"/>
        </w:rPr>
        <w:t xml:space="preserve"> 100 N </w:t>
      </w:r>
      <w:r w:rsidRPr="00EB4869">
        <w:rPr>
          <w:rFonts w:eastAsia="仿宋_GB2312" w:cs="Times New Roman" w:hint="eastAsia"/>
          <w:sz w:val="32"/>
          <w:szCs w:val="32"/>
        </w:rPr>
        <w:t>；台车静止锁定时，制动力应</w:t>
      </w:r>
      <w:r w:rsidRPr="00EB4869">
        <w:rPr>
          <w:rFonts w:eastAsia="仿宋_GB2312" w:cs="Times New Roman" w:hint="eastAsia"/>
          <w:sz w:val="32"/>
          <w:szCs w:val="32"/>
        </w:rPr>
        <w:t xml:space="preserve"> </w:t>
      </w:r>
      <w:r w:rsidRPr="00EB4869">
        <w:rPr>
          <w:rFonts w:eastAsia="仿宋_GB2312" w:cs="Times New Roman" w:hint="eastAsia"/>
          <w:sz w:val="32"/>
          <w:szCs w:val="32"/>
        </w:rPr>
        <w:t>≥</w:t>
      </w:r>
      <w:r w:rsidRPr="00EB4869">
        <w:rPr>
          <w:rFonts w:eastAsia="仿宋_GB2312" w:cs="Times New Roman" w:hint="eastAsia"/>
          <w:sz w:val="32"/>
          <w:szCs w:val="32"/>
        </w:rPr>
        <w:t xml:space="preserve"> 200 N </w:t>
      </w:r>
      <w:r w:rsidRPr="00EB4869">
        <w:rPr>
          <w:rFonts w:eastAsia="仿宋_GB2312" w:cs="Times New Roman" w:hint="eastAsia"/>
          <w:sz w:val="32"/>
          <w:szCs w:val="32"/>
        </w:rPr>
        <w:t>。</w:t>
      </w:r>
    </w:p>
    <w:p w:rsidR="0035474A" w:rsidRPr="00EB4869" w:rsidRDefault="00901D71">
      <w:pPr>
        <w:adjustRightInd w:val="0"/>
        <w:snapToGrid w:val="0"/>
        <w:spacing w:line="520" w:lineRule="exact"/>
        <w:ind w:firstLineChars="200" w:firstLine="640"/>
        <w:rPr>
          <w:rFonts w:eastAsia="仿宋_GB2312" w:cs="Times New Roman"/>
          <w:sz w:val="32"/>
          <w:szCs w:val="32"/>
        </w:rPr>
      </w:pPr>
      <w:r w:rsidRPr="00EB4869">
        <w:rPr>
          <w:rFonts w:eastAsia="仿宋_GB2312" w:cs="Times New Roman" w:hint="eastAsia"/>
          <w:sz w:val="32"/>
          <w:szCs w:val="32"/>
        </w:rPr>
        <w:t>申报产品应具有急停装置，出现意外情况时，可紧急中止操作。例如：运动情况下的产品急停性能、防止意外运动的锁紧装置。</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color w:val="000000"/>
          <w:sz w:val="32"/>
          <w:szCs w:val="32"/>
        </w:rPr>
        <w:t>联合使用</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color w:val="000000"/>
          <w:sz w:val="32"/>
          <w:szCs w:val="32"/>
        </w:rPr>
        <w:t>如申报产品预期与其他医疗</w:t>
      </w:r>
      <w:r w:rsidRPr="00EB4869">
        <w:rPr>
          <w:rFonts w:eastAsia="仿宋_GB2312" w:cs="Times New Roman"/>
          <w:color w:val="000000"/>
          <w:sz w:val="32"/>
          <w:szCs w:val="32"/>
        </w:rPr>
        <w:t>器械、非医疗器械产品联合使用实现同一预期用途，应提供证明联合使用安全有效的研究资料，包括互联基本信息（连接类型、接口、协议、最低性能）、联合使用风险及控制措施、联合使用上的限制，兼容性研究等。</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t>例如：</w:t>
      </w:r>
    </w:p>
    <w:p w:rsidR="0035474A" w:rsidRPr="00EB4869" w:rsidRDefault="00901D71">
      <w:pPr>
        <w:pStyle w:val="ab"/>
        <w:numPr>
          <w:ilvl w:val="0"/>
          <w:numId w:val="8"/>
        </w:numPr>
        <w:adjustRightInd w:val="0"/>
        <w:snapToGrid w:val="0"/>
        <w:spacing w:line="520" w:lineRule="exact"/>
        <w:ind w:firstLine="640"/>
        <w:rPr>
          <w:rFonts w:eastAsia="仿宋_GB2312" w:cs="Times New Roman"/>
          <w:color w:val="000000"/>
          <w:sz w:val="32"/>
          <w:szCs w:val="32"/>
        </w:rPr>
      </w:pPr>
      <w:r w:rsidRPr="00EB4869">
        <w:rPr>
          <w:rFonts w:eastAsia="仿宋_GB2312" w:cs="Times New Roman" w:hint="eastAsia"/>
          <w:sz w:val="32"/>
          <w:szCs w:val="32"/>
        </w:rPr>
        <w:t>申报</w:t>
      </w:r>
      <w:r w:rsidRPr="00EB4869">
        <w:rPr>
          <w:rFonts w:eastAsia="仿宋_GB2312" w:cs="Times New Roman" w:hint="eastAsia"/>
          <w:color w:val="000000"/>
          <w:sz w:val="32"/>
          <w:szCs w:val="32"/>
        </w:rPr>
        <w:t>产品不具有检查床，需要与特殊设计的患者床联合使用。</w:t>
      </w:r>
    </w:p>
    <w:p w:rsidR="0035474A" w:rsidRPr="00EB4869" w:rsidRDefault="00901D71">
      <w:pPr>
        <w:pStyle w:val="ab"/>
        <w:numPr>
          <w:ilvl w:val="0"/>
          <w:numId w:val="8"/>
        </w:numPr>
        <w:adjustRightInd w:val="0"/>
        <w:snapToGrid w:val="0"/>
        <w:spacing w:line="520" w:lineRule="exact"/>
        <w:ind w:firstLine="640"/>
        <w:rPr>
          <w:rFonts w:eastAsia="仿宋_GB2312" w:cs="Times New Roman"/>
          <w:color w:val="000000"/>
          <w:sz w:val="32"/>
          <w:szCs w:val="32"/>
        </w:rPr>
      </w:pPr>
      <w:r w:rsidRPr="00EB4869">
        <w:rPr>
          <w:rFonts w:eastAsia="仿宋_GB2312" w:cs="Times New Roman" w:hint="eastAsia"/>
          <w:sz w:val="32"/>
          <w:szCs w:val="32"/>
        </w:rPr>
        <w:t>申报</w:t>
      </w:r>
      <w:r w:rsidRPr="00EB4869">
        <w:rPr>
          <w:rFonts w:eastAsia="仿宋_GB2312" w:cs="Times New Roman" w:hint="eastAsia"/>
          <w:color w:val="000000"/>
          <w:sz w:val="32"/>
          <w:szCs w:val="32"/>
        </w:rPr>
        <w:t>产品针对磁共振图像引导手术进行软硬件设计优化，预期与手术治疗器械联合使用，供临床医生进行射频消融、冷冻消融、穿刺活检等操作。</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t>申请人需详述器械联用情况，并明确磁共振环境安全要求。</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hint="eastAsia"/>
          <w:color w:val="000000"/>
          <w:sz w:val="32"/>
          <w:szCs w:val="32"/>
        </w:rPr>
        <w:t>量效关系与能量安全研究</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t>申报产品通常采用收发一体的射频线圈，需结合梯度</w:t>
      </w:r>
      <w:r w:rsidRPr="00EB4869">
        <w:rPr>
          <w:rFonts w:eastAsia="仿宋_GB2312" w:cs="Times New Roman" w:hint="eastAsia"/>
          <w:color w:val="000000"/>
          <w:sz w:val="32"/>
          <w:szCs w:val="32"/>
        </w:rPr>
        <w:t>线圈设计，以及成像部位，开展射频能量安全研究。</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color w:val="000000" w:themeColor="text1"/>
          <w:sz w:val="32"/>
          <w:szCs w:val="32"/>
        </w:rPr>
        <w:t>电气系统</w:t>
      </w:r>
      <w:r w:rsidRPr="00EB4869">
        <w:rPr>
          <w:rFonts w:eastAsia="仿宋_GB2312" w:cs="Times New Roman"/>
          <w:color w:val="000000"/>
          <w:sz w:val="32"/>
          <w:szCs w:val="32"/>
        </w:rPr>
        <w:t>安全性研究</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hint="eastAsia"/>
          <w:color w:val="000000"/>
          <w:sz w:val="32"/>
          <w:szCs w:val="32"/>
        </w:rPr>
        <w:lastRenderedPageBreak/>
        <w:t>需</w:t>
      </w:r>
      <w:r w:rsidRPr="00EB4869">
        <w:rPr>
          <w:rFonts w:eastAsia="仿宋_GB2312" w:cs="Times New Roman"/>
          <w:color w:val="000000"/>
          <w:sz w:val="32"/>
          <w:szCs w:val="32"/>
        </w:rPr>
        <w:t>提供电气安全性、机械和环境保护以及电磁兼容性的研究资料，说明适用的标准以及开展的研究。</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软件研究</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按照《医疗器械软件注册审查指导原则</w:t>
      </w:r>
      <w:r w:rsidRPr="00EB4869">
        <w:rPr>
          <w:rFonts w:eastAsia="仿宋_GB2312" w:cs="Times New Roman" w:hint="eastAsia"/>
          <w:color w:val="000000" w:themeColor="text1"/>
          <w:sz w:val="32"/>
          <w:szCs w:val="32"/>
        </w:rPr>
        <w:t>（</w:t>
      </w:r>
      <w:r w:rsidRPr="00EB4869">
        <w:rPr>
          <w:rFonts w:eastAsia="仿宋_GB2312" w:cs="Times New Roman" w:hint="eastAsia"/>
          <w:color w:val="000000" w:themeColor="text1"/>
          <w:sz w:val="32"/>
          <w:szCs w:val="32"/>
        </w:rPr>
        <w:t>2022</w:t>
      </w:r>
      <w:r w:rsidRPr="00EB4869">
        <w:rPr>
          <w:rFonts w:eastAsia="仿宋_GB2312" w:cs="Times New Roman" w:hint="eastAsia"/>
          <w:color w:val="000000" w:themeColor="text1"/>
          <w:sz w:val="32"/>
          <w:szCs w:val="32"/>
        </w:rPr>
        <w:t>年修订版）</w:t>
      </w:r>
      <w:r w:rsidRPr="00EB4869">
        <w:rPr>
          <w:rFonts w:eastAsia="仿宋_GB2312" w:cs="Times New Roman"/>
          <w:color w:val="000000" w:themeColor="text1"/>
          <w:sz w:val="32"/>
          <w:szCs w:val="32"/>
        </w:rPr>
        <w:t>》《人工智能医疗器械注册审查指导原则》的要求提交</w:t>
      </w:r>
      <w:r w:rsidRPr="00EB4869">
        <w:rPr>
          <w:rFonts w:eastAsia="仿宋_GB2312" w:cs="Times New Roman" w:hint="eastAsia"/>
          <w:color w:val="000000" w:themeColor="text1"/>
          <w:sz w:val="32"/>
          <w:szCs w:val="32"/>
        </w:rPr>
        <w:t>软件</w:t>
      </w:r>
      <w:r w:rsidRPr="00EB4869">
        <w:rPr>
          <w:rFonts w:eastAsia="仿宋_GB2312" w:cs="Times New Roman"/>
          <w:color w:val="000000" w:themeColor="text1"/>
          <w:sz w:val="32"/>
          <w:szCs w:val="32"/>
        </w:rPr>
        <w:t>研究资料</w:t>
      </w:r>
      <w:r w:rsidRPr="00EB4869">
        <w:rPr>
          <w:rFonts w:eastAsia="仿宋_GB2312" w:cs="Times New Roman" w:hint="eastAsia"/>
          <w:color w:val="000000" w:themeColor="text1"/>
          <w:sz w:val="32"/>
          <w:szCs w:val="32"/>
        </w:rPr>
        <w:t>，并需覆盖申报</w:t>
      </w:r>
      <w:r w:rsidRPr="00EB4869">
        <w:rPr>
          <w:rFonts w:eastAsia="仿宋_GB2312" w:cs="Times New Roman"/>
          <w:color w:val="000000" w:themeColor="text1"/>
          <w:sz w:val="32"/>
          <w:szCs w:val="32"/>
        </w:rPr>
        <w:t>产品的全部软件（包括独立软件和软件组件）。软件</w:t>
      </w:r>
      <w:r w:rsidRPr="00EB4869">
        <w:rPr>
          <w:rFonts w:eastAsia="仿宋_GB2312" w:cs="Times New Roman" w:hint="eastAsia"/>
          <w:color w:val="000000" w:themeColor="text1"/>
          <w:sz w:val="32"/>
          <w:szCs w:val="32"/>
        </w:rPr>
        <w:t>研究报告</w:t>
      </w:r>
      <w:r w:rsidRPr="00EB4869">
        <w:rPr>
          <w:rFonts w:eastAsia="仿宋_GB2312" w:cs="Times New Roman"/>
          <w:color w:val="000000" w:themeColor="text1"/>
          <w:sz w:val="32"/>
          <w:szCs w:val="32"/>
        </w:rPr>
        <w:t>及相关技术资料应表明产品软件设计开发过程规范可控，剩余风险均可接受。</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移动式磁共振成像系统属于中等风险医疗器械，软件安全性级别一般定义为中等（</w:t>
      </w:r>
      <w:r w:rsidRPr="00EB4869">
        <w:rPr>
          <w:rFonts w:eastAsia="仿宋_GB2312" w:cs="Times New Roman" w:hint="eastAsia"/>
          <w:color w:val="000000" w:themeColor="text1"/>
          <w:sz w:val="32"/>
          <w:szCs w:val="32"/>
        </w:rPr>
        <w:t>B</w:t>
      </w:r>
      <w:r w:rsidRPr="00EB4869">
        <w:rPr>
          <w:rFonts w:eastAsia="仿宋_GB2312" w:cs="Times New Roman" w:hint="eastAsia"/>
          <w:color w:val="000000" w:themeColor="text1"/>
          <w:sz w:val="32"/>
          <w:szCs w:val="32"/>
        </w:rPr>
        <w:t>）级。</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bCs/>
          <w:color w:val="000000"/>
          <w:sz w:val="32"/>
          <w:szCs w:val="32"/>
        </w:rPr>
        <w:t>申报产品的静磁场强度通常较低，并且使用环境复杂，导致成像过程中存在较大噪声干扰，需重点关注图像降噪算法，包括技术原理、实现过程和验证资料。</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涉及网络安全的产品应按照《医疗器械网络安全注册审查指导原则</w:t>
      </w:r>
      <w:r w:rsidRPr="00EB4869">
        <w:rPr>
          <w:rFonts w:eastAsia="仿宋_GB2312" w:cs="Times New Roman" w:hint="eastAsia"/>
          <w:color w:val="000000" w:themeColor="text1"/>
          <w:sz w:val="32"/>
          <w:szCs w:val="32"/>
        </w:rPr>
        <w:t>（</w:t>
      </w:r>
      <w:r w:rsidRPr="00EB4869">
        <w:rPr>
          <w:rFonts w:eastAsia="仿宋_GB2312" w:cs="Times New Roman" w:hint="eastAsia"/>
          <w:color w:val="000000" w:themeColor="text1"/>
          <w:sz w:val="32"/>
          <w:szCs w:val="32"/>
        </w:rPr>
        <w:t>2022</w:t>
      </w:r>
      <w:r w:rsidRPr="00EB4869">
        <w:rPr>
          <w:rFonts w:eastAsia="仿宋_GB2312" w:cs="Times New Roman" w:hint="eastAsia"/>
          <w:color w:val="000000" w:themeColor="text1"/>
          <w:sz w:val="32"/>
          <w:szCs w:val="32"/>
        </w:rPr>
        <w:t>年修订版）</w:t>
      </w:r>
      <w:r w:rsidRPr="00EB4869">
        <w:rPr>
          <w:rFonts w:eastAsia="仿宋_GB2312" w:cs="Times New Roman"/>
          <w:color w:val="000000" w:themeColor="text1"/>
          <w:sz w:val="32"/>
          <w:szCs w:val="32"/>
        </w:rPr>
        <w:t>》的要求提交研究资料。网络安全</w:t>
      </w:r>
      <w:r w:rsidRPr="00EB4869">
        <w:rPr>
          <w:rFonts w:eastAsia="仿宋_GB2312" w:cs="Times New Roman" w:hint="eastAsia"/>
          <w:color w:val="000000" w:themeColor="text1"/>
          <w:sz w:val="32"/>
          <w:szCs w:val="32"/>
        </w:rPr>
        <w:t>研究报告</w:t>
      </w:r>
      <w:r w:rsidRPr="00EB4869">
        <w:rPr>
          <w:rFonts w:eastAsia="仿宋_GB2312" w:cs="Times New Roman"/>
          <w:color w:val="000000" w:themeColor="text1"/>
          <w:sz w:val="32"/>
          <w:szCs w:val="32"/>
        </w:rPr>
        <w:t>及其相关技术资料应表明产品网络安全风险可控，剩余风险均可接受。</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color w:val="000000" w:themeColor="text1"/>
          <w:sz w:val="32"/>
          <w:szCs w:val="32"/>
        </w:rPr>
        <w:t>生物学</w:t>
      </w:r>
      <w:r w:rsidRPr="00EB4869">
        <w:rPr>
          <w:rFonts w:eastAsia="仿宋_GB2312" w:cs="Times New Roman"/>
          <w:color w:val="000000"/>
          <w:sz w:val="32"/>
          <w:szCs w:val="32"/>
        </w:rPr>
        <w:t>特性研究</w:t>
      </w:r>
    </w:p>
    <w:p w:rsidR="0035474A" w:rsidRPr="00EB4869" w:rsidRDefault="00901D71">
      <w:pPr>
        <w:adjustRightInd w:val="0"/>
        <w:snapToGrid w:val="0"/>
        <w:spacing w:line="520" w:lineRule="exact"/>
        <w:ind w:firstLineChars="200" w:firstLine="640"/>
        <w:rPr>
          <w:rFonts w:eastAsia="仿宋_GB2312" w:cs="Times New Roman"/>
          <w:color w:val="000000"/>
          <w:sz w:val="32"/>
          <w:szCs w:val="32"/>
        </w:rPr>
      </w:pPr>
      <w:r w:rsidRPr="00EB4869">
        <w:rPr>
          <w:rFonts w:eastAsia="仿宋_GB2312" w:cs="Times New Roman"/>
          <w:color w:val="000000"/>
          <w:sz w:val="32"/>
          <w:szCs w:val="32"/>
        </w:rPr>
        <w:t>申报产品的</w:t>
      </w:r>
      <w:r w:rsidRPr="00EB4869">
        <w:rPr>
          <w:rFonts w:eastAsia="仿宋_GB2312" w:cs="Times New Roman" w:hint="eastAsia"/>
          <w:color w:val="000000"/>
          <w:sz w:val="32"/>
          <w:szCs w:val="32"/>
        </w:rPr>
        <w:t>磁体、</w:t>
      </w:r>
      <w:r w:rsidRPr="00EB4869">
        <w:rPr>
          <w:rFonts w:eastAsia="仿宋_GB2312" w:cs="Times New Roman"/>
          <w:color w:val="000000"/>
          <w:sz w:val="32"/>
          <w:szCs w:val="32"/>
        </w:rPr>
        <w:t>台车等，一般不与患者直接或间接接触。</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申报产品的</w:t>
      </w:r>
      <w:r w:rsidRPr="00EB4869">
        <w:rPr>
          <w:rFonts w:eastAsia="仿宋_GB2312" w:cs="Times New Roman" w:hint="eastAsia"/>
          <w:color w:val="000000" w:themeColor="text1"/>
          <w:sz w:val="32"/>
          <w:szCs w:val="32"/>
        </w:rPr>
        <w:t>射频线圈、床板、屏蔽帘等组件</w:t>
      </w:r>
      <w:r w:rsidRPr="00EB4869">
        <w:rPr>
          <w:rFonts w:eastAsia="仿宋_GB2312" w:cs="Times New Roman"/>
          <w:color w:val="000000" w:themeColor="text1"/>
          <w:sz w:val="32"/>
          <w:szCs w:val="32"/>
        </w:rPr>
        <w:t>可能与患者</w:t>
      </w:r>
      <w:r w:rsidRPr="00EB4869">
        <w:rPr>
          <w:rFonts w:eastAsia="仿宋_GB2312" w:cs="Times New Roman" w:hint="eastAsia"/>
          <w:color w:val="000000" w:themeColor="text1"/>
          <w:sz w:val="32"/>
          <w:szCs w:val="32"/>
        </w:rPr>
        <w:t>皮肤表面</w:t>
      </w:r>
      <w:r w:rsidRPr="00EB4869">
        <w:rPr>
          <w:rFonts w:eastAsia="仿宋_GB2312" w:cs="Times New Roman"/>
          <w:color w:val="000000" w:themeColor="text1"/>
          <w:sz w:val="32"/>
          <w:szCs w:val="32"/>
        </w:rPr>
        <w:t>直接接触。</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依据</w:t>
      </w:r>
      <w:r w:rsidRPr="00EB4869">
        <w:rPr>
          <w:rFonts w:eastAsia="仿宋_GB2312" w:cs="Times New Roman"/>
          <w:color w:val="000000" w:themeColor="text1"/>
          <w:sz w:val="32"/>
          <w:szCs w:val="32"/>
        </w:rPr>
        <w:t>GB/T 16886.1</w:t>
      </w:r>
      <w:r w:rsidRPr="00EB4869">
        <w:rPr>
          <w:rFonts w:eastAsia="仿宋_GB2312" w:cs="Times New Roman"/>
          <w:color w:val="000000" w:themeColor="text1"/>
          <w:sz w:val="32"/>
          <w:szCs w:val="32"/>
        </w:rPr>
        <w:t>系列标准，提供符合要求的生</w:t>
      </w:r>
      <w:r w:rsidRPr="00EB4869">
        <w:rPr>
          <w:rFonts w:eastAsia="仿宋_GB2312" w:cs="Times New Roman"/>
          <w:color w:val="000000" w:themeColor="text1"/>
          <w:sz w:val="32"/>
          <w:szCs w:val="32"/>
        </w:rPr>
        <w:t>物学评价资料。</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hint="eastAsia"/>
          <w:color w:val="000000"/>
          <w:sz w:val="32"/>
          <w:szCs w:val="32"/>
        </w:rPr>
        <w:t>清洁、消毒</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w:t>
      </w:r>
      <w:r w:rsidRPr="00EB4869">
        <w:rPr>
          <w:rFonts w:eastAsia="仿宋_GB2312" w:cs="Times New Roman" w:hint="eastAsia"/>
          <w:color w:val="000000" w:themeColor="text1"/>
          <w:sz w:val="32"/>
          <w:szCs w:val="32"/>
        </w:rPr>
        <w:t>需要定期清洁和消毒，相关方法需在说明书中进行说明</w:t>
      </w:r>
      <w:r w:rsidRPr="00EB4869">
        <w:rPr>
          <w:rFonts w:eastAsia="仿宋_GB2312" w:cs="Times New Roman"/>
          <w:color w:val="000000" w:themeColor="text1"/>
          <w:sz w:val="32"/>
          <w:szCs w:val="32"/>
        </w:rPr>
        <w:t>。</w:t>
      </w:r>
    </w:p>
    <w:p w:rsidR="0035474A" w:rsidRPr="00EB4869" w:rsidRDefault="00901D71">
      <w:pPr>
        <w:pStyle w:val="ab"/>
        <w:numPr>
          <w:ilvl w:val="0"/>
          <w:numId w:val="7"/>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bCs/>
          <w:color w:val="000000"/>
          <w:sz w:val="32"/>
          <w:szCs w:val="32"/>
        </w:rPr>
        <w:lastRenderedPageBreak/>
        <w:t>稳定性</w:t>
      </w:r>
      <w:r w:rsidRPr="00EB4869">
        <w:rPr>
          <w:rFonts w:eastAsia="仿宋_GB2312" w:cs="Times New Roman"/>
          <w:color w:val="000000" w:themeColor="text1"/>
          <w:sz w:val="32"/>
          <w:szCs w:val="32"/>
        </w:rPr>
        <w:t>研究</w:t>
      </w:r>
    </w:p>
    <w:p w:rsidR="0035474A" w:rsidRPr="00EB4869" w:rsidRDefault="00901D71">
      <w:pPr>
        <w:pStyle w:val="ab"/>
        <w:numPr>
          <w:ilvl w:val="1"/>
          <w:numId w:val="7"/>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使用稳定性</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提供申报产品使用期限的研究资料。关键部件、易损部件的使用期限可单独确定，并提供</w:t>
      </w:r>
      <w:r w:rsidRPr="00EB4869">
        <w:rPr>
          <w:rFonts w:eastAsia="仿宋_GB2312" w:cs="Times New Roman" w:hint="eastAsia"/>
          <w:color w:val="000000" w:themeColor="text1"/>
          <w:sz w:val="32"/>
          <w:szCs w:val="32"/>
        </w:rPr>
        <w:t>相应的</w:t>
      </w:r>
      <w:r w:rsidRPr="00EB4869">
        <w:rPr>
          <w:rFonts w:eastAsia="仿宋_GB2312" w:cs="Times New Roman"/>
          <w:color w:val="000000" w:themeColor="text1"/>
          <w:sz w:val="32"/>
          <w:szCs w:val="32"/>
        </w:rPr>
        <w:t>研究资料。</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w:t>
      </w:r>
      <w:r w:rsidRPr="00EB4869">
        <w:rPr>
          <w:rFonts w:eastAsia="仿宋_GB2312" w:cs="Times New Roman"/>
          <w:bCs/>
          <w:color w:val="000000"/>
          <w:sz w:val="32"/>
          <w:szCs w:val="32"/>
        </w:rPr>
        <w:t>提供使用稳定性</w:t>
      </w:r>
      <w:r w:rsidRPr="00EB4869">
        <w:rPr>
          <w:rFonts w:eastAsia="仿宋_GB2312" w:cs="Times New Roman"/>
          <w:bCs/>
          <w:color w:val="000000"/>
          <w:sz w:val="32"/>
          <w:szCs w:val="32"/>
        </w:rPr>
        <w:t>/</w:t>
      </w:r>
      <w:r w:rsidRPr="00EB4869">
        <w:rPr>
          <w:rFonts w:eastAsia="仿宋_GB2312" w:cs="Times New Roman"/>
          <w:bCs/>
          <w:color w:val="000000"/>
          <w:sz w:val="32"/>
          <w:szCs w:val="32"/>
        </w:rPr>
        <w:t>可靠性研究资料，证明在申请人规定的使用期限</w:t>
      </w:r>
      <w:r w:rsidRPr="00EB4869">
        <w:rPr>
          <w:rFonts w:eastAsia="仿宋_GB2312" w:cs="Times New Roman"/>
          <w:bCs/>
          <w:color w:val="000000"/>
          <w:sz w:val="32"/>
          <w:szCs w:val="32"/>
        </w:rPr>
        <w:t>/</w:t>
      </w:r>
      <w:r w:rsidRPr="00EB4869">
        <w:rPr>
          <w:rFonts w:eastAsia="仿宋_GB2312" w:cs="Times New Roman"/>
          <w:bCs/>
          <w:color w:val="000000"/>
          <w:sz w:val="32"/>
          <w:szCs w:val="32"/>
        </w:rPr>
        <w:t>使用次数内，以及在正常使用、维护和校准（如适用）情况下，产品的安全性和有效性均可以满足使用要求。</w:t>
      </w:r>
    </w:p>
    <w:p w:rsidR="0035474A" w:rsidRPr="00EB4869" w:rsidRDefault="00901D71">
      <w:pPr>
        <w:pStyle w:val="ab"/>
        <w:numPr>
          <w:ilvl w:val="1"/>
          <w:numId w:val="7"/>
        </w:numPr>
        <w:adjustRightInd w:val="0"/>
        <w:snapToGrid w:val="0"/>
        <w:spacing w:line="520" w:lineRule="exact"/>
        <w:ind w:firstLine="640"/>
        <w:outlineLvl w:val="2"/>
        <w:rPr>
          <w:rFonts w:eastAsia="仿宋_GB2312" w:cs="Times New Roman"/>
          <w:bCs/>
          <w:color w:val="000000"/>
          <w:sz w:val="32"/>
          <w:szCs w:val="32"/>
        </w:rPr>
      </w:pPr>
      <w:r w:rsidRPr="00EB4869">
        <w:rPr>
          <w:rFonts w:eastAsia="仿宋_GB2312" w:cs="Times New Roman"/>
          <w:bCs/>
          <w:color w:val="000000"/>
          <w:sz w:val="32"/>
          <w:szCs w:val="32"/>
        </w:rPr>
        <w:t>运输稳定性</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需</w:t>
      </w:r>
      <w:r w:rsidRPr="00EB4869">
        <w:rPr>
          <w:rFonts w:eastAsia="仿宋_GB2312" w:cs="Times New Roman"/>
          <w:bCs/>
          <w:color w:val="000000"/>
          <w:sz w:val="32"/>
          <w:szCs w:val="32"/>
        </w:rPr>
        <w:t>提供运输稳定性和包装研究资料，证明在申请人规定的运输条件下，运输过程的环境条件（例如：震动、振动、温度和湿度的波动）不会对医疗器械的安全性和有效性，包括完整性和清洁度，造成不利影响。</w:t>
      </w:r>
    </w:p>
    <w:p w:rsidR="0035474A" w:rsidRPr="00EB4869" w:rsidRDefault="00901D71">
      <w:pPr>
        <w:pStyle w:val="ab"/>
        <w:numPr>
          <w:ilvl w:val="0"/>
          <w:numId w:val="2"/>
        </w:numPr>
        <w:adjustRightInd w:val="0"/>
        <w:snapToGrid w:val="0"/>
        <w:spacing w:line="520" w:lineRule="exact"/>
        <w:ind w:firstLine="640"/>
        <w:rPr>
          <w:rFonts w:eastAsia="楷体" w:cs="Times New Roman"/>
          <w:color w:val="000000" w:themeColor="text1"/>
          <w:sz w:val="32"/>
          <w:szCs w:val="32"/>
        </w:rPr>
      </w:pPr>
      <w:r w:rsidRPr="00EB4869">
        <w:rPr>
          <w:rFonts w:eastAsia="楷体" w:cs="Times New Roman"/>
          <w:color w:val="000000" w:themeColor="text1"/>
          <w:sz w:val="32"/>
          <w:szCs w:val="32"/>
        </w:rPr>
        <w:t>非临床文献</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若适用，</w:t>
      </w:r>
      <w:r w:rsidRPr="00EB4869">
        <w:rPr>
          <w:rFonts w:eastAsia="仿宋_GB2312" w:cs="Times New Roman"/>
          <w:bCs/>
          <w:color w:val="000000"/>
          <w:sz w:val="32"/>
          <w:szCs w:val="32"/>
        </w:rPr>
        <w:t>建议提供与申报产品相关的已发表的非临床研究（</w:t>
      </w:r>
      <w:r w:rsidRPr="00EB4869">
        <w:rPr>
          <w:rFonts w:eastAsia="仿宋_GB2312" w:cs="Times New Roman" w:hint="eastAsia"/>
          <w:bCs/>
          <w:color w:val="000000"/>
          <w:sz w:val="32"/>
          <w:szCs w:val="32"/>
        </w:rPr>
        <w:t>磁体设计</w:t>
      </w:r>
      <w:r w:rsidRPr="00EB4869">
        <w:rPr>
          <w:rFonts w:eastAsia="仿宋_GB2312" w:cs="Times New Roman"/>
          <w:bCs/>
          <w:color w:val="000000"/>
          <w:sz w:val="32"/>
          <w:szCs w:val="32"/>
        </w:rPr>
        <w:t>、</w:t>
      </w:r>
      <w:r w:rsidRPr="00EB4869">
        <w:rPr>
          <w:rFonts w:eastAsia="仿宋_GB2312" w:cs="Times New Roman" w:hint="eastAsia"/>
          <w:bCs/>
          <w:color w:val="000000"/>
          <w:sz w:val="32"/>
          <w:szCs w:val="32"/>
        </w:rPr>
        <w:t>图像降噪</w:t>
      </w:r>
      <w:r w:rsidRPr="00EB4869">
        <w:rPr>
          <w:rFonts w:eastAsia="仿宋_GB2312" w:cs="Times New Roman"/>
          <w:bCs/>
          <w:color w:val="000000"/>
          <w:sz w:val="32"/>
          <w:szCs w:val="32"/>
        </w:rPr>
        <w:t>、</w:t>
      </w:r>
      <w:r w:rsidRPr="00EB4869">
        <w:rPr>
          <w:rFonts w:eastAsia="仿宋_GB2312" w:cs="Times New Roman" w:hint="eastAsia"/>
          <w:bCs/>
          <w:color w:val="000000"/>
          <w:sz w:val="32"/>
          <w:szCs w:val="32"/>
        </w:rPr>
        <w:t>屏蔽技术</w:t>
      </w:r>
      <w:r w:rsidRPr="00EB4869">
        <w:rPr>
          <w:rFonts w:eastAsia="仿宋_GB2312" w:cs="Times New Roman"/>
          <w:bCs/>
          <w:color w:val="000000"/>
          <w:sz w:val="32"/>
          <w:szCs w:val="32"/>
        </w:rPr>
        <w:t>等）的文献</w:t>
      </w:r>
      <w:r w:rsidRPr="00EB4869">
        <w:rPr>
          <w:rFonts w:eastAsia="仿宋_GB2312" w:cs="Times New Roman"/>
          <w:bCs/>
          <w:color w:val="000000"/>
          <w:sz w:val="32"/>
          <w:szCs w:val="32"/>
        </w:rPr>
        <w:t>/</w:t>
      </w:r>
      <w:r w:rsidRPr="00EB4869">
        <w:rPr>
          <w:rFonts w:eastAsia="仿宋_GB2312" w:cs="Times New Roman"/>
          <w:bCs/>
          <w:color w:val="000000"/>
          <w:sz w:val="32"/>
          <w:szCs w:val="32"/>
        </w:rPr>
        <w:t>书目列表，并提供相关内容的复印件（外文应同时提供翻译件）。</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bCs/>
          <w:color w:val="000000"/>
          <w:sz w:val="32"/>
          <w:szCs w:val="32"/>
        </w:rPr>
        <w:t>如未检索到与申报产品相关的非临床文献</w:t>
      </w:r>
      <w:r w:rsidRPr="00EB4869">
        <w:rPr>
          <w:rFonts w:eastAsia="仿宋_GB2312" w:cs="Times New Roman"/>
          <w:bCs/>
          <w:color w:val="000000"/>
          <w:sz w:val="32"/>
          <w:szCs w:val="32"/>
        </w:rPr>
        <w:t>/</w:t>
      </w:r>
      <w:r w:rsidRPr="00EB4869">
        <w:rPr>
          <w:rFonts w:eastAsia="仿宋_GB2312" w:cs="Times New Roman"/>
          <w:bCs/>
          <w:color w:val="000000"/>
          <w:sz w:val="32"/>
          <w:szCs w:val="32"/>
        </w:rPr>
        <w:t>书目，</w:t>
      </w:r>
      <w:r w:rsidRPr="00EB4869">
        <w:rPr>
          <w:rFonts w:eastAsia="仿宋_GB2312" w:cs="Times New Roman" w:hint="eastAsia"/>
          <w:bCs/>
          <w:color w:val="000000"/>
          <w:sz w:val="32"/>
          <w:szCs w:val="32"/>
        </w:rPr>
        <w:t>需</w:t>
      </w:r>
      <w:r w:rsidRPr="00EB4869">
        <w:rPr>
          <w:rFonts w:eastAsia="仿宋_GB2312" w:cs="Times New Roman"/>
          <w:bCs/>
          <w:color w:val="000000"/>
          <w:sz w:val="32"/>
          <w:szCs w:val="32"/>
        </w:rPr>
        <w:t>提供相关的声明。</w:t>
      </w:r>
    </w:p>
    <w:p w:rsidR="0035474A" w:rsidRPr="00EB4869" w:rsidRDefault="00901D71">
      <w:pPr>
        <w:pStyle w:val="ab"/>
        <w:numPr>
          <w:ilvl w:val="0"/>
          <w:numId w:val="2"/>
        </w:numPr>
        <w:adjustRightInd w:val="0"/>
        <w:snapToGrid w:val="0"/>
        <w:spacing w:line="520" w:lineRule="exact"/>
        <w:ind w:firstLine="640"/>
        <w:rPr>
          <w:rFonts w:eastAsia="仿宋_GB2312" w:cs="Times New Roman"/>
          <w:bCs/>
          <w:color w:val="000000"/>
          <w:sz w:val="32"/>
          <w:szCs w:val="32"/>
        </w:rPr>
      </w:pPr>
      <w:r w:rsidRPr="00EB4869">
        <w:rPr>
          <w:rFonts w:eastAsia="楷体" w:cs="Times New Roman" w:hint="eastAsia"/>
          <w:color w:val="000000" w:themeColor="text1"/>
          <w:sz w:val="32"/>
          <w:szCs w:val="32"/>
        </w:rPr>
        <w:t>临床评价</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若申报产品采用同品种比对路径开展临床评价，需至少选取已上市的移动式磁共振成像系统作为同品种</w:t>
      </w:r>
      <w:r w:rsidRPr="00EB4869">
        <w:rPr>
          <w:rFonts w:eastAsia="仿宋_GB2312" w:cs="Times New Roman" w:hint="eastAsia"/>
          <w:bCs/>
          <w:color w:val="000000"/>
          <w:sz w:val="32"/>
          <w:szCs w:val="32"/>
        </w:rPr>
        <w:t>产品进行对比，并且两者场强应具有可比性。在此基础上，针对某些扫描序列或软件功能，申报产品可进一步增加常规磁共振成像系统进行对比。</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申报产品与同品种产品相比，论证两者在工作原理、适用范围、禁忌证、临床使用防范措施等方面基本相同，具有</w:t>
      </w:r>
      <w:r w:rsidRPr="00EB4869">
        <w:rPr>
          <w:rFonts w:eastAsia="仿宋_GB2312" w:cs="Times New Roman" w:hint="eastAsia"/>
          <w:bCs/>
          <w:color w:val="000000"/>
          <w:sz w:val="32"/>
          <w:szCs w:val="32"/>
        </w:rPr>
        <w:lastRenderedPageBreak/>
        <w:t>相似的技术特征。若对比存在差异，需汇总差异并进行分析，例如：核心部件及参数（磁场强度、射频线圈等）、成像序列、软件功能、移动装置、屏蔽装置等。申请人针对差异部分，可提交模体测试、人体影像评价报告、临床文献、不良事件数据集以及与临床风险相关的纠正措施数据集等，证明差异部分未对申报产品</w:t>
      </w:r>
      <w:r w:rsidRPr="00EB4869">
        <w:rPr>
          <w:rFonts w:eastAsia="仿宋_GB2312" w:cs="Times New Roman" w:hint="eastAsia"/>
          <w:bCs/>
          <w:color w:val="000000"/>
          <w:sz w:val="32"/>
          <w:szCs w:val="32"/>
        </w:rPr>
        <w:t>临床使用的安全有效性产生不利影响。</w:t>
      </w:r>
    </w:p>
    <w:p w:rsidR="0035474A" w:rsidRPr="00EB4869" w:rsidRDefault="00901D71">
      <w:pPr>
        <w:adjustRightInd w:val="0"/>
        <w:snapToGrid w:val="0"/>
        <w:spacing w:line="520" w:lineRule="exact"/>
        <w:ind w:firstLineChars="200" w:firstLine="640"/>
        <w:rPr>
          <w:rFonts w:eastAsia="仿宋_GB2312" w:cs="Times New Roman"/>
          <w:bCs/>
          <w:color w:val="000000"/>
          <w:sz w:val="32"/>
          <w:szCs w:val="32"/>
        </w:rPr>
      </w:pPr>
      <w:r w:rsidRPr="00EB4869">
        <w:rPr>
          <w:rFonts w:eastAsia="仿宋_GB2312" w:cs="Times New Roman" w:hint="eastAsia"/>
          <w:bCs/>
          <w:color w:val="000000"/>
          <w:sz w:val="32"/>
          <w:szCs w:val="32"/>
        </w:rPr>
        <w:t>若需提供人体影像数据，需符合《医用磁共振成像系统同品种临床评价技术审查指导原则（</w:t>
      </w:r>
      <w:r w:rsidRPr="00EB4869">
        <w:rPr>
          <w:rFonts w:eastAsia="仿宋_GB2312" w:cs="Times New Roman" w:hint="eastAsia"/>
          <w:bCs/>
          <w:color w:val="000000"/>
          <w:sz w:val="32"/>
          <w:szCs w:val="32"/>
        </w:rPr>
        <w:t>2020</w:t>
      </w:r>
      <w:r w:rsidRPr="00EB4869">
        <w:rPr>
          <w:rFonts w:eastAsia="仿宋_GB2312" w:cs="Times New Roman" w:hint="eastAsia"/>
          <w:bCs/>
          <w:color w:val="000000"/>
          <w:sz w:val="32"/>
          <w:szCs w:val="32"/>
        </w:rPr>
        <w:t>修订版）》的要求。</w:t>
      </w:r>
    </w:p>
    <w:p w:rsidR="0035474A" w:rsidRPr="00EB4869" w:rsidRDefault="00901D71">
      <w:pPr>
        <w:pStyle w:val="ab"/>
        <w:numPr>
          <w:ilvl w:val="0"/>
          <w:numId w:val="2"/>
        </w:numPr>
        <w:adjustRightInd w:val="0"/>
        <w:snapToGrid w:val="0"/>
        <w:spacing w:line="520" w:lineRule="exact"/>
        <w:ind w:firstLine="640"/>
        <w:rPr>
          <w:rFonts w:eastAsia="仿宋_GB2312" w:cs="Times New Roman"/>
          <w:color w:val="000000" w:themeColor="text1"/>
          <w:sz w:val="32"/>
          <w:szCs w:val="32"/>
        </w:rPr>
      </w:pPr>
      <w:r w:rsidRPr="00EB4869">
        <w:rPr>
          <w:rFonts w:eastAsia="楷体" w:cs="Times New Roman" w:hint="eastAsia"/>
          <w:color w:val="000000" w:themeColor="text1"/>
          <w:sz w:val="32"/>
          <w:szCs w:val="32"/>
        </w:rPr>
        <w:t>产品</w:t>
      </w:r>
      <w:r w:rsidRPr="00EB4869">
        <w:rPr>
          <w:rFonts w:eastAsia="楷体" w:cs="Times New Roman"/>
          <w:color w:val="000000" w:themeColor="text1"/>
          <w:sz w:val="32"/>
          <w:szCs w:val="32"/>
        </w:rPr>
        <w:t>说明书</w:t>
      </w:r>
      <w:r w:rsidRPr="00EB4869">
        <w:rPr>
          <w:rFonts w:eastAsia="楷体" w:cs="Times New Roman" w:hint="eastAsia"/>
          <w:color w:val="000000" w:themeColor="text1"/>
          <w:sz w:val="32"/>
          <w:szCs w:val="32"/>
        </w:rPr>
        <w:t>和标签样稿</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关注以下内容：</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hint="eastAsia"/>
          <w:bCs/>
          <w:color w:val="000000"/>
          <w:sz w:val="32"/>
          <w:szCs w:val="32"/>
        </w:rPr>
        <w:t>需</w:t>
      </w:r>
      <w:r w:rsidRPr="00EB4869">
        <w:rPr>
          <w:rFonts w:eastAsia="仿宋_GB2312" w:cs="Times New Roman"/>
          <w:color w:val="000000" w:themeColor="text1"/>
          <w:sz w:val="32"/>
          <w:szCs w:val="32"/>
        </w:rPr>
        <w:t>根据申报产品的具体功能，确定其临床适用范围，并明确其绝对禁忌</w:t>
      </w:r>
      <w:r w:rsidRPr="00EB4869">
        <w:rPr>
          <w:rFonts w:eastAsia="仿宋_GB2312" w:cs="Times New Roman" w:hint="eastAsia"/>
          <w:color w:val="000000" w:themeColor="text1"/>
          <w:sz w:val="32"/>
          <w:szCs w:val="32"/>
        </w:rPr>
        <w:t>证</w:t>
      </w:r>
      <w:r w:rsidRPr="00EB4869">
        <w:rPr>
          <w:rFonts w:eastAsia="仿宋_GB2312" w:cs="Times New Roman"/>
          <w:color w:val="000000" w:themeColor="text1"/>
          <w:sz w:val="32"/>
          <w:szCs w:val="32"/>
        </w:rPr>
        <w:t>和相对禁忌</w:t>
      </w:r>
      <w:r w:rsidRPr="00EB4869">
        <w:rPr>
          <w:rFonts w:eastAsia="仿宋_GB2312" w:cs="Times New Roman" w:hint="eastAsia"/>
          <w:color w:val="000000" w:themeColor="text1"/>
          <w:sz w:val="32"/>
          <w:szCs w:val="32"/>
        </w:rPr>
        <w:t>证</w:t>
      </w:r>
      <w:r w:rsidRPr="00EB4869">
        <w:rPr>
          <w:rFonts w:eastAsia="仿宋_GB2312" w:cs="Times New Roman"/>
          <w:color w:val="000000" w:themeColor="text1"/>
          <w:sz w:val="32"/>
          <w:szCs w:val="32"/>
        </w:rPr>
        <w:t>。</w:t>
      </w:r>
      <w:r w:rsidRPr="00EB4869">
        <w:rPr>
          <w:rFonts w:eastAsia="仿宋_GB2312" w:cs="Times New Roman" w:hint="eastAsia"/>
          <w:bCs/>
          <w:color w:val="000000"/>
          <w:sz w:val="32"/>
          <w:szCs w:val="32"/>
        </w:rPr>
        <w:t>例如：产品临床定位、应用场所、临床科室、使用人员、临床应用场景等内容。</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color w:val="000000" w:themeColor="text1"/>
          <w:sz w:val="32"/>
          <w:szCs w:val="32"/>
        </w:rPr>
        <w:t>申报产品使用过程中，</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提示使用者</w:t>
      </w:r>
      <w:r w:rsidRPr="00EB4869">
        <w:rPr>
          <w:rFonts w:eastAsia="仿宋_GB2312" w:cs="Times New Roman" w:hint="eastAsia"/>
          <w:color w:val="000000" w:themeColor="text1"/>
          <w:sz w:val="32"/>
          <w:szCs w:val="32"/>
        </w:rPr>
        <w:t>重点关注磁共振环境安全以及电磁</w:t>
      </w:r>
      <w:r w:rsidRPr="00EB4869">
        <w:rPr>
          <w:rFonts w:eastAsia="仿宋_GB2312" w:cs="Times New Roman"/>
          <w:color w:val="000000" w:themeColor="text1"/>
          <w:sz w:val="32"/>
          <w:szCs w:val="32"/>
        </w:rPr>
        <w:t>辐射防护措施。</w:t>
      </w:r>
      <w:r w:rsidRPr="00EB4869">
        <w:rPr>
          <w:rFonts w:eastAsia="仿宋_GB2312" w:cs="Times New Roman" w:hint="eastAsia"/>
          <w:bCs/>
          <w:color w:val="000000"/>
          <w:sz w:val="32"/>
          <w:szCs w:val="32"/>
        </w:rPr>
        <w:t>需详细描述扫描前操作人员布置屏蔽帘、屏蔽毯等屏蔽措施的操作流程，以及确认屏蔽措施是否满足规定要求的方法，充分提示相关风险，切实保证扫描图像质量。</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sz w:val="32"/>
          <w:szCs w:val="32"/>
        </w:rPr>
      </w:pPr>
      <w:r w:rsidRPr="00EB4869">
        <w:rPr>
          <w:rFonts w:eastAsia="仿宋_GB2312" w:cs="Times New Roman" w:hint="eastAsia"/>
          <w:bCs/>
          <w:color w:val="000000"/>
          <w:sz w:val="32"/>
          <w:szCs w:val="32"/>
        </w:rPr>
        <w:t>提示产品对于移动及使用的空间要求，特别是在医院环境内移动转场的要求及注意事项。例如：是否适用于电梯空间。需提供图示说明，清晰告知用户在移动和安置产品时需要保持的安全距离信息，避免发生由于强磁场导致的非预期的抛射危害及其他不良事件。</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使用人员资质要求</w:t>
      </w:r>
      <w:r w:rsidRPr="00EB4869">
        <w:rPr>
          <w:rFonts w:eastAsia="仿宋_GB2312" w:cs="Times New Roman" w:hint="eastAsia"/>
          <w:color w:val="000000" w:themeColor="text1"/>
          <w:sz w:val="32"/>
          <w:szCs w:val="32"/>
        </w:rPr>
        <w:t>。申报产品技术较新，临床使用历史较短，需详细</w:t>
      </w:r>
      <w:r w:rsidRPr="00EB4869">
        <w:rPr>
          <w:rFonts w:eastAsia="仿宋_GB2312" w:cs="Times New Roman"/>
          <w:color w:val="000000" w:themeColor="text1"/>
          <w:sz w:val="32"/>
          <w:szCs w:val="32"/>
        </w:rPr>
        <w:t>描述使用人员资质和培训的要求。</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说明关键部件更换周期、维护周期。</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lastRenderedPageBreak/>
        <w:t>明确推荐</w:t>
      </w:r>
      <w:r w:rsidRPr="00EB4869">
        <w:rPr>
          <w:rFonts w:eastAsia="仿宋_GB2312" w:cs="Times New Roman"/>
          <w:color w:val="000000" w:themeColor="text1"/>
          <w:sz w:val="32"/>
          <w:szCs w:val="32"/>
        </w:rPr>
        <w:t>的清洁、消毒方法。重复使用部件应明确重复使用的处理过程，包括清洁、消毒的方法和重复使用的次数或者其他限制。</w:t>
      </w:r>
    </w:p>
    <w:p w:rsidR="0035474A" w:rsidRPr="00EB4869" w:rsidRDefault="00901D71">
      <w:pPr>
        <w:pStyle w:val="ab"/>
        <w:numPr>
          <w:ilvl w:val="0"/>
          <w:numId w:val="9"/>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建议单独章节</w:t>
      </w:r>
      <w:r w:rsidRPr="00EB4869">
        <w:rPr>
          <w:rFonts w:eastAsia="仿宋_GB2312" w:cs="Times New Roman" w:hint="eastAsia"/>
          <w:color w:val="000000" w:themeColor="text1"/>
          <w:sz w:val="32"/>
          <w:szCs w:val="32"/>
        </w:rPr>
        <w:t>汇总说明</w:t>
      </w:r>
      <w:r w:rsidRPr="00EB4869">
        <w:rPr>
          <w:rFonts w:eastAsia="仿宋_GB2312" w:cs="Times New Roman"/>
          <w:color w:val="000000" w:themeColor="text1"/>
          <w:sz w:val="32"/>
          <w:szCs w:val="32"/>
        </w:rPr>
        <w:t>主要技术指标，或列表</w:t>
      </w:r>
      <w:r w:rsidRPr="00EB4869">
        <w:rPr>
          <w:rFonts w:eastAsia="仿宋_GB2312" w:cs="Times New Roman" w:hint="eastAsia"/>
          <w:color w:val="000000" w:themeColor="text1"/>
          <w:sz w:val="32"/>
          <w:szCs w:val="32"/>
        </w:rPr>
        <w:t>指明相关</w:t>
      </w:r>
      <w:r w:rsidRPr="00EB4869">
        <w:rPr>
          <w:rFonts w:eastAsia="仿宋_GB2312" w:cs="Times New Roman"/>
          <w:color w:val="000000" w:themeColor="text1"/>
          <w:sz w:val="32"/>
          <w:szCs w:val="32"/>
        </w:rPr>
        <w:t>指标位置。</w:t>
      </w:r>
    </w:p>
    <w:p w:rsidR="0035474A" w:rsidRPr="00EB4869" w:rsidRDefault="00901D71">
      <w:pPr>
        <w:pStyle w:val="ab"/>
        <w:numPr>
          <w:ilvl w:val="0"/>
          <w:numId w:val="2"/>
        </w:numPr>
        <w:adjustRightInd w:val="0"/>
        <w:snapToGrid w:val="0"/>
        <w:spacing w:line="520" w:lineRule="exact"/>
        <w:ind w:firstLine="640"/>
        <w:rPr>
          <w:rFonts w:eastAsia="仿宋_GB2312" w:cs="Times New Roman"/>
          <w:color w:val="000000" w:themeColor="text1"/>
          <w:sz w:val="32"/>
          <w:szCs w:val="32"/>
        </w:rPr>
      </w:pPr>
      <w:r w:rsidRPr="00EB4869">
        <w:rPr>
          <w:rFonts w:eastAsia="楷体" w:cs="Times New Roman"/>
          <w:color w:val="000000" w:themeColor="text1"/>
          <w:sz w:val="32"/>
          <w:szCs w:val="32"/>
        </w:rPr>
        <w:t>其他注意事项</w:t>
      </w:r>
    </w:p>
    <w:p w:rsidR="0035474A" w:rsidRPr="00EB4869" w:rsidRDefault="00901D71">
      <w:pPr>
        <w:pStyle w:val="ab"/>
        <w:numPr>
          <w:ilvl w:val="0"/>
          <w:numId w:val="10"/>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产品名称</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依据《医疗器械分类目录》，产品命名</w:t>
      </w:r>
      <w:r w:rsidRPr="00EB4869">
        <w:rPr>
          <w:rFonts w:eastAsia="仿宋_GB2312" w:cs="Times New Roman" w:hint="eastAsia"/>
          <w:color w:val="000000" w:themeColor="text1"/>
          <w:sz w:val="32"/>
          <w:szCs w:val="32"/>
        </w:rPr>
        <w:t>需</w:t>
      </w:r>
      <w:r w:rsidRPr="00EB4869">
        <w:rPr>
          <w:rFonts w:eastAsia="仿宋_GB2312" w:cs="Times New Roman"/>
          <w:color w:val="000000" w:themeColor="text1"/>
          <w:sz w:val="32"/>
          <w:szCs w:val="32"/>
        </w:rPr>
        <w:t>考虑技术</w:t>
      </w:r>
      <w:r w:rsidRPr="00EB4869">
        <w:rPr>
          <w:rFonts w:eastAsia="仿宋_GB2312" w:cs="Times New Roman" w:hint="eastAsia"/>
          <w:color w:val="000000" w:themeColor="text1"/>
          <w:sz w:val="32"/>
          <w:szCs w:val="32"/>
        </w:rPr>
        <w:t>特征、适用人体部位</w:t>
      </w:r>
      <w:r w:rsidRPr="00EB4869">
        <w:rPr>
          <w:rFonts w:eastAsia="仿宋_GB2312" w:cs="Times New Roman"/>
          <w:color w:val="000000" w:themeColor="text1"/>
          <w:sz w:val="32"/>
          <w:szCs w:val="32"/>
        </w:rPr>
        <w:t>等关键要素，宜具有通用性</w:t>
      </w:r>
      <w:r w:rsidRPr="00EB4869">
        <w:rPr>
          <w:rFonts w:eastAsia="仿宋_GB2312" w:cs="Times New Roman" w:hint="eastAsia"/>
          <w:color w:val="000000" w:themeColor="text1"/>
          <w:sz w:val="32"/>
          <w:szCs w:val="32"/>
        </w:rPr>
        <w:t>，不宜过于冗长</w:t>
      </w:r>
      <w:r w:rsidRPr="00EB4869">
        <w:rPr>
          <w:rFonts w:eastAsia="仿宋_GB2312" w:cs="Times New Roman"/>
          <w:color w:val="000000" w:themeColor="text1"/>
          <w:sz w:val="32"/>
          <w:szCs w:val="32"/>
        </w:rPr>
        <w:t>。</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由于采用轻量化磁体设计，通常患者空间较小，所以申报产品一般不用于全身成像，产品名称中需要明确适用的人体部位信息。</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示例</w:t>
      </w:r>
      <w:r w:rsidRPr="00EB4869">
        <w:rPr>
          <w:rFonts w:eastAsia="仿宋_GB2312" w:cs="Times New Roman" w:hint="eastAsia"/>
          <w:color w:val="000000" w:themeColor="text1"/>
          <w:sz w:val="32"/>
          <w:szCs w:val="32"/>
        </w:rPr>
        <w:t>1</w:t>
      </w:r>
      <w:r w:rsidRPr="00EB4869">
        <w:rPr>
          <w:rFonts w:eastAsia="仿宋_GB2312" w:cs="Times New Roman" w:hint="eastAsia"/>
          <w:color w:val="000000" w:themeColor="text1"/>
          <w:sz w:val="32"/>
          <w:szCs w:val="32"/>
        </w:rPr>
        <w:t>：移动式头颈磁共振成像系统</w:t>
      </w:r>
    </w:p>
    <w:p w:rsidR="0035474A" w:rsidRPr="00EB4869" w:rsidRDefault="00901D71">
      <w:pPr>
        <w:pStyle w:val="ab"/>
        <w:numPr>
          <w:ilvl w:val="0"/>
          <w:numId w:val="10"/>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产品适用范围</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申报产品</w:t>
      </w:r>
      <w:r w:rsidRPr="00EB4869">
        <w:rPr>
          <w:rFonts w:eastAsia="仿宋_GB2312" w:cs="Times New Roman" w:hint="eastAsia"/>
          <w:color w:val="000000" w:themeColor="text1"/>
          <w:sz w:val="32"/>
          <w:szCs w:val="32"/>
        </w:rPr>
        <w:t>一般用于成人和儿童，适用范围中需明确人体部位。</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示例</w:t>
      </w:r>
      <w:r w:rsidRPr="00EB4869">
        <w:rPr>
          <w:rFonts w:eastAsia="仿宋_GB2312" w:cs="Times New Roman" w:hint="eastAsia"/>
          <w:color w:val="000000" w:themeColor="text1"/>
          <w:sz w:val="32"/>
          <w:szCs w:val="32"/>
        </w:rPr>
        <w:t>1</w:t>
      </w:r>
      <w:r w:rsidRPr="00EB4869">
        <w:rPr>
          <w:rFonts w:eastAsia="仿宋_GB2312" w:cs="Times New Roman" w:hint="eastAsia"/>
          <w:color w:val="000000" w:themeColor="text1"/>
          <w:sz w:val="32"/>
          <w:szCs w:val="32"/>
        </w:rPr>
        <w:t>：该产品适用于头部、颈部的临床</w:t>
      </w:r>
      <w:r w:rsidRPr="00EB4869">
        <w:rPr>
          <w:rFonts w:eastAsia="仿宋_GB2312" w:cs="Times New Roman" w:hint="eastAsia"/>
          <w:color w:val="000000" w:themeColor="text1"/>
          <w:sz w:val="32"/>
          <w:szCs w:val="32"/>
        </w:rPr>
        <w:t>MR</w:t>
      </w:r>
      <w:r w:rsidRPr="00EB4869">
        <w:rPr>
          <w:rFonts w:eastAsia="仿宋_GB2312" w:cs="Times New Roman" w:hint="eastAsia"/>
          <w:color w:val="000000" w:themeColor="text1"/>
          <w:sz w:val="32"/>
          <w:szCs w:val="32"/>
        </w:rPr>
        <w:t>检查。</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如申报产品仅用于成人或儿童等部分特定人群，则除人体部位之外，需进一步明确人群信息。</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示例</w:t>
      </w:r>
      <w:r w:rsidRPr="00EB4869">
        <w:rPr>
          <w:rFonts w:eastAsia="仿宋_GB2312" w:cs="Times New Roman" w:hint="eastAsia"/>
          <w:color w:val="000000" w:themeColor="text1"/>
          <w:sz w:val="32"/>
          <w:szCs w:val="32"/>
        </w:rPr>
        <w:t>2</w:t>
      </w:r>
      <w:r w:rsidRPr="00EB4869">
        <w:rPr>
          <w:rFonts w:eastAsia="仿宋_GB2312" w:cs="Times New Roman" w:hint="eastAsia"/>
          <w:color w:val="000000" w:themeColor="text1"/>
          <w:sz w:val="32"/>
          <w:szCs w:val="32"/>
        </w:rPr>
        <w:t>：该产品适用于成人头部、颈部的临床</w:t>
      </w:r>
      <w:r w:rsidRPr="00EB4869">
        <w:rPr>
          <w:rFonts w:eastAsia="仿宋_GB2312" w:cs="Times New Roman" w:hint="eastAsia"/>
          <w:color w:val="000000" w:themeColor="text1"/>
          <w:sz w:val="32"/>
          <w:szCs w:val="32"/>
        </w:rPr>
        <w:t>MR</w:t>
      </w:r>
      <w:r w:rsidRPr="00EB4869">
        <w:rPr>
          <w:rFonts w:eastAsia="仿宋_GB2312" w:cs="Times New Roman" w:hint="eastAsia"/>
          <w:color w:val="000000" w:themeColor="text1"/>
          <w:sz w:val="32"/>
          <w:szCs w:val="32"/>
        </w:rPr>
        <w:t>检查。</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对于封闭式产品，如不具有充分的监视患者条件，建议需对儿童等自主能力有限的患者进行必要的限制或警示。</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如申报产品可用于新生儿或孕妇及未出生儿童（胚胎或胎儿），需在适用范围中明确上述特殊人群，否则需列入产品禁忌证并明确告知用户。</w:t>
      </w:r>
    </w:p>
    <w:p w:rsidR="0035474A" w:rsidRPr="00EB4869" w:rsidRDefault="00901D71">
      <w:pPr>
        <w:pStyle w:val="ab"/>
        <w:numPr>
          <w:ilvl w:val="0"/>
          <w:numId w:val="10"/>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结构及组成</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lastRenderedPageBreak/>
        <w:t>需明确磁体类型（永磁体）、磁体场强（单位</w:t>
      </w:r>
      <w:r w:rsidRPr="00EB4869">
        <w:rPr>
          <w:rFonts w:eastAsia="仿宋_GB2312" w:cs="Times New Roman" w:hint="eastAsia"/>
          <w:color w:val="000000" w:themeColor="text1"/>
          <w:sz w:val="32"/>
          <w:szCs w:val="32"/>
        </w:rPr>
        <w:t>T</w:t>
      </w:r>
      <w:r w:rsidRPr="00EB4869">
        <w:rPr>
          <w:rFonts w:eastAsia="仿宋_GB2312" w:cs="Times New Roman" w:hint="eastAsia"/>
          <w:color w:val="000000" w:themeColor="text1"/>
          <w:sz w:val="32"/>
          <w:szCs w:val="32"/>
        </w:rPr>
        <w:t>或</w:t>
      </w:r>
      <w:r w:rsidRPr="00EB4869">
        <w:rPr>
          <w:rFonts w:eastAsia="仿宋_GB2312" w:cs="Times New Roman" w:hint="eastAsia"/>
          <w:color w:val="000000" w:themeColor="text1"/>
          <w:sz w:val="32"/>
          <w:szCs w:val="32"/>
        </w:rPr>
        <w:t>m</w:t>
      </w:r>
      <w:r w:rsidRPr="00EB4869">
        <w:rPr>
          <w:rFonts w:eastAsia="仿宋_GB2312" w:cs="Times New Roman"/>
          <w:color w:val="000000" w:themeColor="text1"/>
          <w:sz w:val="32"/>
          <w:szCs w:val="32"/>
        </w:rPr>
        <w:t>T</w:t>
      </w:r>
      <w:r w:rsidRPr="00EB4869">
        <w:rPr>
          <w:rFonts w:eastAsia="仿宋_GB2312" w:cs="Times New Roman" w:hint="eastAsia"/>
          <w:color w:val="000000" w:themeColor="text1"/>
          <w:sz w:val="32"/>
          <w:szCs w:val="32"/>
        </w:rPr>
        <w:t>）等信息，提供注册证附页，列表描述产品配</w:t>
      </w:r>
      <w:r w:rsidRPr="00EB4869">
        <w:rPr>
          <w:rFonts w:eastAsia="仿宋_GB2312" w:cs="Times New Roman" w:hint="eastAsia"/>
          <w:color w:val="000000" w:themeColor="text1"/>
          <w:sz w:val="32"/>
          <w:szCs w:val="32"/>
        </w:rPr>
        <w:t>置（部件名称、规格型号、备注等）和射频线圈。关于射频线圈，需要说明名称、型号、通道数、接收</w:t>
      </w:r>
      <w:r w:rsidRPr="00EB4869">
        <w:rPr>
          <w:rFonts w:eastAsia="仿宋_GB2312" w:cs="Times New Roman" w:hint="eastAsia"/>
          <w:color w:val="000000" w:themeColor="text1"/>
          <w:sz w:val="32"/>
          <w:szCs w:val="32"/>
        </w:rPr>
        <w:t>/</w:t>
      </w:r>
      <w:r w:rsidRPr="00EB4869">
        <w:rPr>
          <w:rFonts w:eastAsia="仿宋_GB2312" w:cs="Times New Roman" w:hint="eastAsia"/>
          <w:color w:val="000000" w:themeColor="text1"/>
          <w:sz w:val="32"/>
          <w:szCs w:val="32"/>
        </w:rPr>
        <w:t>发射、适用人体部位等信息。</w:t>
      </w:r>
    </w:p>
    <w:p w:rsidR="0035474A" w:rsidRPr="00EB4869" w:rsidRDefault="00901D71">
      <w:pPr>
        <w:pStyle w:val="ab"/>
        <w:numPr>
          <w:ilvl w:val="0"/>
          <w:numId w:val="10"/>
        </w:numPr>
        <w:adjustRightInd w:val="0"/>
        <w:snapToGrid w:val="0"/>
        <w:spacing w:line="520" w:lineRule="exact"/>
        <w:ind w:firstLine="640"/>
        <w:outlineLvl w:val="2"/>
        <w:rPr>
          <w:rFonts w:eastAsia="仿宋_GB2312" w:cs="Times New Roman"/>
          <w:color w:val="000000" w:themeColor="text1"/>
          <w:sz w:val="32"/>
          <w:szCs w:val="32"/>
        </w:rPr>
      </w:pPr>
      <w:r w:rsidRPr="00EB4869">
        <w:rPr>
          <w:rFonts w:eastAsia="仿宋_GB2312" w:cs="Times New Roman"/>
          <w:color w:val="000000" w:themeColor="text1"/>
          <w:sz w:val="32"/>
          <w:szCs w:val="32"/>
        </w:rPr>
        <w:t>注册单元</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存在以下或类似情况时，建议分别进行注册申报：</w:t>
      </w:r>
    </w:p>
    <w:p w:rsidR="0035474A" w:rsidRPr="00EB4869" w:rsidRDefault="00901D71">
      <w:pPr>
        <w:pStyle w:val="ab"/>
        <w:numPr>
          <w:ilvl w:val="0"/>
          <w:numId w:val="11"/>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技术</w:t>
      </w:r>
      <w:r w:rsidRPr="00EB4869">
        <w:rPr>
          <w:rFonts w:eastAsia="仿宋_GB2312" w:cs="Times New Roman" w:hint="eastAsia"/>
          <w:color w:val="000000" w:themeColor="text1"/>
          <w:sz w:val="32"/>
          <w:szCs w:val="32"/>
        </w:rPr>
        <w:t>类型</w:t>
      </w:r>
      <w:r w:rsidRPr="00EB4869">
        <w:rPr>
          <w:rFonts w:eastAsia="仿宋_GB2312" w:cs="Times New Roman"/>
          <w:color w:val="000000" w:themeColor="text1"/>
          <w:sz w:val="32"/>
          <w:szCs w:val="32"/>
        </w:rPr>
        <w:t>不同</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例如：</w:t>
      </w:r>
      <w:r w:rsidRPr="00EB4869">
        <w:rPr>
          <w:rFonts w:eastAsia="仿宋_GB2312" w:cs="Times New Roman" w:hint="eastAsia"/>
          <w:color w:val="000000" w:themeColor="text1"/>
          <w:sz w:val="32"/>
          <w:szCs w:val="32"/>
        </w:rPr>
        <w:t>磁体类型不同；静磁场强度差异较大</w:t>
      </w:r>
      <w:r w:rsidRPr="00EB4869">
        <w:rPr>
          <w:rFonts w:eastAsia="仿宋_GB2312" w:cs="Times New Roman"/>
          <w:color w:val="000000" w:themeColor="text1"/>
          <w:sz w:val="32"/>
          <w:szCs w:val="32"/>
        </w:rPr>
        <w:t>。</w:t>
      </w:r>
    </w:p>
    <w:p w:rsidR="0035474A" w:rsidRPr="00EB4869" w:rsidRDefault="00901D71">
      <w:pPr>
        <w:pStyle w:val="ab"/>
        <w:numPr>
          <w:ilvl w:val="0"/>
          <w:numId w:val="11"/>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屏蔽措施不同</w:t>
      </w:r>
    </w:p>
    <w:p w:rsidR="0035474A" w:rsidRPr="00EB4869" w:rsidRDefault="00901D71">
      <w:pPr>
        <w:pStyle w:val="ab"/>
        <w:adjustRightInd w:val="0"/>
        <w:snapToGrid w:val="0"/>
        <w:spacing w:line="520" w:lineRule="exact"/>
        <w:ind w:left="640" w:firstLineChars="0" w:firstLine="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例如：有源屏蔽与无源屏蔽。</w:t>
      </w:r>
    </w:p>
    <w:p w:rsidR="0035474A" w:rsidRPr="00EB4869" w:rsidRDefault="00901D71">
      <w:pPr>
        <w:pStyle w:val="ab"/>
        <w:numPr>
          <w:ilvl w:val="0"/>
          <w:numId w:val="11"/>
        </w:numPr>
        <w:adjustRightInd w:val="0"/>
        <w:snapToGrid w:val="0"/>
        <w:spacing w:line="520" w:lineRule="exact"/>
        <w:ind w:firstLine="640"/>
        <w:rPr>
          <w:rFonts w:eastAsia="仿宋_GB2312" w:cs="Times New Roman"/>
          <w:color w:val="000000" w:themeColor="text1"/>
          <w:sz w:val="32"/>
          <w:szCs w:val="32"/>
        </w:rPr>
      </w:pPr>
      <w:r w:rsidRPr="00EB4869">
        <w:rPr>
          <w:rFonts w:eastAsia="仿宋_GB2312" w:cs="Times New Roman" w:hint="eastAsia"/>
          <w:color w:val="000000" w:themeColor="text1"/>
          <w:sz w:val="32"/>
          <w:szCs w:val="32"/>
        </w:rPr>
        <w:t>移动方式</w:t>
      </w:r>
      <w:r w:rsidRPr="00EB4869">
        <w:rPr>
          <w:rFonts w:eastAsia="仿宋_GB2312" w:cs="Times New Roman"/>
          <w:color w:val="000000" w:themeColor="text1"/>
          <w:sz w:val="32"/>
          <w:szCs w:val="32"/>
        </w:rPr>
        <w:t>不同</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例如：</w:t>
      </w:r>
      <w:r w:rsidRPr="00EB4869">
        <w:rPr>
          <w:rFonts w:eastAsia="仿宋_GB2312" w:cs="Times New Roman" w:hint="eastAsia"/>
          <w:color w:val="000000" w:themeColor="text1"/>
          <w:sz w:val="32"/>
          <w:szCs w:val="32"/>
        </w:rPr>
        <w:t>轮式和轨道式</w:t>
      </w:r>
      <w:r w:rsidRPr="00EB4869">
        <w:rPr>
          <w:rFonts w:eastAsia="仿宋_GB2312" w:cs="Times New Roman"/>
          <w:color w:val="000000" w:themeColor="text1"/>
          <w:sz w:val="32"/>
          <w:szCs w:val="32"/>
        </w:rPr>
        <w:t>。</w:t>
      </w:r>
    </w:p>
    <w:p w:rsidR="0035474A" w:rsidRPr="00EB4869" w:rsidRDefault="00901D71">
      <w:pPr>
        <w:adjustRightInd w:val="0"/>
        <w:snapToGrid w:val="0"/>
        <w:spacing w:line="520" w:lineRule="exact"/>
        <w:ind w:firstLineChars="200" w:firstLine="640"/>
        <w:outlineLvl w:val="0"/>
        <w:rPr>
          <w:rFonts w:eastAsia="黑体" w:cs="Times New Roman"/>
          <w:sz w:val="32"/>
          <w:szCs w:val="32"/>
        </w:rPr>
      </w:pPr>
      <w:r w:rsidRPr="00EB4869">
        <w:rPr>
          <w:rFonts w:eastAsia="黑体" w:cs="Times New Roman" w:hint="eastAsia"/>
          <w:sz w:val="32"/>
          <w:szCs w:val="32"/>
        </w:rPr>
        <w:t>四</w:t>
      </w:r>
      <w:r w:rsidRPr="00EB4869">
        <w:rPr>
          <w:rFonts w:eastAsia="黑体" w:cs="Times New Roman"/>
          <w:sz w:val="32"/>
          <w:szCs w:val="32"/>
        </w:rPr>
        <w:t>、</w:t>
      </w:r>
      <w:r w:rsidRPr="00EB4869">
        <w:rPr>
          <w:rFonts w:eastAsia="黑体" w:cs="Times New Roman" w:hint="eastAsia"/>
          <w:sz w:val="32"/>
          <w:szCs w:val="32"/>
        </w:rPr>
        <w:t>参考文件</w:t>
      </w:r>
    </w:p>
    <w:p w:rsidR="0035474A" w:rsidRPr="00EB4869" w:rsidRDefault="00901D71">
      <w:pPr>
        <w:pStyle w:val="ab"/>
        <w:numPr>
          <w:ilvl w:val="0"/>
          <w:numId w:val="1"/>
        </w:numPr>
        <w:adjustRightInd w:val="0"/>
        <w:snapToGrid w:val="0"/>
        <w:spacing w:line="520" w:lineRule="exact"/>
        <w:ind w:firstLine="640"/>
        <w:rPr>
          <w:rFonts w:ascii="楷体_GB2312" w:eastAsia="楷体_GB2312" w:cs="Times New Roman"/>
          <w:color w:val="000000" w:themeColor="text1"/>
          <w:sz w:val="32"/>
          <w:szCs w:val="32"/>
        </w:rPr>
      </w:pPr>
      <w:r w:rsidRPr="00EB4869">
        <w:rPr>
          <w:rFonts w:ascii="楷体_GB2312" w:eastAsia="楷体_GB2312" w:cs="Times New Roman" w:hint="eastAsia"/>
          <w:color w:val="000000" w:themeColor="text1"/>
          <w:sz w:val="32"/>
          <w:szCs w:val="32"/>
        </w:rPr>
        <w:t>申报资料要求</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参照《关于公布医疗器械注册申报资料要求和批准证明文件格式的公告》（</w:t>
      </w:r>
      <w:r w:rsidRPr="00EB4869">
        <w:rPr>
          <w:rFonts w:eastAsia="仿宋_GB2312" w:cs="Times New Roman"/>
          <w:color w:val="000000" w:themeColor="text1"/>
          <w:sz w:val="32"/>
          <w:szCs w:val="32"/>
        </w:rPr>
        <w:t>2021</w:t>
      </w:r>
      <w:r w:rsidRPr="00EB4869">
        <w:rPr>
          <w:rFonts w:eastAsia="仿宋_GB2312" w:cs="Times New Roman"/>
          <w:color w:val="000000" w:themeColor="text1"/>
          <w:sz w:val="32"/>
          <w:szCs w:val="32"/>
        </w:rPr>
        <w:t>年第</w:t>
      </w:r>
      <w:r w:rsidRPr="00EB4869">
        <w:rPr>
          <w:rFonts w:eastAsia="仿宋_GB2312" w:cs="Times New Roman"/>
          <w:color w:val="000000" w:themeColor="text1"/>
          <w:sz w:val="32"/>
          <w:szCs w:val="32"/>
        </w:rPr>
        <w:t>121</w:t>
      </w:r>
      <w:r w:rsidRPr="00EB4869">
        <w:rPr>
          <w:rFonts w:eastAsia="仿宋_GB2312" w:cs="Times New Roman"/>
          <w:color w:val="000000" w:themeColor="text1"/>
          <w:sz w:val="32"/>
          <w:szCs w:val="32"/>
        </w:rPr>
        <w:t>号）</w:t>
      </w:r>
      <w:r w:rsidRPr="00EB4869">
        <w:rPr>
          <w:rFonts w:eastAsia="仿宋_GB2312" w:cs="Times New Roman"/>
          <w:color w:val="000000" w:themeColor="text1"/>
          <w:sz w:val="32"/>
          <w:szCs w:val="32"/>
        </w:rPr>
        <w:t>提交。</w:t>
      </w:r>
    </w:p>
    <w:p w:rsidR="0035474A" w:rsidRPr="00EB4869" w:rsidRDefault="00901D71">
      <w:pPr>
        <w:pStyle w:val="ab"/>
        <w:numPr>
          <w:ilvl w:val="0"/>
          <w:numId w:val="1"/>
        </w:numPr>
        <w:adjustRightInd w:val="0"/>
        <w:snapToGrid w:val="0"/>
        <w:spacing w:line="520" w:lineRule="exact"/>
        <w:ind w:firstLine="640"/>
        <w:rPr>
          <w:rFonts w:eastAsia="楷体" w:cs="Times New Roman"/>
          <w:color w:val="000000" w:themeColor="text1"/>
          <w:sz w:val="32"/>
          <w:szCs w:val="32"/>
        </w:rPr>
      </w:pPr>
      <w:r w:rsidRPr="00EB4869">
        <w:rPr>
          <w:rFonts w:ascii="楷体_GB2312" w:eastAsia="楷体_GB2312" w:cs="Times New Roman"/>
          <w:color w:val="000000" w:themeColor="text1"/>
          <w:sz w:val="32"/>
          <w:szCs w:val="32"/>
        </w:rPr>
        <w:t>指导原则适用情况</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见</w:t>
      </w:r>
      <w:r w:rsidRPr="00EB4869">
        <w:rPr>
          <w:rFonts w:eastAsia="仿宋_GB2312" w:cs="Times New Roman"/>
          <w:color w:val="000000" w:themeColor="text1"/>
          <w:sz w:val="32"/>
          <w:szCs w:val="32"/>
        </w:rPr>
        <w:t>附</w:t>
      </w:r>
      <w:r w:rsidRPr="00EB4869">
        <w:rPr>
          <w:rFonts w:eastAsia="仿宋_GB2312" w:cs="Times New Roman" w:hint="eastAsia"/>
          <w:color w:val="000000" w:themeColor="text1"/>
          <w:sz w:val="32"/>
          <w:szCs w:val="32"/>
        </w:rPr>
        <w:t>件</w:t>
      </w:r>
      <w:r w:rsidRPr="00EB4869">
        <w:rPr>
          <w:rFonts w:eastAsia="仿宋_GB2312" w:cs="Times New Roman"/>
          <w:color w:val="000000" w:themeColor="text1"/>
          <w:sz w:val="32"/>
          <w:szCs w:val="32"/>
        </w:rPr>
        <w:t>1</w:t>
      </w:r>
      <w:r w:rsidRPr="00EB4869">
        <w:rPr>
          <w:rFonts w:eastAsia="仿宋_GB2312" w:cs="Times New Roman"/>
          <w:color w:val="000000" w:themeColor="text1"/>
          <w:sz w:val="32"/>
          <w:szCs w:val="32"/>
        </w:rPr>
        <w:t>。</w:t>
      </w:r>
    </w:p>
    <w:p w:rsidR="0035474A" w:rsidRPr="00EB4869" w:rsidRDefault="00901D71">
      <w:pPr>
        <w:pStyle w:val="ab"/>
        <w:numPr>
          <w:ilvl w:val="0"/>
          <w:numId w:val="1"/>
        </w:numPr>
        <w:adjustRightInd w:val="0"/>
        <w:snapToGrid w:val="0"/>
        <w:spacing w:line="520" w:lineRule="exact"/>
        <w:ind w:firstLine="640"/>
        <w:rPr>
          <w:rFonts w:eastAsia="楷体" w:cs="Times New Roman"/>
          <w:color w:val="000000" w:themeColor="text1"/>
          <w:sz w:val="32"/>
          <w:szCs w:val="32"/>
        </w:rPr>
      </w:pPr>
      <w:r w:rsidRPr="00EB4869">
        <w:rPr>
          <w:rFonts w:ascii="楷体_GB2312" w:eastAsia="楷体_GB2312" w:cs="Times New Roman"/>
          <w:color w:val="000000" w:themeColor="text1"/>
          <w:sz w:val="32"/>
          <w:szCs w:val="32"/>
        </w:rPr>
        <w:t>标准适用情况</w:t>
      </w:r>
    </w:p>
    <w:p w:rsidR="0035474A" w:rsidRPr="00EB4869" w:rsidRDefault="00901D71">
      <w:pPr>
        <w:adjustRightInd w:val="0"/>
        <w:snapToGrid w:val="0"/>
        <w:spacing w:line="520" w:lineRule="exact"/>
        <w:ind w:firstLineChars="200" w:firstLine="640"/>
        <w:rPr>
          <w:rFonts w:eastAsia="仿宋_GB2312" w:cs="Times New Roman"/>
          <w:color w:val="000000" w:themeColor="text1"/>
          <w:sz w:val="32"/>
          <w:szCs w:val="32"/>
        </w:rPr>
      </w:pPr>
      <w:r w:rsidRPr="00EB4869">
        <w:rPr>
          <w:rFonts w:eastAsia="仿宋_GB2312" w:cs="Times New Roman"/>
          <w:color w:val="000000" w:themeColor="text1"/>
          <w:sz w:val="32"/>
          <w:szCs w:val="32"/>
        </w:rPr>
        <w:t>见</w:t>
      </w:r>
      <w:r w:rsidRPr="00EB4869">
        <w:rPr>
          <w:rFonts w:eastAsia="仿宋_GB2312" w:cs="Times New Roman"/>
          <w:color w:val="000000" w:themeColor="text1"/>
          <w:sz w:val="32"/>
          <w:szCs w:val="32"/>
        </w:rPr>
        <w:t>附</w:t>
      </w:r>
      <w:r w:rsidRPr="00EB4869">
        <w:rPr>
          <w:rFonts w:eastAsia="仿宋_GB2312" w:cs="Times New Roman" w:hint="eastAsia"/>
          <w:color w:val="000000" w:themeColor="text1"/>
          <w:sz w:val="32"/>
          <w:szCs w:val="32"/>
        </w:rPr>
        <w:t>件</w:t>
      </w:r>
      <w:r w:rsidRPr="00EB4869">
        <w:rPr>
          <w:rFonts w:eastAsia="仿宋_GB2312" w:cs="Times New Roman"/>
          <w:color w:val="000000" w:themeColor="text1"/>
          <w:sz w:val="32"/>
          <w:szCs w:val="32"/>
        </w:rPr>
        <w:t>2</w:t>
      </w:r>
      <w:r w:rsidRPr="00EB4869">
        <w:rPr>
          <w:rFonts w:eastAsia="仿宋_GB2312" w:cs="Times New Roman"/>
          <w:color w:val="000000" w:themeColor="text1"/>
          <w:sz w:val="32"/>
          <w:szCs w:val="32"/>
        </w:rPr>
        <w:t>。</w:t>
      </w:r>
    </w:p>
    <w:p w:rsidR="0035474A" w:rsidRPr="00EB4869" w:rsidRDefault="00901D71">
      <w:pPr>
        <w:widowControl/>
        <w:adjustRightInd w:val="0"/>
        <w:snapToGrid w:val="0"/>
        <w:spacing w:line="520" w:lineRule="exact"/>
        <w:jc w:val="left"/>
        <w:rPr>
          <w:rFonts w:eastAsia="黑体" w:cs="Times New Roman"/>
          <w:color w:val="000000" w:themeColor="text1"/>
          <w:sz w:val="32"/>
          <w:szCs w:val="32"/>
        </w:rPr>
      </w:pPr>
      <w:r w:rsidRPr="00EB4869">
        <w:rPr>
          <w:rFonts w:eastAsia="黑体" w:cs="Times New Roman"/>
          <w:color w:val="000000" w:themeColor="text1"/>
          <w:sz w:val="32"/>
          <w:szCs w:val="32"/>
        </w:rPr>
        <w:br w:type="page"/>
      </w:r>
    </w:p>
    <w:p w:rsidR="0035474A" w:rsidRPr="00EB4869" w:rsidRDefault="00901D71">
      <w:pPr>
        <w:widowControl/>
        <w:adjustRightInd w:val="0"/>
        <w:snapToGrid w:val="0"/>
        <w:spacing w:line="520" w:lineRule="exact"/>
        <w:jc w:val="left"/>
        <w:outlineLvl w:val="0"/>
        <w:rPr>
          <w:rFonts w:eastAsia="黑体" w:cs="Times New Roman"/>
          <w:color w:val="000000" w:themeColor="text1"/>
          <w:sz w:val="32"/>
          <w:szCs w:val="32"/>
        </w:rPr>
      </w:pPr>
      <w:r w:rsidRPr="00EB4869">
        <w:rPr>
          <w:rFonts w:eastAsia="黑体" w:cs="Times New Roman"/>
          <w:color w:val="000000" w:themeColor="text1"/>
          <w:sz w:val="32"/>
          <w:szCs w:val="32"/>
        </w:rPr>
        <w:lastRenderedPageBreak/>
        <w:t>附</w:t>
      </w:r>
      <w:r w:rsidRPr="00EB4869">
        <w:rPr>
          <w:rFonts w:eastAsia="黑体" w:cs="Times New Roman" w:hint="eastAsia"/>
          <w:color w:val="000000" w:themeColor="text1"/>
          <w:sz w:val="32"/>
          <w:szCs w:val="32"/>
        </w:rPr>
        <w:t>件</w:t>
      </w:r>
      <w:r w:rsidRPr="00EB4869">
        <w:rPr>
          <w:rFonts w:eastAsia="黑体" w:cs="Times New Roman"/>
          <w:color w:val="000000" w:themeColor="text1"/>
          <w:sz w:val="32"/>
          <w:szCs w:val="32"/>
        </w:rPr>
        <w:t xml:space="preserve">1 </w:t>
      </w:r>
    </w:p>
    <w:p w:rsidR="0035474A" w:rsidRPr="00EB4869" w:rsidRDefault="00901D71">
      <w:pPr>
        <w:widowControl/>
        <w:adjustRightInd w:val="0"/>
        <w:snapToGrid w:val="0"/>
        <w:spacing w:line="520" w:lineRule="exact"/>
        <w:jc w:val="center"/>
        <w:outlineLvl w:val="0"/>
        <w:rPr>
          <w:rFonts w:ascii="方正小标宋简体" w:eastAsia="方正小标宋简体" w:cs="Times New Roman"/>
          <w:color w:val="000000" w:themeColor="text1"/>
          <w:sz w:val="44"/>
          <w:szCs w:val="44"/>
        </w:rPr>
      </w:pPr>
      <w:r w:rsidRPr="00EB4869">
        <w:rPr>
          <w:rFonts w:ascii="方正小标宋简体" w:eastAsia="方正小标宋简体" w:cs="Times New Roman" w:hint="eastAsia"/>
          <w:color w:val="000000" w:themeColor="text1"/>
          <w:sz w:val="44"/>
          <w:szCs w:val="44"/>
        </w:rPr>
        <w:t>指导原则适用情况</w:t>
      </w:r>
    </w:p>
    <w:p w:rsidR="0035474A" w:rsidRPr="00EB4869" w:rsidRDefault="0035474A">
      <w:pPr>
        <w:widowControl/>
        <w:adjustRightInd w:val="0"/>
        <w:snapToGrid w:val="0"/>
        <w:spacing w:line="520" w:lineRule="exact"/>
        <w:jc w:val="left"/>
        <w:rPr>
          <w:rFonts w:eastAsia="黑体" w:cs="Times New Roman"/>
          <w:color w:val="000000" w:themeColor="text1"/>
          <w:sz w:val="32"/>
          <w:szCs w:val="32"/>
        </w:rPr>
      </w:pPr>
    </w:p>
    <w:tbl>
      <w:tblPr>
        <w:tblStyle w:val="a9"/>
        <w:tblW w:w="0" w:type="auto"/>
        <w:jc w:val="center"/>
        <w:tblLayout w:type="fixed"/>
        <w:tblLook w:val="04A0" w:firstRow="1" w:lastRow="0" w:firstColumn="1" w:lastColumn="0" w:noHBand="0" w:noVBand="1"/>
      </w:tblPr>
      <w:tblGrid>
        <w:gridCol w:w="5272"/>
        <w:gridCol w:w="3061"/>
      </w:tblGrid>
      <w:tr w:rsidR="0035474A" w:rsidRPr="00EB4869">
        <w:trPr>
          <w:jc w:val="center"/>
        </w:trPr>
        <w:tc>
          <w:tcPr>
            <w:tcW w:w="5272" w:type="dxa"/>
          </w:tcPr>
          <w:p w:rsidR="0035474A" w:rsidRPr="00EB4869" w:rsidRDefault="00901D71">
            <w:pPr>
              <w:adjustRightInd w:val="0"/>
              <w:snapToGrid w:val="0"/>
              <w:spacing w:line="520" w:lineRule="exact"/>
              <w:jc w:val="center"/>
              <w:rPr>
                <w:rFonts w:eastAsia="仿宋_GB2312" w:cs="Times New Roman"/>
                <w:b/>
                <w:color w:val="000000" w:themeColor="text1"/>
                <w:sz w:val="28"/>
                <w:szCs w:val="28"/>
              </w:rPr>
            </w:pPr>
            <w:r w:rsidRPr="00EB4869">
              <w:rPr>
                <w:rFonts w:eastAsia="仿宋_GB2312" w:cs="Times New Roman"/>
                <w:b/>
                <w:color w:val="000000" w:themeColor="text1"/>
                <w:sz w:val="28"/>
                <w:szCs w:val="28"/>
              </w:rPr>
              <w:t>指导原则名称</w:t>
            </w:r>
          </w:p>
        </w:tc>
        <w:tc>
          <w:tcPr>
            <w:tcW w:w="3061" w:type="dxa"/>
          </w:tcPr>
          <w:p w:rsidR="0035474A" w:rsidRPr="00EB4869" w:rsidRDefault="00901D71">
            <w:pPr>
              <w:adjustRightInd w:val="0"/>
              <w:snapToGrid w:val="0"/>
              <w:spacing w:line="520" w:lineRule="exact"/>
              <w:jc w:val="center"/>
              <w:rPr>
                <w:rFonts w:eastAsia="仿宋_GB2312" w:cs="Times New Roman"/>
                <w:b/>
                <w:color w:val="000000" w:themeColor="text1"/>
                <w:sz w:val="28"/>
                <w:szCs w:val="28"/>
              </w:rPr>
            </w:pPr>
            <w:r w:rsidRPr="00EB4869">
              <w:rPr>
                <w:rFonts w:eastAsia="仿宋_GB2312" w:cs="Times New Roman"/>
                <w:b/>
                <w:color w:val="000000" w:themeColor="text1"/>
                <w:sz w:val="28"/>
                <w:szCs w:val="28"/>
              </w:rPr>
              <w:t>适用情况</w:t>
            </w:r>
          </w:p>
        </w:tc>
      </w:tr>
      <w:tr w:rsidR="0035474A" w:rsidRPr="00EB4869">
        <w:trPr>
          <w:jc w:val="center"/>
        </w:trPr>
        <w:tc>
          <w:tcPr>
            <w:tcW w:w="5272"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医疗器械软件注册审查指导原则</w:t>
            </w:r>
            <w:r w:rsidRPr="00EB4869">
              <w:rPr>
                <w:rFonts w:eastAsia="仿宋_GB2312" w:cs="Times New Roman" w:hint="eastAsia"/>
                <w:color w:val="000000" w:themeColor="text1"/>
                <w:sz w:val="28"/>
                <w:szCs w:val="28"/>
              </w:rPr>
              <w:t>（</w:t>
            </w:r>
            <w:r w:rsidRPr="00EB4869">
              <w:rPr>
                <w:rFonts w:eastAsia="仿宋_GB2312" w:cs="Times New Roman" w:hint="eastAsia"/>
                <w:color w:val="000000" w:themeColor="text1"/>
                <w:sz w:val="28"/>
                <w:szCs w:val="28"/>
              </w:rPr>
              <w:t>2</w:t>
            </w:r>
            <w:r w:rsidRPr="00EB4869">
              <w:rPr>
                <w:rFonts w:eastAsia="仿宋_GB2312" w:cs="Times New Roman"/>
                <w:color w:val="000000" w:themeColor="text1"/>
                <w:sz w:val="28"/>
                <w:szCs w:val="28"/>
              </w:rPr>
              <w:t>022</w:t>
            </w:r>
            <w:r w:rsidRPr="00EB4869">
              <w:rPr>
                <w:rFonts w:eastAsia="仿宋_GB2312" w:cs="Times New Roman" w:hint="eastAsia"/>
                <w:color w:val="000000" w:themeColor="text1"/>
                <w:sz w:val="28"/>
                <w:szCs w:val="28"/>
              </w:rPr>
              <w:t>年修订版）</w:t>
            </w:r>
          </w:p>
        </w:tc>
        <w:tc>
          <w:tcPr>
            <w:tcW w:w="3061"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包含软件产品适用</w:t>
            </w:r>
          </w:p>
        </w:tc>
      </w:tr>
      <w:tr w:rsidR="0035474A" w:rsidRPr="00EB4869">
        <w:trPr>
          <w:jc w:val="center"/>
        </w:trPr>
        <w:tc>
          <w:tcPr>
            <w:tcW w:w="5272"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医疗器械网络安全注册审查指导原则</w:t>
            </w:r>
            <w:r w:rsidRPr="00EB4869">
              <w:rPr>
                <w:rFonts w:eastAsia="仿宋_GB2312" w:cs="Times New Roman" w:hint="eastAsia"/>
                <w:color w:val="000000" w:themeColor="text1"/>
                <w:sz w:val="28"/>
                <w:szCs w:val="28"/>
              </w:rPr>
              <w:t>（</w:t>
            </w:r>
            <w:r w:rsidRPr="00EB4869">
              <w:rPr>
                <w:rFonts w:eastAsia="仿宋_GB2312" w:cs="Times New Roman" w:hint="eastAsia"/>
                <w:color w:val="000000" w:themeColor="text1"/>
                <w:sz w:val="28"/>
                <w:szCs w:val="28"/>
              </w:rPr>
              <w:t>2</w:t>
            </w:r>
            <w:r w:rsidRPr="00EB4869">
              <w:rPr>
                <w:rFonts w:eastAsia="仿宋_GB2312" w:cs="Times New Roman"/>
                <w:color w:val="000000" w:themeColor="text1"/>
                <w:sz w:val="28"/>
                <w:szCs w:val="28"/>
              </w:rPr>
              <w:t>022</w:t>
            </w:r>
            <w:r w:rsidRPr="00EB4869">
              <w:rPr>
                <w:rFonts w:eastAsia="仿宋_GB2312" w:cs="Times New Roman" w:hint="eastAsia"/>
                <w:color w:val="000000" w:themeColor="text1"/>
                <w:sz w:val="28"/>
                <w:szCs w:val="28"/>
              </w:rPr>
              <w:t>年修订版）</w:t>
            </w:r>
          </w:p>
        </w:tc>
        <w:tc>
          <w:tcPr>
            <w:tcW w:w="3061"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涉及网络安全产品适用</w:t>
            </w:r>
          </w:p>
        </w:tc>
      </w:tr>
      <w:tr w:rsidR="0035474A" w:rsidRPr="00EB4869">
        <w:trPr>
          <w:jc w:val="center"/>
        </w:trPr>
        <w:tc>
          <w:tcPr>
            <w:tcW w:w="5272"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医疗器械产品技术要求编写指导原则</w:t>
            </w:r>
          </w:p>
        </w:tc>
        <w:tc>
          <w:tcPr>
            <w:tcW w:w="3061"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所有产品适用</w:t>
            </w:r>
          </w:p>
        </w:tc>
      </w:tr>
      <w:tr w:rsidR="0035474A" w:rsidRPr="00EB4869">
        <w:trPr>
          <w:jc w:val="center"/>
        </w:trPr>
        <w:tc>
          <w:tcPr>
            <w:tcW w:w="5272"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医用磁共振成像系统注册审查指导原则</w:t>
            </w:r>
          </w:p>
        </w:tc>
        <w:tc>
          <w:tcPr>
            <w:tcW w:w="3061"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所有产品适用</w:t>
            </w:r>
          </w:p>
        </w:tc>
      </w:tr>
      <w:tr w:rsidR="0035474A" w:rsidRPr="00EB4869">
        <w:trPr>
          <w:jc w:val="center"/>
        </w:trPr>
        <w:tc>
          <w:tcPr>
            <w:tcW w:w="5272"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医用磁共振成像系统同品种临床评价技术审查指导原则</w:t>
            </w:r>
          </w:p>
        </w:tc>
        <w:tc>
          <w:tcPr>
            <w:tcW w:w="3061"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所有产品适用</w:t>
            </w:r>
          </w:p>
        </w:tc>
      </w:tr>
    </w:tbl>
    <w:p w:rsidR="0035474A" w:rsidRPr="00EB4869" w:rsidRDefault="0035474A">
      <w:pPr>
        <w:widowControl/>
        <w:adjustRightInd w:val="0"/>
        <w:snapToGrid w:val="0"/>
        <w:spacing w:line="520" w:lineRule="exact"/>
        <w:jc w:val="left"/>
        <w:rPr>
          <w:rFonts w:eastAsia="黑体" w:cs="Times New Roman"/>
          <w:color w:val="000000" w:themeColor="text1"/>
          <w:sz w:val="32"/>
          <w:szCs w:val="32"/>
        </w:rPr>
      </w:pPr>
    </w:p>
    <w:p w:rsidR="0035474A" w:rsidRPr="00EB4869" w:rsidRDefault="00901D71">
      <w:pPr>
        <w:widowControl/>
        <w:adjustRightInd w:val="0"/>
        <w:snapToGrid w:val="0"/>
        <w:spacing w:line="520" w:lineRule="exact"/>
        <w:jc w:val="left"/>
        <w:rPr>
          <w:rFonts w:eastAsia="仿宋_GB2312" w:cs="Times New Roman"/>
          <w:color w:val="000000" w:themeColor="text1"/>
          <w:sz w:val="32"/>
          <w:szCs w:val="32"/>
        </w:rPr>
      </w:pPr>
      <w:r w:rsidRPr="00EB4869">
        <w:rPr>
          <w:rFonts w:eastAsia="仿宋_GB2312" w:cs="Times New Roman"/>
          <w:color w:val="000000" w:themeColor="text1"/>
          <w:sz w:val="32"/>
          <w:szCs w:val="32"/>
        </w:rPr>
        <w:br w:type="page"/>
      </w:r>
    </w:p>
    <w:p w:rsidR="0035474A" w:rsidRPr="00EB4869" w:rsidRDefault="00901D71">
      <w:pPr>
        <w:adjustRightInd w:val="0"/>
        <w:snapToGrid w:val="0"/>
        <w:spacing w:line="520" w:lineRule="exact"/>
        <w:outlineLvl w:val="0"/>
        <w:rPr>
          <w:rFonts w:eastAsia="黑体" w:cs="Times New Roman"/>
          <w:color w:val="000000" w:themeColor="text1"/>
          <w:sz w:val="32"/>
          <w:szCs w:val="32"/>
        </w:rPr>
      </w:pPr>
      <w:r w:rsidRPr="00EB4869">
        <w:rPr>
          <w:rFonts w:eastAsia="黑体" w:cs="Times New Roman"/>
          <w:color w:val="000000" w:themeColor="text1"/>
          <w:sz w:val="32"/>
          <w:szCs w:val="32"/>
        </w:rPr>
        <w:lastRenderedPageBreak/>
        <w:t>附</w:t>
      </w:r>
      <w:r w:rsidRPr="00EB4869">
        <w:rPr>
          <w:rFonts w:eastAsia="黑体" w:cs="Times New Roman" w:hint="eastAsia"/>
          <w:color w:val="000000" w:themeColor="text1"/>
          <w:sz w:val="32"/>
          <w:szCs w:val="32"/>
        </w:rPr>
        <w:t>件</w:t>
      </w:r>
      <w:r w:rsidRPr="00EB4869">
        <w:rPr>
          <w:rFonts w:eastAsia="黑体" w:cs="Times New Roman"/>
          <w:color w:val="000000" w:themeColor="text1"/>
          <w:sz w:val="32"/>
          <w:szCs w:val="32"/>
        </w:rPr>
        <w:t xml:space="preserve">2 </w:t>
      </w:r>
    </w:p>
    <w:p w:rsidR="0035474A" w:rsidRPr="00EB4869" w:rsidRDefault="00901D71">
      <w:pPr>
        <w:adjustRightInd w:val="0"/>
        <w:snapToGrid w:val="0"/>
        <w:spacing w:line="520" w:lineRule="exact"/>
        <w:jc w:val="center"/>
        <w:outlineLvl w:val="0"/>
        <w:rPr>
          <w:rFonts w:ascii="方正小标宋简体" w:eastAsia="方正小标宋简体" w:cs="Times New Roman"/>
          <w:color w:val="000000" w:themeColor="text1"/>
          <w:sz w:val="32"/>
          <w:szCs w:val="32"/>
        </w:rPr>
      </w:pPr>
      <w:r w:rsidRPr="00EB4869">
        <w:rPr>
          <w:rFonts w:ascii="方正小标宋简体" w:eastAsia="方正小标宋简体" w:cs="Times New Roman" w:hint="eastAsia"/>
          <w:color w:val="000000" w:themeColor="text1"/>
          <w:sz w:val="44"/>
          <w:szCs w:val="32"/>
        </w:rPr>
        <w:t>标准适用情况</w:t>
      </w:r>
    </w:p>
    <w:p w:rsidR="0035474A" w:rsidRPr="00EB4869" w:rsidRDefault="0035474A">
      <w:pPr>
        <w:adjustRightInd w:val="0"/>
        <w:snapToGrid w:val="0"/>
        <w:spacing w:line="520" w:lineRule="exact"/>
        <w:rPr>
          <w:rFonts w:eastAsia="仿宋_GB2312" w:cs="Times New Roman"/>
          <w:color w:val="000000" w:themeColor="text1"/>
          <w:sz w:val="32"/>
          <w:szCs w:val="32"/>
        </w:rPr>
      </w:pPr>
    </w:p>
    <w:tbl>
      <w:tblPr>
        <w:tblStyle w:val="a9"/>
        <w:tblW w:w="0" w:type="auto"/>
        <w:jc w:val="center"/>
        <w:tblLook w:val="04A0" w:firstRow="1" w:lastRow="0" w:firstColumn="1" w:lastColumn="0" w:noHBand="0" w:noVBand="1"/>
      </w:tblPr>
      <w:tblGrid>
        <w:gridCol w:w="3397"/>
        <w:gridCol w:w="4823"/>
      </w:tblGrid>
      <w:tr w:rsidR="0035474A" w:rsidRPr="00EB4869">
        <w:trPr>
          <w:jc w:val="center"/>
        </w:trPr>
        <w:tc>
          <w:tcPr>
            <w:tcW w:w="3397" w:type="dxa"/>
          </w:tcPr>
          <w:p w:rsidR="0035474A" w:rsidRPr="00EB4869" w:rsidRDefault="00901D71">
            <w:pPr>
              <w:adjustRightInd w:val="0"/>
              <w:snapToGrid w:val="0"/>
              <w:spacing w:line="520" w:lineRule="exact"/>
              <w:ind w:left="280" w:hangingChars="100" w:hanging="280"/>
              <w:jc w:val="center"/>
              <w:rPr>
                <w:rFonts w:eastAsia="仿宋_GB2312" w:cs="Times New Roman"/>
                <w:color w:val="000000" w:themeColor="text1"/>
                <w:sz w:val="28"/>
                <w:szCs w:val="28"/>
              </w:rPr>
            </w:pPr>
            <w:r w:rsidRPr="00EB4869">
              <w:rPr>
                <w:rFonts w:eastAsia="仿宋_GB2312" w:cs="Times New Roman"/>
                <w:color w:val="000000" w:themeColor="text1"/>
                <w:sz w:val="28"/>
                <w:szCs w:val="28"/>
              </w:rPr>
              <w:t>标准名称</w:t>
            </w:r>
          </w:p>
        </w:tc>
        <w:tc>
          <w:tcPr>
            <w:tcW w:w="4823" w:type="dxa"/>
          </w:tcPr>
          <w:p w:rsidR="0035474A" w:rsidRPr="00EB4869" w:rsidRDefault="00901D71">
            <w:pPr>
              <w:adjustRightInd w:val="0"/>
              <w:snapToGrid w:val="0"/>
              <w:spacing w:line="520" w:lineRule="exact"/>
              <w:jc w:val="center"/>
              <w:rPr>
                <w:rFonts w:eastAsia="仿宋_GB2312" w:cs="Times New Roman"/>
                <w:color w:val="000000" w:themeColor="text1"/>
                <w:sz w:val="28"/>
                <w:szCs w:val="28"/>
              </w:rPr>
            </w:pPr>
            <w:r w:rsidRPr="00EB4869">
              <w:rPr>
                <w:rFonts w:eastAsia="仿宋_GB2312" w:cs="Times New Roman"/>
                <w:color w:val="000000" w:themeColor="text1"/>
                <w:sz w:val="28"/>
                <w:szCs w:val="28"/>
              </w:rPr>
              <w:t>备注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GB 9706.1</w:t>
            </w:r>
          </w:p>
        </w:tc>
        <w:tc>
          <w:tcPr>
            <w:tcW w:w="4823"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适用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 xml:space="preserve">YY 9706.102 </w:t>
            </w:r>
          </w:p>
        </w:tc>
        <w:tc>
          <w:tcPr>
            <w:tcW w:w="4823"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适用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YY</w:t>
            </w:r>
            <w:r w:rsidRPr="00EB4869">
              <w:rPr>
                <w:rFonts w:eastAsia="仿宋_GB2312" w:cs="Times New Roman"/>
                <w:color w:val="000000" w:themeColor="text1"/>
                <w:sz w:val="28"/>
                <w:szCs w:val="28"/>
              </w:rPr>
              <w:t xml:space="preserve"> 9706.233</w:t>
            </w:r>
          </w:p>
        </w:tc>
        <w:tc>
          <w:tcPr>
            <w:tcW w:w="4823"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适用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GB/T 7247.1</w:t>
            </w:r>
          </w:p>
        </w:tc>
        <w:tc>
          <w:tcPr>
            <w:tcW w:w="4823"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带有激光指示器等部件的产品适用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GB/T 16886.1</w:t>
            </w:r>
          </w:p>
        </w:tc>
        <w:tc>
          <w:tcPr>
            <w:tcW w:w="4823" w:type="dxa"/>
            <w:vMerge w:val="restart"/>
            <w:vAlign w:val="center"/>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预期直接或间接接触患者</w:t>
            </w:r>
            <w:r w:rsidRPr="00EB4869">
              <w:rPr>
                <w:rFonts w:eastAsia="仿宋_GB2312" w:cs="Times New Roman" w:hint="eastAsia"/>
                <w:color w:val="000000" w:themeColor="text1"/>
                <w:sz w:val="28"/>
                <w:szCs w:val="28"/>
              </w:rPr>
              <w:t>的</w:t>
            </w:r>
            <w:r w:rsidRPr="00EB4869">
              <w:rPr>
                <w:rFonts w:eastAsia="仿宋_GB2312" w:cs="Times New Roman"/>
                <w:color w:val="000000" w:themeColor="text1"/>
                <w:sz w:val="28"/>
                <w:szCs w:val="28"/>
              </w:rPr>
              <w:t>产品适用</w:t>
            </w: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GB/T 16886.5</w:t>
            </w:r>
          </w:p>
        </w:tc>
        <w:tc>
          <w:tcPr>
            <w:tcW w:w="4823" w:type="dxa"/>
            <w:vMerge/>
          </w:tcPr>
          <w:p w:rsidR="0035474A" w:rsidRPr="00EB4869" w:rsidRDefault="0035474A">
            <w:pPr>
              <w:adjustRightInd w:val="0"/>
              <w:snapToGrid w:val="0"/>
              <w:spacing w:line="520" w:lineRule="exact"/>
              <w:rPr>
                <w:rFonts w:eastAsia="仿宋_GB2312" w:cs="Times New Roman"/>
                <w:color w:val="000000" w:themeColor="text1"/>
                <w:sz w:val="28"/>
                <w:szCs w:val="28"/>
              </w:rPr>
            </w:pP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color w:val="000000" w:themeColor="text1"/>
                <w:sz w:val="28"/>
                <w:szCs w:val="28"/>
              </w:rPr>
              <w:t>GB/T 16886.10</w:t>
            </w:r>
          </w:p>
        </w:tc>
        <w:tc>
          <w:tcPr>
            <w:tcW w:w="4823" w:type="dxa"/>
            <w:vMerge/>
          </w:tcPr>
          <w:p w:rsidR="0035474A" w:rsidRPr="00EB4869" w:rsidRDefault="0035474A">
            <w:pPr>
              <w:adjustRightInd w:val="0"/>
              <w:snapToGrid w:val="0"/>
              <w:spacing w:line="520" w:lineRule="exact"/>
              <w:rPr>
                <w:rFonts w:eastAsia="仿宋_GB2312" w:cs="Times New Roman"/>
                <w:color w:val="000000" w:themeColor="text1"/>
                <w:sz w:val="28"/>
                <w:szCs w:val="28"/>
              </w:rPr>
            </w:pPr>
          </w:p>
        </w:tc>
      </w:tr>
      <w:tr w:rsidR="0035474A" w:rsidRPr="00EB4869">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YY/</w:t>
            </w:r>
            <w:r w:rsidRPr="00EB4869">
              <w:rPr>
                <w:rFonts w:eastAsia="仿宋_GB2312" w:cs="Times New Roman"/>
                <w:color w:val="000000" w:themeColor="text1"/>
                <w:sz w:val="28"/>
                <w:szCs w:val="28"/>
              </w:rPr>
              <w:t>T 0482</w:t>
            </w:r>
          </w:p>
        </w:tc>
        <w:tc>
          <w:tcPr>
            <w:tcW w:w="4823"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适用</w:t>
            </w:r>
          </w:p>
        </w:tc>
      </w:tr>
      <w:tr w:rsidR="0035474A">
        <w:trPr>
          <w:jc w:val="center"/>
        </w:trPr>
        <w:tc>
          <w:tcPr>
            <w:tcW w:w="3397" w:type="dxa"/>
          </w:tcPr>
          <w:p w:rsidR="0035474A" w:rsidRPr="00EB4869"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YY</w:t>
            </w:r>
            <w:r w:rsidRPr="00EB4869">
              <w:rPr>
                <w:rFonts w:eastAsia="仿宋_GB2312" w:cs="Times New Roman"/>
                <w:color w:val="000000" w:themeColor="text1"/>
                <w:sz w:val="28"/>
                <w:szCs w:val="28"/>
              </w:rPr>
              <w:t>/T 1840</w:t>
            </w:r>
          </w:p>
        </w:tc>
        <w:tc>
          <w:tcPr>
            <w:tcW w:w="4823" w:type="dxa"/>
          </w:tcPr>
          <w:p w:rsidR="0035474A" w:rsidRDefault="00901D71">
            <w:pPr>
              <w:adjustRightInd w:val="0"/>
              <w:snapToGrid w:val="0"/>
              <w:spacing w:line="520" w:lineRule="exact"/>
              <w:rPr>
                <w:rFonts w:eastAsia="仿宋_GB2312" w:cs="Times New Roman"/>
                <w:color w:val="000000" w:themeColor="text1"/>
                <w:sz w:val="28"/>
                <w:szCs w:val="28"/>
              </w:rPr>
            </w:pPr>
            <w:r w:rsidRPr="00EB4869">
              <w:rPr>
                <w:rFonts w:eastAsia="仿宋_GB2312" w:cs="Times New Roman" w:hint="eastAsia"/>
                <w:color w:val="000000" w:themeColor="text1"/>
                <w:sz w:val="28"/>
                <w:szCs w:val="28"/>
              </w:rPr>
              <w:t>适用</w:t>
            </w:r>
          </w:p>
        </w:tc>
      </w:tr>
    </w:tbl>
    <w:p w:rsidR="0035474A" w:rsidRDefault="0035474A">
      <w:pPr>
        <w:widowControl/>
        <w:adjustRightInd w:val="0"/>
        <w:snapToGrid w:val="0"/>
        <w:spacing w:line="520" w:lineRule="exact"/>
        <w:jc w:val="left"/>
        <w:rPr>
          <w:rFonts w:eastAsia="仿宋_GB2312" w:cs="Times New Roman"/>
          <w:color w:val="000000" w:themeColor="text1"/>
          <w:sz w:val="32"/>
          <w:szCs w:val="32"/>
        </w:rPr>
      </w:pPr>
    </w:p>
    <w:sectPr w:rsidR="0035474A">
      <w:footerReference w:type="default" r:id="rId8"/>
      <w:pgSz w:w="11906" w:h="16838"/>
      <w:pgMar w:top="1440" w:right="1797" w:bottom="1440" w:left="1797" w:header="567" w:footer="567" w:gutter="0"/>
      <w:lnNumType w:countBy="1"/>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D71" w:rsidRDefault="00901D71">
      <w:r>
        <w:separator/>
      </w:r>
    </w:p>
  </w:endnote>
  <w:endnote w:type="continuationSeparator" w:id="0">
    <w:p w:rsidR="00901D71" w:rsidRDefault="0090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imes New Roman"/>
        <w:sz w:val="24"/>
        <w:szCs w:val="24"/>
      </w:rPr>
      <w:id w:val="1817610083"/>
      <w:docPartObj>
        <w:docPartGallery w:val="AutoText"/>
      </w:docPartObj>
    </w:sdtPr>
    <w:sdtEndPr/>
    <w:sdtContent>
      <w:sdt>
        <w:sdtPr>
          <w:rPr>
            <w:rFonts w:cs="Times New Roman"/>
            <w:sz w:val="24"/>
            <w:szCs w:val="24"/>
          </w:rPr>
          <w:id w:val="1728636285"/>
          <w:docPartObj>
            <w:docPartGallery w:val="AutoText"/>
          </w:docPartObj>
        </w:sdtPr>
        <w:sdtEndPr/>
        <w:sdtContent>
          <w:p w:rsidR="0035474A" w:rsidRDefault="00901D71">
            <w:pPr>
              <w:pStyle w:val="a5"/>
              <w:jc w:val="center"/>
              <w:rPr>
                <w:rFonts w:cs="Times New Roman"/>
                <w:sz w:val="24"/>
                <w:szCs w:val="24"/>
              </w:rPr>
            </w:pPr>
            <w:r>
              <w:rPr>
                <w:rFonts w:cs="Times New Roman"/>
                <w:sz w:val="24"/>
                <w:szCs w:val="24"/>
                <w:lang w:val="zh-CN"/>
              </w:rPr>
              <w:t xml:space="preserve"> </w:t>
            </w:r>
            <w:r>
              <w:rPr>
                <w:rFonts w:cs="Times New Roman"/>
                <w:b/>
                <w:bCs/>
                <w:sz w:val="24"/>
                <w:szCs w:val="24"/>
              </w:rPr>
              <w:fldChar w:fldCharType="begin"/>
            </w:r>
            <w:r>
              <w:rPr>
                <w:rFonts w:cs="Times New Roman"/>
                <w:b/>
                <w:bCs/>
                <w:sz w:val="24"/>
                <w:szCs w:val="24"/>
              </w:rPr>
              <w:instrText>PAGE</w:instrText>
            </w:r>
            <w:r>
              <w:rPr>
                <w:rFonts w:cs="Times New Roman"/>
                <w:b/>
                <w:bCs/>
                <w:sz w:val="24"/>
                <w:szCs w:val="24"/>
              </w:rPr>
              <w:fldChar w:fldCharType="separate"/>
            </w:r>
            <w:r w:rsidR="00EB4869">
              <w:rPr>
                <w:rFonts w:cs="Times New Roman"/>
                <w:b/>
                <w:bCs/>
                <w:noProof/>
                <w:sz w:val="24"/>
                <w:szCs w:val="24"/>
              </w:rPr>
              <w:t>- 15 -</w:t>
            </w:r>
            <w:r>
              <w:rPr>
                <w:rFonts w:cs="Times New Roman"/>
                <w:b/>
                <w:bCs/>
                <w:sz w:val="24"/>
                <w:szCs w:val="24"/>
              </w:rPr>
              <w:fldChar w:fldCharType="end"/>
            </w:r>
            <w:r>
              <w:rPr>
                <w:rFonts w:cs="Times New Roman"/>
                <w:sz w:val="24"/>
                <w:szCs w:val="24"/>
                <w:lang w:val="zh-CN"/>
              </w:rPr>
              <w:t xml:space="preserve"> / </w:t>
            </w:r>
            <w:r>
              <w:rPr>
                <w:rFonts w:cs="Times New Roman"/>
                <w:b/>
                <w:bCs/>
                <w:sz w:val="24"/>
                <w:szCs w:val="24"/>
              </w:rPr>
              <w:fldChar w:fldCharType="begin"/>
            </w:r>
            <w:r>
              <w:rPr>
                <w:rFonts w:cs="Times New Roman"/>
                <w:b/>
                <w:bCs/>
                <w:sz w:val="24"/>
                <w:szCs w:val="24"/>
              </w:rPr>
              <w:instrText>NUMPAGES</w:instrText>
            </w:r>
            <w:r>
              <w:rPr>
                <w:rFonts w:cs="Times New Roman"/>
                <w:b/>
                <w:bCs/>
                <w:sz w:val="24"/>
                <w:szCs w:val="24"/>
              </w:rPr>
              <w:fldChar w:fldCharType="separate"/>
            </w:r>
            <w:r w:rsidR="00EB4869">
              <w:rPr>
                <w:rFonts w:cs="Times New Roman"/>
                <w:b/>
                <w:bCs/>
                <w:noProof/>
                <w:sz w:val="24"/>
                <w:szCs w:val="24"/>
              </w:rPr>
              <w:t>15</w:t>
            </w:r>
            <w:r>
              <w:rPr>
                <w:rFonts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D71" w:rsidRDefault="00901D71">
      <w:r>
        <w:separator/>
      </w:r>
    </w:p>
  </w:footnote>
  <w:footnote w:type="continuationSeparator" w:id="0">
    <w:p w:rsidR="00901D71" w:rsidRDefault="00901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18B"/>
    <w:multiLevelType w:val="multilevel"/>
    <w:tmpl w:val="0759118B"/>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A3D6B42"/>
    <w:multiLevelType w:val="multilevel"/>
    <w:tmpl w:val="0A3D6B42"/>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E243D8A"/>
    <w:multiLevelType w:val="multilevel"/>
    <w:tmpl w:val="0E243D8A"/>
    <w:lvl w:ilvl="0">
      <w:start w:val="1"/>
      <w:numFmt w:val="decimal"/>
      <w:suff w:val="nothing"/>
      <w:lvlText w:val="（%1）"/>
      <w:lvlJc w:val="left"/>
      <w:pPr>
        <w:ind w:left="0" w:firstLine="0"/>
      </w:pPr>
      <w:rPr>
        <w:rFonts w:hint="default"/>
      </w:rPr>
    </w:lvl>
    <w:lvl w:ilvl="1">
      <w:start w:val="1"/>
      <w:numFmt w:val="decimal"/>
      <w:lvlText w:val="%2."/>
      <w:lvlJc w:val="left"/>
      <w:pPr>
        <w:ind w:left="1420" w:hanging="36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10222DDB"/>
    <w:multiLevelType w:val="multilevel"/>
    <w:tmpl w:val="10222DDB"/>
    <w:lvl w:ilvl="0">
      <w:start w:val="1"/>
      <w:numFmt w:val="decimal"/>
      <w:suff w:val="nothing"/>
      <w:lvlText w:val="（%1）"/>
      <w:lvlJc w:val="left"/>
      <w:pPr>
        <w:ind w:left="0" w:firstLine="0"/>
      </w:pPr>
      <w:rPr>
        <w:rFonts w:hint="default"/>
      </w:rPr>
    </w:lvl>
    <w:lvl w:ilvl="1">
      <w:start w:val="1"/>
      <w:numFmt w:val="decimal"/>
      <w:lvlText w:val="%2."/>
      <w:lvlJc w:val="left"/>
      <w:pPr>
        <w:ind w:left="1420" w:hanging="36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5E522DB"/>
    <w:multiLevelType w:val="multilevel"/>
    <w:tmpl w:val="15E522DB"/>
    <w:lvl w:ilvl="0">
      <w:start w:val="1"/>
      <w:numFmt w:val="chineseCountingThousand"/>
      <w:suff w:val="nothing"/>
      <w:lvlText w:val="（%1）"/>
      <w:lvlJc w:val="left"/>
      <w:pPr>
        <w:ind w:left="0" w:firstLine="0"/>
      </w:pPr>
      <w:rPr>
        <w:rFonts w:ascii="楷体_GB2312" w:eastAsia="楷体_GB2312" w:hint="eastAsia"/>
        <w:sz w:val="32"/>
        <w:szCs w:val="32"/>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15:restartNumberingAfterBreak="0">
    <w:nsid w:val="18FA5AA2"/>
    <w:multiLevelType w:val="multilevel"/>
    <w:tmpl w:val="18FA5AA2"/>
    <w:lvl w:ilvl="0">
      <w:start w:val="1"/>
      <w:numFmt w:val="decimal"/>
      <w:suff w:val="space"/>
      <w:lvlText w:val="%1."/>
      <w:lvlJc w:val="left"/>
      <w:pPr>
        <w:ind w:left="0" w:firstLine="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15:restartNumberingAfterBreak="0">
    <w:nsid w:val="26B9477A"/>
    <w:multiLevelType w:val="multilevel"/>
    <w:tmpl w:val="26B9477A"/>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F2C296E"/>
    <w:multiLevelType w:val="multilevel"/>
    <w:tmpl w:val="3F2C296E"/>
    <w:lvl w:ilvl="0">
      <w:start w:val="1"/>
      <w:numFmt w:val="decimal"/>
      <w:suff w:val="space"/>
      <w:lvlText w:val="%1."/>
      <w:lvlJc w:val="left"/>
      <w:pPr>
        <w:ind w:left="0" w:firstLine="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8" w15:restartNumberingAfterBreak="0">
    <w:nsid w:val="5F8A7A81"/>
    <w:multiLevelType w:val="multilevel"/>
    <w:tmpl w:val="5F8A7A81"/>
    <w:lvl w:ilvl="0">
      <w:start w:val="1"/>
      <w:numFmt w:val="decimal"/>
      <w:suff w:val="nothing"/>
      <w:lvlText w:val="（%1）"/>
      <w:lvlJc w:val="left"/>
      <w:pPr>
        <w:ind w:left="0" w:firstLine="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9" w15:restartNumberingAfterBreak="0">
    <w:nsid w:val="76C7041B"/>
    <w:multiLevelType w:val="multilevel"/>
    <w:tmpl w:val="76C7041B"/>
    <w:lvl w:ilvl="0">
      <w:start w:val="1"/>
      <w:numFmt w:val="decimal"/>
      <w:suff w:val="space"/>
      <w:lvlText w:val="（%1）"/>
      <w:lvlJc w:val="left"/>
      <w:pPr>
        <w:ind w:left="0" w:firstLine="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0" w15:restartNumberingAfterBreak="0">
    <w:nsid w:val="794B7C17"/>
    <w:multiLevelType w:val="multilevel"/>
    <w:tmpl w:val="794B7C17"/>
    <w:lvl w:ilvl="0">
      <w:start w:val="1"/>
      <w:numFmt w:val="chineseCountingThousand"/>
      <w:suff w:val="nothing"/>
      <w:lvlText w:val="（%1）"/>
      <w:lvlJc w:val="left"/>
      <w:pPr>
        <w:ind w:left="0" w:firstLine="0"/>
      </w:pPr>
      <w:rPr>
        <w:rFonts w:ascii="楷体_GB2312" w:eastAsia="楷体_GB2312" w:hint="eastAsia"/>
        <w:sz w:val="32"/>
        <w:szCs w:val="32"/>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0"/>
  </w:num>
  <w:num w:numId="2">
    <w:abstractNumId w:val="4"/>
  </w:num>
  <w:num w:numId="3">
    <w:abstractNumId w:val="5"/>
  </w:num>
  <w:num w:numId="4">
    <w:abstractNumId w:val="0"/>
  </w:num>
  <w:num w:numId="5">
    <w:abstractNumId w:val="3"/>
  </w:num>
  <w:num w:numId="6">
    <w:abstractNumId w:val="9"/>
  </w:num>
  <w:num w:numId="7">
    <w:abstractNumId w:val="1"/>
  </w:num>
  <w:num w:numId="8">
    <w:abstractNumId w:val="2"/>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74A"/>
    <w:rsid w:val="0035474A"/>
    <w:rsid w:val="00901D71"/>
    <w:rsid w:val="00EB4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3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uiPriority w:val="99"/>
    <w:semiHidden/>
    <w:unhideWhenUsed/>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b">
    <w:name w:val="List Paragraph"/>
    <w:basedOn w:val="a"/>
    <w:qFormat/>
    <w:pPr>
      <w:ind w:firstLineChars="200" w:firstLine="420"/>
    </w:pPr>
  </w:style>
  <w:style w:type="paragraph" w:customStyle="1" w:styleId="ac">
    <w:name w:val="调查项目"/>
    <w:basedOn w:val="a"/>
    <w:pPr>
      <w:widowControl/>
      <w:jc w:val="left"/>
      <w:outlineLvl w:val="1"/>
    </w:pPr>
    <w:rPr>
      <w:rFonts w:ascii="Tahoma" w:eastAsia="黑体" w:hAnsi="Tahoma" w:cs="Times New Roman"/>
      <w:bCs/>
      <w:color w:val="333399"/>
      <w:kern w:val="0"/>
      <w:sz w:val="18"/>
      <w:szCs w:val="18"/>
    </w:rPr>
  </w:style>
  <w:style w:type="paragraph" w:customStyle="1" w:styleId="ad">
    <w:name w:val="列标题"/>
    <w:basedOn w:val="2"/>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e">
    <w:name w:val="表格正文文本"/>
    <w:basedOn w:val="a"/>
    <w:qFormat/>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styleId="af">
    <w:name w:val="annotation reference"/>
    <w:basedOn w:val="a0"/>
    <w:uiPriority w:val="99"/>
    <w:semiHidden/>
    <w:unhideWhenUsed/>
    <w:rPr>
      <w:sz w:val="21"/>
      <w:szCs w:val="21"/>
    </w:rPr>
  </w:style>
  <w:style w:type="paragraph" w:styleId="af0">
    <w:name w:val="Balloon Text"/>
    <w:basedOn w:val="a"/>
    <w:link w:val="af1"/>
    <w:uiPriority w:val="99"/>
    <w:semiHidden/>
    <w:unhideWhenUsed/>
    <w:rPr>
      <w:sz w:val="18"/>
      <w:szCs w:val="18"/>
    </w:rPr>
  </w:style>
  <w:style w:type="character" w:customStyle="1" w:styleId="af1">
    <w:name w:val="批注框文本 字符"/>
    <w:basedOn w:val="a0"/>
    <w:link w:val="af0"/>
    <w:uiPriority w:val="99"/>
    <w:semiHidden/>
    <w:rPr>
      <w:rFonts w:ascii="Times New Roman" w:hAnsi="Times New Roman"/>
      <w:kern w:val="2"/>
      <w:sz w:val="18"/>
      <w:szCs w:val="18"/>
    </w:rPr>
  </w:style>
  <w:style w:type="paragraph" w:styleId="af2">
    <w:name w:val="annotation subject"/>
    <w:basedOn w:val="a3"/>
    <w:next w:val="a3"/>
    <w:link w:val="af3"/>
    <w:uiPriority w:val="99"/>
    <w:semiHidden/>
    <w:unhideWhenUsed/>
    <w:rPr>
      <w:b/>
      <w:bCs/>
    </w:rPr>
  </w:style>
  <w:style w:type="character" w:customStyle="1" w:styleId="a4">
    <w:name w:val="批注文字 字符"/>
    <w:basedOn w:val="a0"/>
    <w:link w:val="a3"/>
    <w:uiPriority w:val="99"/>
    <w:semiHidden/>
    <w:rPr>
      <w:rFonts w:ascii="Times New Roman" w:hAnsi="Times New Roman"/>
      <w:kern w:val="2"/>
      <w:sz w:val="21"/>
      <w:szCs w:val="22"/>
    </w:rPr>
  </w:style>
  <w:style w:type="character" w:customStyle="1" w:styleId="af3">
    <w:name w:val="批注主题 字符"/>
    <w:basedOn w:val="a4"/>
    <w:link w:val="af2"/>
    <w:uiPriority w:val="99"/>
    <w:semiHidden/>
    <w:rPr>
      <w:rFonts w:ascii="Times New Roman" w:hAnsi="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F03F-16DA-4AAA-8735-23786752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1002</Words>
  <Characters>5715</Characters>
  <Application>Microsoft Office Word</Application>
  <DocSecurity>0</DocSecurity>
  <Lines>47</Lines>
  <Paragraphs>13</Paragraphs>
  <ScaleCrop>false</ScaleCrop>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2026-01-26T18:22:00Z</dcterms:created>
  <dcterms:modified xsi:type="dcterms:W3CDTF">2026-03-16T02:54:00Z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2590CCE5D9C649FFA1C5CAE97F5B01F6_13</vt:lpwstr>
  </property>
  <property fmtid="{D5CDD505-2E9C-101B-9397-08002B2CF9AE}" pid="4" name="KSOTemplateDocerSaveRecord">
    <vt:lpwstr>eyJoZGlkIjoiZGFmMDI3Y2Y4N2M2YzBjMjQ0MmZhZTQ3NzdkYWFkNWYiLCJ1c2VySWQiOiI1MzEwMzI2NTcifQ==</vt:lpwstr>
  </property>
</Properties>
</file>