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1C" w:rsidRDefault="0097651C" w:rsidP="0097651C">
      <w:pPr>
        <w:rPr>
          <w:rFonts w:ascii="Times New Roman" w:eastAsia="黑体" w:hAnsi="Times New Roman" w:cs="Times New Roman"/>
          <w:sz w:val="32"/>
          <w:szCs w:val="32"/>
        </w:rPr>
      </w:pPr>
      <w:r>
        <w:rPr>
          <w:rFonts w:ascii="黑体" w:eastAsia="黑体" w:hAnsi="黑体" w:hint="eastAsia"/>
          <w:sz w:val="32"/>
          <w:szCs w:val="32"/>
        </w:rPr>
        <w:t>附件</w:t>
      </w:r>
    </w:p>
    <w:p w:rsidR="0097651C" w:rsidRDefault="0097651C" w:rsidP="0097651C">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97651C" w:rsidRDefault="0097651C" w:rsidP="0097651C">
      <w:pPr>
        <w:spacing w:line="600" w:lineRule="exact"/>
        <w:jc w:val="center"/>
        <w:rPr>
          <w:rFonts w:ascii="Times New Roman" w:eastAsia="方正小标宋_GBK" w:hAnsi="Times New Roman" w:cs="Times New Roman"/>
          <w:sz w:val="44"/>
          <w:szCs w:val="44"/>
        </w:rPr>
      </w:pPr>
      <w:r>
        <w:rPr>
          <w:rFonts w:ascii="方正小标宋_GBK" w:eastAsia="方正小标宋_GBK" w:hAnsi="Times New Roman" w:hint="eastAsia"/>
          <w:sz w:val="44"/>
          <w:szCs w:val="44"/>
        </w:rPr>
        <w:t>医疗器械注册审查指导原则编制计划</w:t>
      </w:r>
    </w:p>
    <w:p w:rsidR="0097651C" w:rsidRDefault="0097651C" w:rsidP="0097651C">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6919"/>
      </w:tblGrid>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b/>
                <w:bCs/>
                <w:color w:val="000000"/>
                <w:kern w:val="0"/>
                <w:sz w:val="28"/>
                <w:szCs w:val="28"/>
              </w:rPr>
            </w:pPr>
            <w:bookmarkStart w:id="0" w:name="RANGE!A1:E28"/>
            <w:r>
              <w:rPr>
                <w:rFonts w:ascii="仿宋_GB2312" w:eastAsia="仿宋_GB2312" w:hAnsi="宋体" w:hint="eastAsia"/>
                <w:b/>
                <w:bCs/>
                <w:color w:val="000000"/>
                <w:kern w:val="0"/>
                <w:sz w:val="28"/>
                <w:szCs w:val="28"/>
              </w:rPr>
              <w:t>序号</w:t>
            </w:r>
            <w:bookmarkEnd w:id="0"/>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b/>
                <w:bCs/>
                <w:color w:val="000000"/>
                <w:kern w:val="0"/>
                <w:sz w:val="28"/>
                <w:szCs w:val="28"/>
              </w:rPr>
            </w:pPr>
            <w:r>
              <w:rPr>
                <w:rFonts w:ascii="仿宋_GB2312" w:eastAsia="仿宋_GB2312" w:hAnsi="宋体" w:hint="eastAsia"/>
                <w:b/>
                <w:bCs/>
                <w:color w:val="000000"/>
                <w:kern w:val="0"/>
                <w:sz w:val="28"/>
                <w:szCs w:val="28"/>
              </w:rPr>
              <w:t>指导原则名录</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1</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植介入医疗器械电池技术指导原则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2</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医疗器械远程监测技术指导原则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3</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房颤检测产品注册审查指导原则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4</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一次性使用压力传感器注册审查指导原则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5</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有创血压监护设备注册审查指导原则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6</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无创血糖/葡萄糖监测产品注册审查指导原则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7</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高流量加热湿化治疗设备注册审查指导原则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8</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胰岛素</w:t>
            </w:r>
            <w:proofErr w:type="gramStart"/>
            <w:r>
              <w:rPr>
                <w:rFonts w:ascii="仿宋_GB2312" w:eastAsia="仿宋_GB2312" w:hAnsi="宋体" w:hint="eastAsia"/>
                <w:color w:val="000000"/>
                <w:kern w:val="0"/>
                <w:sz w:val="28"/>
                <w:szCs w:val="28"/>
              </w:rPr>
              <w:t>泵注册</w:t>
            </w:r>
            <w:proofErr w:type="gramEnd"/>
            <w:r>
              <w:rPr>
                <w:rFonts w:ascii="仿宋_GB2312" w:eastAsia="仿宋_GB2312" w:hAnsi="宋体" w:hint="eastAsia"/>
                <w:color w:val="000000"/>
                <w:kern w:val="0"/>
                <w:sz w:val="28"/>
                <w:szCs w:val="28"/>
              </w:rPr>
              <w:t>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9</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肺结节CT影像辅助检测软件注册审查指导原则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10</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持续葡萄糖监测系统注册审查指导原则（修订）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11</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腹腔内窥镜手术系统注册审查指导原则</w:t>
            </w:r>
            <w:r>
              <w:rPr>
                <w:rFonts w:ascii="仿宋_GB2312" w:eastAsia="仿宋_GB2312" w:hAnsi="宋体" w:hint="eastAsia"/>
                <w:color w:val="000000"/>
                <w:kern w:val="0"/>
                <w:sz w:val="28"/>
                <w:szCs w:val="28"/>
              </w:rPr>
              <w:br/>
              <w:t>第1部分：高频手术器械和无源手术器械</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12</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医疗器械光辐射安全指导原则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13</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射频治疗（非消融）设备注册审查指导原则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14</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肝硬化剪切波超声诊断设备注册审查指导原则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15</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眼科光学生物测量仪注册审查指导原则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16</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超声软组织切割止血设备注册审查指导原则（修订）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17</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强脉冲</w:t>
            </w:r>
            <w:proofErr w:type="gramStart"/>
            <w:r>
              <w:rPr>
                <w:rFonts w:ascii="仿宋_GB2312" w:eastAsia="仿宋_GB2312" w:hAnsi="宋体" w:hint="eastAsia"/>
                <w:color w:val="000000"/>
                <w:kern w:val="0"/>
                <w:sz w:val="28"/>
                <w:szCs w:val="28"/>
              </w:rPr>
              <w:t>光治疗</w:t>
            </w:r>
            <w:proofErr w:type="gramEnd"/>
            <w:r>
              <w:rPr>
                <w:rFonts w:ascii="仿宋_GB2312" w:eastAsia="仿宋_GB2312" w:hAnsi="宋体" w:hint="eastAsia"/>
                <w:color w:val="000000"/>
                <w:kern w:val="0"/>
                <w:sz w:val="28"/>
                <w:szCs w:val="28"/>
              </w:rPr>
              <w:t>仪产品注册审查指导原则（修订）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lastRenderedPageBreak/>
              <w:t>18</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带有润滑涂层的血管介入器械注册审查指导原则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19</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非血管支架产品注册审查指导原则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20</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药物涂层球囊扩张导管临床前研究指导原则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21</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血管内异物取出装置注册审查指导原则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22</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经导管植入主动脉人工心脏瓣膜注册审查指导原则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23</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proofErr w:type="gramStart"/>
            <w:r>
              <w:rPr>
                <w:rFonts w:ascii="仿宋_GB2312" w:eastAsia="仿宋_GB2312" w:hAnsi="宋体" w:hint="eastAsia"/>
                <w:color w:val="000000"/>
                <w:kern w:val="0"/>
                <w:sz w:val="28"/>
                <w:szCs w:val="28"/>
              </w:rPr>
              <w:t>疝</w:t>
            </w:r>
            <w:proofErr w:type="gramEnd"/>
            <w:r>
              <w:rPr>
                <w:rFonts w:ascii="仿宋_GB2312" w:eastAsia="仿宋_GB2312" w:hAnsi="宋体" w:hint="eastAsia"/>
                <w:color w:val="000000"/>
                <w:kern w:val="0"/>
                <w:sz w:val="28"/>
                <w:szCs w:val="28"/>
              </w:rPr>
              <w:t>修补</w:t>
            </w:r>
            <w:proofErr w:type="gramStart"/>
            <w:r>
              <w:rPr>
                <w:rFonts w:ascii="仿宋_GB2312" w:eastAsia="仿宋_GB2312" w:hAnsi="宋体" w:hint="eastAsia"/>
                <w:color w:val="000000"/>
                <w:kern w:val="0"/>
                <w:sz w:val="28"/>
                <w:szCs w:val="28"/>
              </w:rPr>
              <w:t>补片注册</w:t>
            </w:r>
            <w:proofErr w:type="gramEnd"/>
            <w:r>
              <w:rPr>
                <w:rFonts w:ascii="仿宋_GB2312" w:eastAsia="仿宋_GB2312" w:hAnsi="宋体" w:hint="eastAsia"/>
                <w:color w:val="000000"/>
                <w:kern w:val="0"/>
                <w:sz w:val="28"/>
                <w:szCs w:val="28"/>
              </w:rPr>
              <w:t>审查指导原则（修订）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24</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乳房植入体产品注册审查指导原则（修订）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25</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医疗器械产品受益-风险评估注册审查指导原则（修订）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26</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硬性角膜接触镜说明书编写指导原则（修订）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27</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软性角膜接触镜说明书编写指导原则（修订）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28</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接触镜护理产品注册审查指导原则（修订）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29</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重组人源化胶原蛋白原材料评价指导原则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30</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牙科粘接</w:t>
            </w:r>
            <w:proofErr w:type="gramStart"/>
            <w:r>
              <w:rPr>
                <w:rFonts w:ascii="仿宋_GB2312" w:eastAsia="仿宋_GB2312" w:hAnsi="宋体" w:hint="eastAsia"/>
                <w:color w:val="000000"/>
                <w:kern w:val="0"/>
                <w:sz w:val="28"/>
                <w:szCs w:val="28"/>
              </w:rPr>
              <w:t>剂注册</w:t>
            </w:r>
            <w:proofErr w:type="gramEnd"/>
            <w:r>
              <w:rPr>
                <w:rFonts w:ascii="仿宋_GB2312" w:eastAsia="仿宋_GB2312" w:hAnsi="宋体" w:hint="eastAsia"/>
                <w:color w:val="000000"/>
                <w:kern w:val="0"/>
                <w:sz w:val="28"/>
                <w:szCs w:val="28"/>
              </w:rPr>
              <w:t>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31</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人工肩关节假体系统注册审查指导原则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32</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3D打印椎间融合</w:t>
            </w:r>
            <w:proofErr w:type="gramStart"/>
            <w:r>
              <w:rPr>
                <w:rFonts w:ascii="仿宋_GB2312" w:eastAsia="仿宋_GB2312" w:hAnsi="宋体" w:hint="eastAsia"/>
                <w:color w:val="000000"/>
                <w:kern w:val="0"/>
                <w:sz w:val="28"/>
                <w:szCs w:val="28"/>
              </w:rPr>
              <w:t>器注册</w:t>
            </w:r>
            <w:proofErr w:type="gramEnd"/>
            <w:r>
              <w:rPr>
                <w:rFonts w:ascii="仿宋_GB2312" w:eastAsia="仿宋_GB2312" w:hAnsi="宋体" w:hint="eastAsia"/>
                <w:color w:val="000000"/>
                <w:kern w:val="0"/>
                <w:sz w:val="28"/>
                <w:szCs w:val="28"/>
              </w:rPr>
              <w:t>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33</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proofErr w:type="gramStart"/>
            <w:r>
              <w:rPr>
                <w:rFonts w:ascii="仿宋_GB2312" w:eastAsia="仿宋_GB2312" w:hAnsi="宋体" w:hint="eastAsia"/>
                <w:color w:val="000000"/>
                <w:kern w:val="0"/>
                <w:sz w:val="28"/>
                <w:szCs w:val="28"/>
              </w:rPr>
              <w:t>经皮肠营养</w:t>
            </w:r>
            <w:proofErr w:type="gramEnd"/>
            <w:r>
              <w:rPr>
                <w:rFonts w:ascii="仿宋_GB2312" w:eastAsia="仿宋_GB2312" w:hAnsi="宋体" w:hint="eastAsia"/>
                <w:color w:val="000000"/>
                <w:kern w:val="0"/>
                <w:sz w:val="28"/>
                <w:szCs w:val="28"/>
              </w:rPr>
              <w:t>导管产品注册审查指导原则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34</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一次性使用静脉营养输液</w:t>
            </w:r>
            <w:proofErr w:type="gramStart"/>
            <w:r>
              <w:rPr>
                <w:rFonts w:ascii="仿宋_GB2312" w:eastAsia="仿宋_GB2312" w:hAnsi="宋体" w:hint="eastAsia"/>
                <w:color w:val="000000"/>
                <w:kern w:val="0"/>
                <w:sz w:val="28"/>
                <w:szCs w:val="28"/>
              </w:rPr>
              <w:t>袋产品</w:t>
            </w:r>
            <w:proofErr w:type="gramEnd"/>
            <w:r>
              <w:rPr>
                <w:rFonts w:ascii="仿宋_GB2312" w:eastAsia="仿宋_GB2312" w:hAnsi="宋体" w:hint="eastAsia"/>
                <w:color w:val="000000"/>
                <w:kern w:val="0"/>
                <w:sz w:val="28"/>
                <w:szCs w:val="28"/>
              </w:rPr>
              <w:t>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35</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一次性使用人体动脉血样采集器产品注册审查指导原则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36</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医用无针注射器注册审查指导原则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37</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一次性使用输注器具产品注册审查指导原则（修订）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38</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一次性使用透析器产品注册审查指导原则（修订）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39</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血液透析浓缩物产品注册审查指导原则（修订）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lastRenderedPageBreak/>
              <w:t>40</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一次性使用血液分离器具产品注册审查指导原则（修订）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41</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一次性使用避光输液器产品注册审查指导原则（修订）</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42</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高通量基因</w:t>
            </w:r>
            <w:proofErr w:type="gramStart"/>
            <w:r>
              <w:rPr>
                <w:rFonts w:ascii="仿宋_GB2312" w:eastAsia="仿宋_GB2312" w:hAnsi="宋体" w:hint="eastAsia"/>
                <w:color w:val="000000"/>
                <w:kern w:val="0"/>
                <w:sz w:val="28"/>
                <w:szCs w:val="28"/>
              </w:rPr>
              <w:t>测序仪非临床</w:t>
            </w:r>
            <w:proofErr w:type="gramEnd"/>
            <w:r>
              <w:rPr>
                <w:rFonts w:ascii="仿宋_GB2312" w:eastAsia="仿宋_GB2312" w:hAnsi="宋体" w:hint="eastAsia"/>
                <w:color w:val="000000"/>
                <w:kern w:val="0"/>
                <w:sz w:val="28"/>
                <w:szCs w:val="28"/>
              </w:rPr>
              <w:t>研究指导原则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43</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体外诊断试剂主要原材料研究指导原则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44</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丙型肝炎病毒抗体检测试剂注册审查指导原则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45</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单纯疱疹病毒核酸检测试剂注册审查指导原则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46</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曲霉菌属核酸检测试剂注册审查指导原则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47</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呼吸机同品种临床评价指导原则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48</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电子内窥镜临床评价指导原则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49</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髋关节假体同品种临床评价指导原则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50</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牙科种植体（系统）同品种临床评价指导原则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51</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椎间融合器同品种临床评价指导原则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52</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可吸收缝合线（合成材料）同品种临床评价指导原则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53</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透析浓缩物同品种临床评价指导原则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54</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 xml:space="preserve">医用X射线诊断设备（第三类）同品种临床评价指导原则  </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55</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血液透析器同品种临床评价指导原则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56</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软性角膜接触镜同品种临床评价指导原则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57</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糖尿病视网膜辅助检测软件临床评价指导原则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58</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激光治疗仪临床评价指导原则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59</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基于高通量测序法的非小细胞肺癌基因突变检测试剂临床试验指导原则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lastRenderedPageBreak/>
              <w:t>60</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医疗器械真实世界研究设计和统计分析技术指导原则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61</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血液融化</w:t>
            </w:r>
            <w:proofErr w:type="gramStart"/>
            <w:r>
              <w:rPr>
                <w:rFonts w:ascii="仿宋_GB2312" w:eastAsia="仿宋_GB2312" w:hAnsi="宋体" w:hint="eastAsia"/>
                <w:color w:val="000000"/>
                <w:kern w:val="0"/>
                <w:sz w:val="28"/>
                <w:szCs w:val="28"/>
              </w:rPr>
              <w:t>箱注册</w:t>
            </w:r>
            <w:proofErr w:type="gramEnd"/>
            <w:r>
              <w:rPr>
                <w:rFonts w:ascii="仿宋_GB2312" w:eastAsia="仿宋_GB2312" w:hAnsi="宋体" w:hint="eastAsia"/>
                <w:color w:val="000000"/>
                <w:kern w:val="0"/>
                <w:sz w:val="28"/>
                <w:szCs w:val="28"/>
              </w:rPr>
              <w:t>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62</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医用呼吸道湿化</w:t>
            </w:r>
            <w:proofErr w:type="gramStart"/>
            <w:r>
              <w:rPr>
                <w:rFonts w:ascii="仿宋_GB2312" w:eastAsia="仿宋_GB2312" w:hAnsi="宋体" w:hint="eastAsia"/>
                <w:color w:val="000000"/>
                <w:kern w:val="0"/>
                <w:sz w:val="28"/>
                <w:szCs w:val="28"/>
              </w:rPr>
              <w:t>器注册</w:t>
            </w:r>
            <w:proofErr w:type="gramEnd"/>
            <w:r>
              <w:rPr>
                <w:rFonts w:ascii="仿宋_GB2312" w:eastAsia="仿宋_GB2312" w:hAnsi="宋体" w:hint="eastAsia"/>
                <w:color w:val="000000"/>
                <w:kern w:val="0"/>
                <w:sz w:val="28"/>
                <w:szCs w:val="28"/>
              </w:rPr>
              <w:t>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63</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肠道</w:t>
            </w:r>
            <w:proofErr w:type="gramStart"/>
            <w:r>
              <w:rPr>
                <w:rFonts w:ascii="仿宋_GB2312" w:eastAsia="仿宋_GB2312" w:hAnsi="宋体" w:hint="eastAsia"/>
                <w:color w:val="000000"/>
                <w:kern w:val="0"/>
                <w:sz w:val="28"/>
                <w:szCs w:val="28"/>
              </w:rPr>
              <w:t>水疗机注册</w:t>
            </w:r>
            <w:proofErr w:type="gramEnd"/>
            <w:r>
              <w:rPr>
                <w:rFonts w:ascii="仿宋_GB2312" w:eastAsia="仿宋_GB2312" w:hAnsi="宋体" w:hint="eastAsia"/>
                <w:color w:val="000000"/>
                <w:kern w:val="0"/>
                <w:sz w:val="28"/>
                <w:szCs w:val="28"/>
              </w:rPr>
              <w:t>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64</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医用分子筛制氧机注册审查指导原则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65</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超声膀胱扫描仪产品注册审查指导原则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66</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腹膜透析器具注册审查指导原则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67</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呼吸系统过滤器注册审查指导原则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68</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口咽/鼻咽通气道注册审查指导原则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69</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液体凝胶敷料注册审查指导原则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70</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消毒棉片（签）注册审查指导原则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71</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宋体" w:hAnsi="宋体" w:hint="eastAsia"/>
                <w:color w:val="000000"/>
                <w:kern w:val="0"/>
                <w:sz w:val="28"/>
                <w:szCs w:val="28"/>
              </w:rPr>
              <w:t>β</w:t>
            </w:r>
            <w:r>
              <w:rPr>
                <w:rFonts w:ascii="仿宋_GB2312" w:eastAsia="仿宋_GB2312" w:hAnsi="宋体" w:hint="eastAsia"/>
                <w:color w:val="000000"/>
                <w:kern w:val="0"/>
                <w:sz w:val="28"/>
                <w:szCs w:val="28"/>
              </w:rPr>
              <w:t>-羟丁酸检测试剂注册审查指导原则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72</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甲氨蝶</w:t>
            </w:r>
            <w:proofErr w:type="gramStart"/>
            <w:r>
              <w:rPr>
                <w:rFonts w:ascii="仿宋_GB2312" w:eastAsia="仿宋_GB2312" w:hAnsi="宋体" w:hint="eastAsia"/>
                <w:color w:val="000000"/>
                <w:kern w:val="0"/>
                <w:sz w:val="28"/>
                <w:szCs w:val="28"/>
              </w:rPr>
              <w:t>呤</w:t>
            </w:r>
            <w:proofErr w:type="gramEnd"/>
            <w:r>
              <w:rPr>
                <w:rFonts w:ascii="仿宋_GB2312" w:eastAsia="仿宋_GB2312" w:hAnsi="宋体" w:hint="eastAsia"/>
                <w:color w:val="000000"/>
                <w:kern w:val="0"/>
                <w:sz w:val="28"/>
                <w:szCs w:val="28"/>
              </w:rPr>
              <w:t>检测试剂注册审查指导原则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73</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proofErr w:type="gramStart"/>
            <w:r>
              <w:rPr>
                <w:rFonts w:ascii="仿宋_GB2312" w:eastAsia="仿宋_GB2312" w:hAnsi="宋体" w:hint="eastAsia"/>
                <w:color w:val="000000"/>
                <w:kern w:val="0"/>
                <w:sz w:val="28"/>
                <w:szCs w:val="28"/>
              </w:rPr>
              <w:t>抗环瓜氨酸</w:t>
            </w:r>
            <w:proofErr w:type="gramEnd"/>
            <w:r>
              <w:rPr>
                <w:rFonts w:ascii="仿宋_GB2312" w:eastAsia="仿宋_GB2312" w:hAnsi="宋体" w:hint="eastAsia"/>
                <w:color w:val="000000"/>
                <w:kern w:val="0"/>
                <w:sz w:val="28"/>
                <w:szCs w:val="28"/>
              </w:rPr>
              <w:t>肽（CCP）抗体检测试剂注册审查指导原则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74</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液相色谱串联质谱系</w:t>
            </w:r>
            <w:proofErr w:type="gramStart"/>
            <w:r>
              <w:rPr>
                <w:rFonts w:ascii="仿宋_GB2312" w:eastAsia="仿宋_GB2312" w:hAnsi="宋体" w:hint="eastAsia"/>
                <w:color w:val="000000"/>
                <w:kern w:val="0"/>
                <w:sz w:val="28"/>
                <w:szCs w:val="28"/>
              </w:rPr>
              <w:t>统注册</w:t>
            </w:r>
            <w:proofErr w:type="gramEnd"/>
            <w:r>
              <w:rPr>
                <w:rFonts w:ascii="仿宋_GB2312" w:eastAsia="仿宋_GB2312" w:hAnsi="宋体" w:hint="eastAsia"/>
                <w:color w:val="000000"/>
                <w:kern w:val="0"/>
                <w:sz w:val="28"/>
                <w:szCs w:val="28"/>
              </w:rPr>
              <w:t>审查指导原则</w:t>
            </w:r>
          </w:p>
        </w:tc>
      </w:tr>
      <w:tr w:rsidR="0097651C" w:rsidTr="0097651C">
        <w:trPr>
          <w:trHeight w:val="567"/>
          <w:jc w:val="center"/>
        </w:trPr>
        <w:tc>
          <w:tcPr>
            <w:tcW w:w="1407"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75</w:t>
            </w:r>
          </w:p>
        </w:tc>
        <w:tc>
          <w:tcPr>
            <w:tcW w:w="7115" w:type="dxa"/>
            <w:tcBorders>
              <w:top w:val="single" w:sz="4" w:space="0" w:color="000000"/>
              <w:left w:val="single" w:sz="4" w:space="0" w:color="000000"/>
              <w:bottom w:val="single" w:sz="4" w:space="0" w:color="000000"/>
              <w:right w:val="single" w:sz="4" w:space="0" w:color="000000"/>
            </w:tcBorders>
            <w:vAlign w:val="center"/>
            <w:hideMark/>
          </w:tcPr>
          <w:p w:rsidR="0097651C" w:rsidRDefault="0097651C">
            <w:pPr>
              <w:widowControl/>
              <w:spacing w:line="5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革兰阳性</w:t>
            </w:r>
            <w:proofErr w:type="gramStart"/>
            <w:r>
              <w:rPr>
                <w:rFonts w:ascii="仿宋_GB2312" w:eastAsia="仿宋_GB2312" w:hAnsi="宋体" w:hint="eastAsia"/>
                <w:color w:val="000000"/>
                <w:kern w:val="0"/>
                <w:sz w:val="28"/>
                <w:szCs w:val="28"/>
              </w:rPr>
              <w:t>菌</w:t>
            </w:r>
            <w:proofErr w:type="gramEnd"/>
            <w:r>
              <w:rPr>
                <w:rFonts w:ascii="仿宋_GB2312" w:eastAsia="仿宋_GB2312" w:hAnsi="宋体" w:hint="eastAsia"/>
                <w:color w:val="000000"/>
                <w:kern w:val="0"/>
                <w:sz w:val="28"/>
                <w:szCs w:val="28"/>
              </w:rPr>
              <w:t>鉴定试剂注册审查指导原则</w:t>
            </w:r>
          </w:p>
        </w:tc>
      </w:tr>
    </w:tbl>
    <w:p w:rsidR="0097651C" w:rsidRDefault="0097651C" w:rsidP="0097651C">
      <w:pPr>
        <w:spacing w:line="600" w:lineRule="exact"/>
        <w:jc w:val="center"/>
        <w:rPr>
          <w:rFonts w:ascii="Times New Roman" w:eastAsia="方正小标宋_GBK" w:hAnsi="Times New Roman" w:cs="Times New Roman" w:hint="eastAsia"/>
          <w:sz w:val="44"/>
          <w:szCs w:val="44"/>
        </w:rPr>
      </w:pPr>
      <w:r>
        <w:rPr>
          <w:rFonts w:ascii="Times New Roman" w:eastAsia="方正小标宋_GBK" w:hAnsi="Times New Roman" w:cs="Times New Roman"/>
          <w:sz w:val="44"/>
          <w:szCs w:val="44"/>
        </w:rPr>
        <w:t xml:space="preserve"> </w:t>
      </w:r>
    </w:p>
    <w:p w:rsidR="0097651C" w:rsidRDefault="0097651C" w:rsidP="0097651C">
      <w:r>
        <w:t xml:space="preserve"> </w:t>
      </w:r>
    </w:p>
    <w:p w:rsidR="0097651C" w:rsidRDefault="0097651C" w:rsidP="0097651C">
      <w:r>
        <w:t xml:space="preserve"> </w:t>
      </w:r>
    </w:p>
    <w:p w:rsidR="008B0FCB" w:rsidRPr="0097651C" w:rsidRDefault="008B0FCB">
      <w:bookmarkStart w:id="1" w:name="_GoBack"/>
      <w:bookmarkEnd w:id="1"/>
    </w:p>
    <w:sectPr w:rsidR="008B0FCB" w:rsidRPr="00976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4"/>
    <w:rsid w:val="00824514"/>
    <w:rsid w:val="008B0FCB"/>
    <w:rsid w:val="0097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6E24D-8E90-48F6-A6EC-13B1BE00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51C"/>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李冬冬</dc:creator>
  <cp:keywords/>
  <dc:description/>
  <cp:lastModifiedBy>李冬冬</cp:lastModifiedBy>
  <cp:revision>2</cp:revision>
  <dcterms:created xsi:type="dcterms:W3CDTF">2022-06-23T06:03:00Z</dcterms:created>
  <dcterms:modified xsi:type="dcterms:W3CDTF">2022-06-23T06:04:00Z</dcterms:modified>
</cp:coreProperties>
</file>